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DE6D" w14:textId="77777777" w:rsidR="001B3731" w:rsidRPr="00507542" w:rsidRDefault="00FE25A1" w:rsidP="00925A68">
      <w:pPr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507542">
        <w:rPr>
          <w:rFonts w:ascii="Times New Roman" w:hAnsi="Times New Roman"/>
          <w:sz w:val="24"/>
          <w:szCs w:val="24"/>
          <w:lang w:eastAsia="uk-UA"/>
        </w:rPr>
        <w:t xml:space="preserve">Порівняльна таблиця </w:t>
      </w:r>
    </w:p>
    <w:p w14:paraId="5494BC09" w14:textId="77777777" w:rsidR="002810AF" w:rsidRPr="00507542" w:rsidRDefault="00FE25A1" w:rsidP="00925A68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507542">
        <w:rPr>
          <w:rFonts w:ascii="Times New Roman" w:hAnsi="Times New Roman"/>
          <w:sz w:val="24"/>
          <w:szCs w:val="24"/>
          <w:lang w:eastAsia="uk-UA"/>
        </w:rPr>
        <w:t>до про</w:t>
      </w:r>
      <w:r w:rsidR="002810AF" w:rsidRPr="00507542">
        <w:rPr>
          <w:rFonts w:ascii="Times New Roman" w:hAnsi="Times New Roman"/>
          <w:sz w:val="24"/>
          <w:szCs w:val="24"/>
          <w:lang w:eastAsia="uk-UA"/>
        </w:rPr>
        <w:t>є</w:t>
      </w:r>
      <w:r w:rsidRPr="00507542">
        <w:rPr>
          <w:rFonts w:ascii="Times New Roman" w:hAnsi="Times New Roman"/>
          <w:sz w:val="24"/>
          <w:szCs w:val="24"/>
          <w:lang w:eastAsia="uk-UA"/>
        </w:rPr>
        <w:t xml:space="preserve">кту постанови Правління Національного банку України </w:t>
      </w:r>
    </w:p>
    <w:p w14:paraId="68FE8733" w14:textId="50543EDF" w:rsidR="00FE25A1" w:rsidRPr="00507542" w:rsidRDefault="00507542" w:rsidP="001B3731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507542">
        <w:rPr>
          <w:rFonts w:ascii="Times New Roman" w:hAnsi="Times New Roman"/>
          <w:sz w:val="24"/>
          <w:szCs w:val="24"/>
          <w:lang w:eastAsia="uk-UA"/>
        </w:rPr>
        <w:t>“</w:t>
      </w:r>
      <w:r w:rsidR="00FE25A1" w:rsidRPr="00507542">
        <w:rPr>
          <w:rFonts w:ascii="Times New Roman" w:hAnsi="Times New Roman"/>
          <w:sz w:val="24"/>
          <w:szCs w:val="24"/>
          <w:lang w:eastAsia="uk-UA"/>
        </w:rPr>
        <w:t xml:space="preserve">Про </w:t>
      </w:r>
      <w:r w:rsidR="009F3C7C" w:rsidRPr="00507542">
        <w:rPr>
          <w:rFonts w:ascii="Times New Roman" w:hAnsi="Times New Roman"/>
          <w:sz w:val="24"/>
          <w:szCs w:val="24"/>
          <w:lang w:eastAsia="uk-UA"/>
        </w:rPr>
        <w:t>затвердження</w:t>
      </w:r>
      <w:r w:rsidRPr="00507542">
        <w:rPr>
          <w:rFonts w:ascii="Times New Roman" w:hAnsi="Times New Roman"/>
          <w:sz w:val="24"/>
          <w:szCs w:val="24"/>
          <w:lang w:eastAsia="uk-UA"/>
        </w:rPr>
        <w:t xml:space="preserve"> З</w:t>
      </w:r>
      <w:r w:rsidR="001B3731" w:rsidRPr="00507542">
        <w:rPr>
          <w:rFonts w:ascii="Times New Roman" w:hAnsi="Times New Roman"/>
          <w:sz w:val="24"/>
          <w:szCs w:val="24"/>
          <w:lang w:eastAsia="uk-UA"/>
        </w:rPr>
        <w:t>мін</w:t>
      </w:r>
      <w:r w:rsidR="00D0590D" w:rsidRPr="0050754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E25A1" w:rsidRPr="00507542">
        <w:rPr>
          <w:rFonts w:ascii="Times New Roman" w:hAnsi="Times New Roman"/>
          <w:sz w:val="24"/>
          <w:szCs w:val="24"/>
          <w:lang w:eastAsia="uk-UA"/>
        </w:rPr>
        <w:t>до Правил зберігання, захисту, використання та</w:t>
      </w:r>
      <w:r w:rsidRPr="00507542">
        <w:rPr>
          <w:rFonts w:ascii="Times New Roman" w:hAnsi="Times New Roman"/>
          <w:sz w:val="24"/>
          <w:szCs w:val="24"/>
          <w:lang w:eastAsia="uk-UA"/>
        </w:rPr>
        <w:t xml:space="preserve"> розкриття банківської таємниці”</w:t>
      </w:r>
    </w:p>
    <w:p w14:paraId="079598E1" w14:textId="77777777" w:rsidR="00FE25A1" w:rsidRPr="00507542" w:rsidRDefault="00FE25A1" w:rsidP="00925A68">
      <w:pPr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1"/>
        <w:gridCol w:w="7231"/>
      </w:tblGrid>
      <w:tr w:rsidR="005D3026" w:rsidRPr="00507542" w14:paraId="1A993469" w14:textId="77777777" w:rsidTr="007A706C">
        <w:tc>
          <w:tcPr>
            <w:tcW w:w="7513" w:type="dxa"/>
          </w:tcPr>
          <w:p w14:paraId="1116B20E" w14:textId="77777777" w:rsidR="00FE25A1" w:rsidRPr="00507542" w:rsidRDefault="00FE25A1" w:rsidP="00237CD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положення (норми) чинного нормативно-правового акта</w:t>
            </w:r>
          </w:p>
        </w:tc>
        <w:tc>
          <w:tcPr>
            <w:tcW w:w="7229" w:type="dxa"/>
          </w:tcPr>
          <w:p w14:paraId="2EB96D0C" w14:textId="77777777" w:rsidR="00FE25A1" w:rsidRPr="00507542" w:rsidRDefault="00FE25A1" w:rsidP="00237CD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від</w:t>
            </w:r>
            <w:r w:rsidR="002810AF" w:rsidRPr="005075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повідного положення (норми) проє</w:t>
            </w:r>
            <w:r w:rsidRPr="005075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кту нормативно-правового акта</w:t>
            </w:r>
          </w:p>
        </w:tc>
      </w:tr>
      <w:tr w:rsidR="005D3026" w:rsidRPr="00507542" w14:paraId="34A73267" w14:textId="77777777" w:rsidTr="007A706C">
        <w:tc>
          <w:tcPr>
            <w:tcW w:w="7513" w:type="dxa"/>
          </w:tcPr>
          <w:p w14:paraId="027C6BD4" w14:textId="77777777" w:rsidR="00FE25A1" w:rsidRPr="00507542" w:rsidRDefault="00FE25A1" w:rsidP="00237C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29" w:type="dxa"/>
          </w:tcPr>
          <w:p w14:paraId="7A4142A8" w14:textId="77777777" w:rsidR="00FE25A1" w:rsidRPr="00507542" w:rsidRDefault="00FE25A1" w:rsidP="00237C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1B3731" w:rsidRPr="00507542" w14:paraId="393EA0DC" w14:textId="77777777" w:rsidTr="00164076">
        <w:tc>
          <w:tcPr>
            <w:tcW w:w="14742" w:type="dxa"/>
            <w:gridSpan w:val="2"/>
          </w:tcPr>
          <w:p w14:paraId="0D455E48" w14:textId="77777777" w:rsidR="001B3731" w:rsidRPr="00507542" w:rsidRDefault="001B3731" w:rsidP="00237C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sz w:val="24"/>
                <w:szCs w:val="24"/>
                <w:lang w:eastAsia="uk-UA"/>
              </w:rPr>
              <w:t>Правила зберігання, захисту, використання та розкриття банківської таємниці, затверджені постановою Правління Національного банку України від 14.07.2006 №267 (зі змінами)</w:t>
            </w:r>
          </w:p>
        </w:tc>
      </w:tr>
      <w:tr w:rsidR="001B3731" w:rsidRPr="00507542" w14:paraId="5682531D" w14:textId="77777777" w:rsidTr="00164076">
        <w:tc>
          <w:tcPr>
            <w:tcW w:w="14742" w:type="dxa"/>
            <w:gridSpan w:val="2"/>
          </w:tcPr>
          <w:p w14:paraId="32ADF44F" w14:textId="77777777" w:rsidR="001B3731" w:rsidRPr="00507542" w:rsidRDefault="001B3731" w:rsidP="00237C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7542">
              <w:rPr>
                <w:rFonts w:ascii="Times New Roman" w:hAnsi="Times New Roman"/>
                <w:sz w:val="24"/>
                <w:szCs w:val="24"/>
                <w:lang w:eastAsia="uk-UA"/>
              </w:rPr>
              <w:t>3. Порядок та межі розкриття інформації, що становить банківську таємницю</w:t>
            </w:r>
          </w:p>
        </w:tc>
      </w:tr>
      <w:tr w:rsidR="001B3731" w:rsidRPr="005D3026" w14:paraId="522663DD" w14:textId="77777777" w:rsidTr="003577ED">
        <w:trPr>
          <w:trHeight w:val="2091"/>
        </w:trPr>
        <w:tc>
          <w:tcPr>
            <w:tcW w:w="7513" w:type="dxa"/>
          </w:tcPr>
          <w:p w14:paraId="60BB6643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14. Банки, за запитом уповноважених державних органів та осіб, визначених у </w:t>
            </w:r>
            <w:hyperlink r:id="rId5" w:anchor="n2290" w:tgtFrame="_blank" w:history="1">
              <w:r w:rsidRPr="009F3C7C">
                <w:rPr>
                  <w:rFonts w:ascii="Times New Roman" w:hAnsi="Times New Roman"/>
                  <w:sz w:val="24"/>
                  <w:szCs w:val="24"/>
                  <w:lang w:eastAsia="uk-UA"/>
                </w:rPr>
                <w:t>частині першій</w:t>
              </w:r>
            </w:hyperlink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 статті 62 Закону про банки, надають у паперовому або електронному вигляді згідно з вимогами, викладеними в додатку до цих Правил, інформацію щодо банківських рахунків клієнтів та операцій, проведених на користь чи за дорученням клієнта, серед яких, операції без відкриття рахунків, а саме відомості на конкретно визначену дату або за конкретний проміжок часу та стосовно конкретної юридичної або фізичної особи, фізичної особи-підприємця про:</w:t>
            </w:r>
          </w:p>
          <w:p w14:paraId="104EF34E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285"/>
            <w:bookmarkEnd w:id="1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1) наявність рахунків;</w:t>
            </w:r>
          </w:p>
          <w:p w14:paraId="3FD8BE71" w14:textId="444D5C55" w:rsid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286"/>
            <w:bookmarkEnd w:id="2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2) номери рахунків;</w:t>
            </w:r>
          </w:p>
          <w:p w14:paraId="790EDD59" w14:textId="454866F5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287"/>
            <w:bookmarkEnd w:id="3"/>
            <w:r w:rsidRPr="000D2800">
              <w:rPr>
                <w:rFonts w:ascii="Times New Roman" w:hAnsi="Times New Roman"/>
                <w:sz w:val="24"/>
                <w:szCs w:val="24"/>
                <w:lang w:eastAsia="uk-UA"/>
              </w:rPr>
              <w:t>3)</w:t>
            </w:r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залишок коштів на рахунках;</w:t>
            </w:r>
          </w:p>
          <w:p w14:paraId="4A4E998A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n288"/>
            <w:bookmarkEnd w:id="4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4) операції списання з рахунків та/або зарахування на рахунки;</w:t>
            </w:r>
          </w:p>
          <w:p w14:paraId="446526DD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5" w:name="n289"/>
            <w:bookmarkEnd w:id="5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5) призначення платежу;</w:t>
            </w:r>
          </w:p>
          <w:p w14:paraId="7790BD0E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6" w:name="n290"/>
            <w:bookmarkEnd w:id="6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6) ідентифікаційні дані контрагента (для фізичних осіб - прізвище, ім’я та по батькові, реєстраційний номер облікової картки платника податків України; для юридичних осіб - повне найменування, ідентифікаційний код у ЄДРПОУ);</w:t>
            </w:r>
          </w:p>
          <w:p w14:paraId="06B1BAF3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7" w:name="n291"/>
            <w:bookmarkEnd w:id="7"/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7) номер рахунку контрагента;</w:t>
            </w:r>
          </w:p>
          <w:p w14:paraId="6B5DAF4D" w14:textId="402E1196" w:rsid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bookmarkStart w:id="8" w:name="n292"/>
            <w:bookmarkEnd w:id="8"/>
            <w:r w:rsidRPr="00A5271C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8) код банку контрагента.</w:t>
            </w:r>
          </w:p>
          <w:p w14:paraId="426576C4" w14:textId="77777777" w:rsidR="00A5271C" w:rsidRPr="00A5271C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  <w:p w14:paraId="041B1191" w14:textId="3C8B1EEC" w:rsidR="001B3731" w:rsidRPr="00A5271C" w:rsidRDefault="00A5271C" w:rsidP="00A5271C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пі</w:t>
            </w:r>
            <w:r w:rsidRPr="00A5271C">
              <w:rPr>
                <w:b/>
                <w:shd w:val="clear" w:color="auto" w:fill="FFFFFF"/>
              </w:rPr>
              <w:t>дпункти відсутні</w:t>
            </w:r>
          </w:p>
        </w:tc>
        <w:tc>
          <w:tcPr>
            <w:tcW w:w="7229" w:type="dxa"/>
          </w:tcPr>
          <w:p w14:paraId="1D7D8D11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14. Банки, за запитом уповноважених державних органів та осіб, визначених у </w:t>
            </w:r>
            <w:hyperlink r:id="rId6" w:anchor="n2290" w:tgtFrame="_blank" w:history="1">
              <w:r w:rsidRPr="009F3C7C">
                <w:rPr>
                  <w:rFonts w:ascii="Times New Roman" w:hAnsi="Times New Roman"/>
                  <w:sz w:val="24"/>
                  <w:szCs w:val="24"/>
                  <w:lang w:eastAsia="uk-UA"/>
                </w:rPr>
                <w:t>частині першій</w:t>
              </w:r>
            </w:hyperlink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 статті 62 Закону про банки, надають у паперовому або електронному вигляді згідно з вимогами, викладеними в додатку до цих Правил, інформацію щодо банківських рахунків клієнтів та операцій, проведених на користь чи за дорученням клієнта, серед яких, операції без відкриття рахунків, а саме відомості на конкретно визначену дату або за конкретний проміжок часу та стосовно конкретної юридичної або фізичної особи, фізичної особи-підприємця про:</w:t>
            </w:r>
          </w:p>
          <w:p w14:paraId="74999126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1) наявність рахунків;</w:t>
            </w:r>
          </w:p>
          <w:p w14:paraId="4262660D" w14:textId="77777777" w:rsidR="001B3731" w:rsidRPr="009F3C7C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2) номери рахунків;</w:t>
            </w:r>
          </w:p>
          <w:p w14:paraId="53F1D551" w14:textId="77777777" w:rsidR="001B3731" w:rsidRPr="001B3731" w:rsidRDefault="001B3731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3) інформацію про унікальні ідентифікатори та/або номери емісійних платіжних інструментів;</w:t>
            </w:r>
          </w:p>
          <w:p w14:paraId="7F916109" w14:textId="31480DD0" w:rsidR="001B3731" w:rsidRPr="001B3731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1B3731"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) залишок коштів на рахунках;</w:t>
            </w:r>
          </w:p>
          <w:p w14:paraId="07448398" w14:textId="47DAEBC0" w:rsidR="001B3731" w:rsidRPr="001B3731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B3731"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) операції списання з рахунків та/або зарахування на рахунки;</w:t>
            </w:r>
          </w:p>
          <w:p w14:paraId="6A79124B" w14:textId="6D055078" w:rsidR="001B3731" w:rsidRPr="001B3731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="001B3731"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) призначення платежу;</w:t>
            </w:r>
          </w:p>
          <w:p w14:paraId="41BFAA4D" w14:textId="286272F5" w:rsidR="001B3731" w:rsidRPr="001B3731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="001B3731"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) ідентифікаційні дані контрагента (для фізичних осіб - прізвище, ім’я та по батькові, реєстраційний номер облікової картки платника податків України; для юридичних осіб - повне найменування, ідентифікаційний код у ЄДРПОУ);</w:t>
            </w:r>
          </w:p>
          <w:p w14:paraId="70F52AC1" w14:textId="465456D0" w:rsidR="001B3731" w:rsidRPr="009F3C7C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="001B3731" w:rsidRPr="001B3731">
              <w:rPr>
                <w:rFonts w:ascii="Times New Roman" w:hAnsi="Times New Roman"/>
                <w:sz w:val="24"/>
                <w:szCs w:val="24"/>
                <w:lang w:eastAsia="uk-UA"/>
              </w:rPr>
              <w:t>) номер рахунку контрагента;</w:t>
            </w:r>
          </w:p>
          <w:p w14:paraId="087625B4" w14:textId="08445E80" w:rsidR="001B3731" w:rsidRPr="001B3731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</w:t>
            </w:r>
            <w:r w:rsidR="001B3731"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інформацію про унікальні ідентифікатори та/або номери емісійних платіжних інструментів контрагента</w:t>
            </w:r>
          </w:p>
          <w:p w14:paraId="379119F9" w14:textId="595F54B8" w:rsidR="001B3731" w:rsidRPr="009F3C7C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</w:t>
            </w:r>
            <w:r w:rsidR="001B3731" w:rsidRPr="001B373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) </w:t>
            </w:r>
            <w:r w:rsidR="001B3731"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єдиний ідентифікатор Національного банку України (</w:t>
            </w:r>
            <w:r w:rsidR="00EC634B"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далі - </w:t>
            </w:r>
            <w:r w:rsidR="001B3731"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код ID НБУ) надавача платіжних послуг контрагента;</w:t>
            </w:r>
          </w:p>
          <w:p w14:paraId="549E260B" w14:textId="7CEEBCC9" w:rsidR="001B3731" w:rsidRPr="009F3C7C" w:rsidRDefault="00A5271C" w:rsidP="001B3731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</w:t>
            </w:r>
            <w:r w:rsidR="001B3731" w:rsidRPr="009F3C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найменування надавача платіжних послуг контрагента.</w:t>
            </w:r>
          </w:p>
        </w:tc>
      </w:tr>
      <w:tr w:rsidR="001B3731" w:rsidRPr="005D3026" w14:paraId="6EE0199E" w14:textId="77777777" w:rsidTr="00C16BB1">
        <w:trPr>
          <w:trHeight w:val="699"/>
        </w:trPr>
        <w:tc>
          <w:tcPr>
            <w:tcW w:w="7513" w:type="dxa"/>
          </w:tcPr>
          <w:p w14:paraId="25D1F665" w14:textId="77777777" w:rsidR="001B3731" w:rsidRPr="009F3C7C" w:rsidRDefault="001B3731" w:rsidP="001B373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9F3C7C">
              <w:t>21. Обмеження стосовно отримання інформації, що містить банківську таємницю, передбачені в </w:t>
            </w:r>
            <w:hyperlink r:id="rId7" w:anchor="n1014" w:tgtFrame="_blank" w:history="1">
              <w:r w:rsidRPr="009F3C7C">
                <w:t>статті 62</w:t>
              </w:r>
            </w:hyperlink>
            <w:r w:rsidRPr="009F3C7C">
              <w:t> Закону про банки, не поширюються на працівників Фонду гарантування вкладів фізичних осіб у разі здійснення ними функцій і повноважень, передбачених </w:t>
            </w:r>
            <w:hyperlink r:id="rId8" w:tgtFrame="_blank" w:history="1">
              <w:r w:rsidRPr="009F3C7C">
                <w:t>Законом України</w:t>
              </w:r>
            </w:hyperlink>
            <w:r w:rsidRPr="009F3C7C">
              <w:t> “Про систему гарантування вкладів фізичних осіб”.</w:t>
            </w:r>
          </w:p>
          <w:p w14:paraId="02E643C2" w14:textId="77777777" w:rsidR="001B3731" w:rsidRPr="009F3C7C" w:rsidRDefault="001B3731" w:rsidP="00C16BB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9" w:name="n308"/>
            <w:bookmarkEnd w:id="9"/>
            <w:r w:rsidRPr="009F3C7C">
              <w:t xml:space="preserve">Національний банк має право надавати Фонду гарантування вкладів фізичних осіб інформацію про банки чи клієнтів банків, що збирається під час здійснення банківського або валютного нагляду, </w:t>
            </w:r>
            <w:r w:rsidRPr="009F3C7C">
              <w:rPr>
                <w:strike/>
              </w:rPr>
              <w:t>нагляду (оверсайта) платіжних систем та систем розрахунків</w:t>
            </w:r>
            <w:r w:rsidRPr="009F3C7C">
              <w:t>, перевірки банку з питань дотримання вимог законодавства, яке регулює відносини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і становить банківську таємницю, у випадках, передбачених </w:t>
            </w:r>
            <w:hyperlink r:id="rId9" w:tgtFrame="_blank" w:history="1">
              <w:r w:rsidRPr="009F3C7C">
                <w:t>Законом України</w:t>
              </w:r>
            </w:hyperlink>
            <w:r w:rsidRPr="009F3C7C">
              <w:t> “Про систему гарантування вкладів фізичних осіб”.</w:t>
            </w:r>
          </w:p>
        </w:tc>
        <w:tc>
          <w:tcPr>
            <w:tcW w:w="7229" w:type="dxa"/>
          </w:tcPr>
          <w:p w14:paraId="56C20C64" w14:textId="77777777" w:rsidR="001B3731" w:rsidRPr="009F3C7C" w:rsidRDefault="001B3731" w:rsidP="001B373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9F3C7C">
              <w:t>21. Обмеження стосовно отримання інформації, що містить банківську таємницю, передбачені в </w:t>
            </w:r>
            <w:hyperlink r:id="rId10" w:anchor="n1014" w:tgtFrame="_blank" w:history="1">
              <w:r w:rsidRPr="009F3C7C">
                <w:t>статті 62</w:t>
              </w:r>
            </w:hyperlink>
            <w:r w:rsidRPr="009F3C7C">
              <w:t> Закону про банки, не поширюються на працівників Фонду гарантування вкладів фізичних осіб у разі здійснення ними функцій і повноважень, передбачених </w:t>
            </w:r>
            <w:hyperlink r:id="rId11" w:tgtFrame="_blank" w:history="1">
              <w:r w:rsidRPr="009F3C7C">
                <w:t>Законом України</w:t>
              </w:r>
            </w:hyperlink>
            <w:r w:rsidRPr="009F3C7C">
              <w:t> “Про систему гарантування вкладів фізичних осіб”.</w:t>
            </w:r>
          </w:p>
          <w:p w14:paraId="6D624AE5" w14:textId="438CE3C5" w:rsidR="00C16BB1" w:rsidRPr="009F3C7C" w:rsidRDefault="001B3731" w:rsidP="00A5271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9F3C7C">
              <w:t xml:space="preserve">Національний банк має право надавати Фонду гарантування вкладів фізичних осіб інформацію про банки чи клієнтів банків, що збирається під час здійснення банківського або валютного нагляду, </w:t>
            </w:r>
            <w:r w:rsidR="00C16BB1" w:rsidRPr="009F3C7C">
              <w:rPr>
                <w:b/>
                <w:shd w:val="clear" w:color="auto" w:fill="FFFFFF"/>
              </w:rPr>
              <w:t>нагляду за діяльністю надавачів платіжних послуг, ове</w:t>
            </w:r>
            <w:r w:rsidR="00A5271C">
              <w:rPr>
                <w:b/>
                <w:shd w:val="clear" w:color="auto" w:fill="FFFFFF"/>
              </w:rPr>
              <w:t>рсайту платіжної інфраструктури</w:t>
            </w:r>
            <w:r w:rsidRPr="009F3C7C">
              <w:t>, перевірки банку з питань дотримання вимог законодавства, яке регулює відносини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і становить банківську таємницю, у випадках, передбачених </w:t>
            </w:r>
            <w:hyperlink r:id="rId12" w:tgtFrame="_blank" w:history="1">
              <w:r w:rsidRPr="009F3C7C">
                <w:t>Законом України</w:t>
              </w:r>
            </w:hyperlink>
            <w:r w:rsidRPr="009F3C7C">
              <w:t> “Про систему гара</w:t>
            </w:r>
            <w:r w:rsidR="00C16BB1" w:rsidRPr="009F3C7C">
              <w:t>нтування вкладів фізичних осіб”.</w:t>
            </w:r>
          </w:p>
        </w:tc>
      </w:tr>
      <w:tr w:rsidR="00C16BB1" w:rsidRPr="00C16BB1" w14:paraId="0C8E0DBC" w14:textId="77777777" w:rsidTr="00C16BB1">
        <w:trPr>
          <w:trHeight w:val="411"/>
        </w:trPr>
        <w:tc>
          <w:tcPr>
            <w:tcW w:w="14742" w:type="dxa"/>
            <w:gridSpan w:val="2"/>
          </w:tcPr>
          <w:p w14:paraId="2643A7EE" w14:textId="77777777" w:rsidR="00C16BB1" w:rsidRPr="009F3C7C" w:rsidRDefault="00C16BB1" w:rsidP="00C16BB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</w:pPr>
            <w:r w:rsidRPr="00507542">
              <w:t>5. Особливості розкриття інформації, що містить банківську таємницю, Національному банку</w:t>
            </w:r>
          </w:p>
        </w:tc>
      </w:tr>
      <w:tr w:rsidR="00EB6F6F" w:rsidRPr="00C16BB1" w14:paraId="3D0B5A68" w14:textId="08E4D56F" w:rsidTr="00EB6F6F">
        <w:trPr>
          <w:trHeight w:val="411"/>
        </w:trPr>
        <w:tc>
          <w:tcPr>
            <w:tcW w:w="7510" w:type="dxa"/>
          </w:tcPr>
          <w:p w14:paraId="68C11A0B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5.1. Для здійснення своїх функцій Національний банк має право безоплатно одержувати від банків інформацію, що містить банківську таємницю, та пояснення стосовно отриманої інформації і проведених операцій.</w:t>
            </w:r>
          </w:p>
          <w:p w14:paraId="5310F654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bookmarkStart w:id="10" w:name="n120"/>
            <w:bookmarkEnd w:id="10"/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Банки зобов'язані надавати Національному банку інформацію, що містить банківську таємницю, у формі:</w:t>
            </w:r>
          </w:p>
          <w:p w14:paraId="4CC6E8A7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bookmarkStart w:id="11" w:name="n121"/>
            <w:bookmarkEnd w:id="11"/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документів і копій документів - носіїв відповідної інформації (договори, установчі документи, виписки за рахунками тощо) </w:t>
            </w:r>
            <w:r w:rsidRPr="00041F0A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під час проведення Національним банком інспекційних перевірок та під час здійснення ним безвиїзного нагляду</w:t>
            </w: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14:paraId="1F3166B2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пояснень щодо проведених банком операцій та з окремих питань діяльності банку;</w:t>
            </w:r>
          </w:p>
          <w:p w14:paraId="453D79FA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bookmarkStart w:id="12" w:name="n123"/>
            <w:bookmarkEnd w:id="12"/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звітності;</w:t>
            </w:r>
          </w:p>
          <w:p w14:paraId="2287566D" w14:textId="7DB1F5DC" w:rsidR="00EB6F6F" w:rsidRPr="00507542" w:rsidRDefault="00EB6F6F" w:rsidP="00EB6F6F">
            <w:pPr>
              <w:shd w:val="clear" w:color="auto" w:fill="FFFFFF"/>
              <w:spacing w:after="150" w:line="240" w:lineRule="auto"/>
              <w:ind w:left="0" w:firstLine="450"/>
            </w:pPr>
            <w:bookmarkStart w:id="13" w:name="n124"/>
            <w:bookmarkEnd w:id="13"/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тощо.</w:t>
            </w:r>
          </w:p>
        </w:tc>
        <w:tc>
          <w:tcPr>
            <w:tcW w:w="7232" w:type="dxa"/>
          </w:tcPr>
          <w:p w14:paraId="03833530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5.1. Для здійснення своїх функцій Національний банк має право безоплатно одержувати від банків інформацію, що містить банківську таємницю, та пояснення стосовно отриманої інформації і проведених операцій.</w:t>
            </w:r>
          </w:p>
          <w:p w14:paraId="5B9C12E1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Банки зобов'язані надавати Національному банку інформацію, що містить банківську таємницю, у формі:</w:t>
            </w:r>
          </w:p>
          <w:p w14:paraId="0D8D3488" w14:textId="6ED501D5" w:rsidR="00EB6F6F" w:rsidRPr="00041F0A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документів і копій документів - носіїв відповідної інформації (договори, установчі документи, виписки за рахунками тощо) </w:t>
            </w:r>
            <w:r w:rsidRPr="00041F0A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під час проведення Національним банком інспекційних</w:t>
            </w:r>
            <w:r w:rsidR="00E8244E" w:rsidRPr="00DC1FC9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/виїзних</w:t>
            </w:r>
            <w:r w:rsidRPr="00DC1FC9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041F0A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перевірок та під час здійснення ним безвиїзного нагляду;</w:t>
            </w:r>
          </w:p>
          <w:p w14:paraId="7D25035E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пояснень щодо проведених банком операцій та з окремих питань діяльності банку;</w:t>
            </w:r>
          </w:p>
          <w:p w14:paraId="0FFF35AC" w14:textId="77777777" w:rsidR="00EB6F6F" w:rsidRPr="00EB6F6F" w:rsidRDefault="00EB6F6F" w:rsidP="00EB6F6F">
            <w:pPr>
              <w:shd w:val="clear" w:color="auto" w:fill="FFFFFF"/>
              <w:spacing w:after="150" w:line="240" w:lineRule="auto"/>
              <w:ind w:left="0" w:firstLine="450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EB6F6F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звітності;</w:t>
            </w:r>
          </w:p>
          <w:p w14:paraId="4DDCB394" w14:textId="20525590" w:rsidR="00EB6F6F" w:rsidRPr="00507542" w:rsidRDefault="00DC1FC9" w:rsidP="00EB6F6F">
            <w:pPr>
              <w:pStyle w:val="rvps7"/>
              <w:shd w:val="clear" w:color="auto" w:fill="FFFFFF"/>
              <w:spacing w:before="150" w:beforeAutospacing="0" w:after="150" w:afterAutospacing="0"/>
              <w:ind w:right="450"/>
              <w:jc w:val="both"/>
            </w:pPr>
            <w:r>
              <w:rPr>
                <w:color w:val="333333"/>
              </w:rPr>
              <w:t xml:space="preserve">        </w:t>
            </w:r>
            <w:r w:rsidR="00EB6F6F" w:rsidRPr="00EB6F6F">
              <w:rPr>
                <w:color w:val="333333"/>
              </w:rPr>
              <w:t>тощо.</w:t>
            </w:r>
          </w:p>
        </w:tc>
      </w:tr>
      <w:tr w:rsidR="00C16BB1" w:rsidRPr="005D3026" w14:paraId="7CD2F543" w14:textId="77777777" w:rsidTr="007A706C">
        <w:trPr>
          <w:trHeight w:val="2091"/>
        </w:trPr>
        <w:tc>
          <w:tcPr>
            <w:tcW w:w="7513" w:type="dxa"/>
          </w:tcPr>
          <w:p w14:paraId="40B1A895" w14:textId="77777777" w:rsidR="00C16BB1" w:rsidRPr="00D06838" w:rsidRDefault="00C16BB1" w:rsidP="00C16BB1">
            <w:pPr>
              <w:pStyle w:val="rvps7"/>
              <w:shd w:val="clear" w:color="auto" w:fill="FFFFFF"/>
              <w:spacing w:before="150" w:beforeAutospacing="0" w:after="150" w:afterAutospacing="0"/>
              <w:ind w:right="450"/>
              <w:jc w:val="both"/>
              <w:rPr>
                <w:strike/>
                <w:shd w:val="clear" w:color="auto" w:fill="FFFFFF"/>
              </w:rPr>
            </w:pPr>
            <w:r w:rsidRPr="009F3C7C">
              <w:lastRenderedPageBreak/>
              <w:t>5.2. Запит Національного банку щодо надання інформації, що містить банківську таємницю, пояснень стосовно проведених банком операцій та з окремих питань діяльності банку підписується Головою або заступником Голови Національного банку, або директором департаменту Національного банку, або начальником управління Національного банку, або особами, які виконують їхні обов'язки</w:t>
            </w:r>
            <w:r w:rsidRPr="00D06838">
              <w:rPr>
                <w:strike/>
              </w:rPr>
              <w:t>.</w:t>
            </w:r>
          </w:p>
        </w:tc>
        <w:tc>
          <w:tcPr>
            <w:tcW w:w="7229" w:type="dxa"/>
          </w:tcPr>
          <w:p w14:paraId="7A9D3A4F" w14:textId="3D756137" w:rsidR="00C16BB1" w:rsidRPr="009F3C7C" w:rsidRDefault="00C16BB1" w:rsidP="00977259">
            <w:pPr>
              <w:pStyle w:val="rvps7"/>
              <w:shd w:val="clear" w:color="auto" w:fill="FFFFFF"/>
              <w:spacing w:before="150" w:beforeAutospacing="0" w:after="150" w:afterAutospacing="0"/>
              <w:ind w:right="450"/>
              <w:jc w:val="both"/>
              <w:rPr>
                <w:shd w:val="clear" w:color="auto" w:fill="FFFFFF"/>
              </w:rPr>
            </w:pPr>
            <w:r w:rsidRPr="009F3C7C">
              <w:t>5.2. Запит Національного банку щодо надання інформації, що містить банківську таємницю, пояснень стосовно проведених банком операцій та з окремих питань діяльності банку підписується Головою або заступником Голови Національного банку, або директором департаменту Національного банку, або начальником управління Національного банку, або особами, які виконують їхні обов'язки</w:t>
            </w:r>
            <w:r w:rsidRPr="00D06838">
              <w:rPr>
                <w:b/>
              </w:rPr>
              <w:t>,</w:t>
            </w:r>
            <w:r w:rsidRPr="009F3C7C">
              <w:t xml:space="preserve"> </w:t>
            </w:r>
            <w:r w:rsidRPr="009F3C7C">
              <w:rPr>
                <w:b/>
                <w:shd w:val="clear" w:color="auto" w:fill="FFFFFF"/>
              </w:rPr>
              <w:t>або іншою уповноваженою особою Національного банку</w:t>
            </w:r>
            <w:r w:rsidR="00977259">
              <w:rPr>
                <w:b/>
                <w:shd w:val="clear" w:color="auto" w:fill="FFFFFF"/>
              </w:rPr>
              <w:t>, визначеною</w:t>
            </w:r>
            <w:r w:rsidRPr="009F3C7C">
              <w:rPr>
                <w:b/>
                <w:shd w:val="clear" w:color="auto" w:fill="FFFFFF"/>
              </w:rPr>
              <w:t xml:space="preserve"> нормативно-правовими та/або розпорядчими актами Національного банку</w:t>
            </w:r>
            <w:r w:rsidRPr="009F3C7C">
              <w:rPr>
                <w:shd w:val="clear" w:color="auto" w:fill="FFFFFF"/>
              </w:rPr>
              <w:t>.</w:t>
            </w:r>
          </w:p>
        </w:tc>
      </w:tr>
      <w:tr w:rsidR="00861160" w:rsidRPr="005D3026" w14:paraId="7CC392B6" w14:textId="77777777" w:rsidTr="003577ED">
        <w:trPr>
          <w:trHeight w:val="2091"/>
        </w:trPr>
        <w:tc>
          <w:tcPr>
            <w:tcW w:w="7513" w:type="dxa"/>
          </w:tcPr>
          <w:p w14:paraId="44180240" w14:textId="77777777" w:rsidR="00A2571A" w:rsidRPr="00A2571A" w:rsidRDefault="00A2571A" w:rsidP="00041F0A">
            <w:pPr>
              <w:pStyle w:val="rvps7"/>
              <w:shd w:val="clear" w:color="auto" w:fill="FFFFFF"/>
              <w:spacing w:before="0" w:beforeAutospacing="0" w:after="0" w:afterAutospacing="0"/>
              <w:jc w:val="right"/>
              <w:rPr>
                <w:rStyle w:val="rvts15"/>
                <w:rFonts w:ascii="Calibri" w:hAnsi="Calibri"/>
                <w:bCs/>
                <w:sz w:val="28"/>
                <w:szCs w:val="28"/>
                <w:lang w:eastAsia="en-US"/>
              </w:rPr>
            </w:pPr>
            <w:r w:rsidRPr="00A2571A">
              <w:rPr>
                <w:shd w:val="clear" w:color="auto" w:fill="FFFFFF"/>
              </w:rPr>
              <w:t>Додаток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до Правил зберігання, захисту,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використання та розкриття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банківської таємниці</w:t>
            </w:r>
            <w:r w:rsidRPr="00A2571A">
              <w:br/>
            </w:r>
            <w:r w:rsidRPr="00A2571A">
              <w:rPr>
                <w:shd w:val="clear" w:color="auto" w:fill="FFFFFF"/>
              </w:rPr>
              <w:t>(у редакції постанови Правління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Національного банку України</w:t>
            </w:r>
            <w:r w:rsidRPr="00A2571A">
              <w:br/>
            </w:r>
            <w:r w:rsidRPr="00A2571A">
              <w:rPr>
                <w:shd w:val="clear" w:color="auto" w:fill="FFFFFF"/>
              </w:rPr>
              <w:t>_______________)</w:t>
            </w:r>
            <w:r w:rsidRPr="00A2571A">
              <w:br/>
            </w:r>
            <w:r w:rsidRPr="00A2571A">
              <w:rPr>
                <w:shd w:val="clear" w:color="auto" w:fill="FFFFFF"/>
              </w:rPr>
              <w:t>(пункт 14 глави 3)</w:t>
            </w:r>
          </w:p>
          <w:p w14:paraId="681B3547" w14:textId="77777777" w:rsidR="00A2571A" w:rsidRPr="00507542" w:rsidRDefault="00A2571A">
            <w:pPr>
              <w:pStyle w:val="aa"/>
              <w:spacing w:before="0" w:beforeAutospacing="0" w:after="0" w:afterAutospacing="0"/>
              <w:jc w:val="center"/>
              <w:rPr>
                <w:rFonts w:eastAsia="Times New Roman"/>
                <w:shd w:val="clear" w:color="auto" w:fill="FFFFFF"/>
              </w:rPr>
            </w:pPr>
            <w:r w:rsidRPr="00507542">
              <w:rPr>
                <w:rFonts w:eastAsia="Times New Roman"/>
                <w:shd w:val="clear" w:color="auto" w:fill="FFFFFF"/>
              </w:rPr>
              <w:t>Інформація щодо банківських рахунків клієнта та операцій, проведених ним чи на його користь</w:t>
            </w:r>
          </w:p>
          <w:p w14:paraId="76D7D170" w14:textId="77777777" w:rsidR="00A2571A" w:rsidRPr="00507542" w:rsidRDefault="00A2571A" w:rsidP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07542">
              <w:rPr>
                <w:shd w:val="clear" w:color="auto" w:fill="FFFFFF"/>
              </w:rPr>
              <w:t xml:space="preserve">I. Інформація стосовно операцій за рахунком юридичної особи, фізичної особи - </w:t>
            </w:r>
            <w:r w:rsidRPr="00DC1FC9">
              <w:rPr>
                <w:strike/>
                <w:shd w:val="clear" w:color="auto" w:fill="FFFFFF"/>
              </w:rPr>
              <w:t>суб’єкта підприємницької діяльності</w:t>
            </w:r>
            <w:r w:rsidRPr="00507542">
              <w:rPr>
                <w:shd w:val="clear" w:color="auto" w:fill="FFFFFF"/>
              </w:rPr>
              <w:t xml:space="preserve"> або фізичної особи</w:t>
            </w:r>
          </w:p>
          <w:p w14:paraId="508A9E10" w14:textId="77777777" w:rsidR="00A2571A" w:rsidRPr="00A2571A" w:rsidRDefault="00A2571A" w:rsidP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rStyle w:val="rvts82"/>
                <w:sz w:val="20"/>
                <w:szCs w:val="20"/>
                <w:shd w:val="clear" w:color="auto" w:fill="FFFFFF"/>
              </w:rPr>
            </w:pPr>
            <w:r w:rsidRPr="00A2571A">
              <w:rPr>
                <w:shd w:val="clear" w:color="auto" w:fill="FFFFFF"/>
              </w:rPr>
              <w:t>________________________________________________________________________________ _________________</w:t>
            </w:r>
            <w:r w:rsidRPr="00A2571A">
              <w:br/>
            </w:r>
            <w:r w:rsidRPr="00A2571A">
              <w:rPr>
                <w:rStyle w:val="rvts82"/>
                <w:sz w:val="20"/>
                <w:szCs w:val="20"/>
                <w:shd w:val="clear" w:color="auto" w:fill="FFFFFF"/>
              </w:rPr>
              <w:t xml:space="preserve">(найменування юридичної особи або прізвище, власне ім'я та по батькові фізичної особи - </w:t>
            </w:r>
            <w:r w:rsidRPr="00DC1FC9">
              <w:rPr>
                <w:rStyle w:val="rvts82"/>
                <w:strike/>
                <w:sz w:val="20"/>
                <w:szCs w:val="20"/>
                <w:shd w:val="clear" w:color="auto" w:fill="FFFFFF"/>
              </w:rPr>
              <w:t>суб'єкта підприємницької</w:t>
            </w:r>
            <w:r w:rsidRPr="00DC1FC9">
              <w:rPr>
                <w:strike/>
              </w:rPr>
              <w:br/>
            </w:r>
            <w:r w:rsidRPr="00DC1FC9">
              <w:rPr>
                <w:rStyle w:val="rvts82"/>
                <w:strike/>
                <w:sz w:val="20"/>
                <w:szCs w:val="20"/>
                <w:shd w:val="clear" w:color="auto" w:fill="FFFFFF"/>
              </w:rPr>
              <w:t>діяльності,</w:t>
            </w:r>
            <w:r w:rsidRPr="00A2571A">
              <w:rPr>
                <w:rStyle w:val="rvts82"/>
                <w:sz w:val="20"/>
                <w:szCs w:val="20"/>
                <w:shd w:val="clear" w:color="auto" w:fill="FFFFFF"/>
              </w:rPr>
              <w:t xml:space="preserve"> або прізвище, власне ім'я та по батькові фізичної особи)</w:t>
            </w:r>
          </w:p>
          <w:p w14:paraId="7352E5FC" w14:textId="77777777" w:rsidR="005776CB" w:rsidRDefault="005776CB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</w:p>
          <w:p w14:paraId="28AE0788" w14:textId="3A83F4CB" w:rsidR="00A2571A" w:rsidRPr="00A2571A" w:rsidRDefault="00A2571A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  <w:r w:rsidRPr="00A2571A">
              <w:t>Таблиця 1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717"/>
              <w:gridCol w:w="699"/>
              <w:gridCol w:w="906"/>
              <w:gridCol w:w="595"/>
              <w:gridCol w:w="607"/>
              <w:gridCol w:w="705"/>
              <w:gridCol w:w="705"/>
              <w:gridCol w:w="900"/>
              <w:gridCol w:w="723"/>
            </w:tblGrid>
            <w:tr w:rsidR="00A2571A" w:rsidRPr="00A2571A" w14:paraId="1A08E6C2" w14:textId="77777777" w:rsidTr="007A706C">
              <w:trPr>
                <w:trHeight w:val="828"/>
              </w:trPr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63B27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 документа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C252B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Дата документа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EB843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Сума операції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3B9D4D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Сума операції (UAH)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0E67B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Валюта операції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551B07" w14:textId="77777777" w:rsid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 рахунку платника</w:t>
                  </w:r>
                </w:p>
                <w:p w14:paraId="68B6839F" w14:textId="77777777" w:rsidR="000A6F9E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1F339692" w14:textId="77777777" w:rsidR="000A6F9E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1CF1C98F" w14:textId="4E4DF75F" w:rsidR="000A6F9E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2017D70C" w14:textId="4DA1B18A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4F24CE3A" w14:textId="520871C4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29015F38" w14:textId="34AEBA3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2E2AA5C6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3DFD6339" w14:textId="77777777" w:rsidR="000A6F9E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366D7934" w14:textId="77777777" w:rsidR="000A6F9E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  <w:p w14:paraId="7EADC206" w14:textId="3CD44525" w:rsidR="000A6F9E" w:rsidRPr="00A2571A" w:rsidRDefault="000A6F9E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F96BC5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A2571A">
                    <w:rPr>
                      <w:strike/>
                    </w:rPr>
                    <w:t>Код банку платника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A84DB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Банк платника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B95325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Найменування платника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B7962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Номер/код платника</w:t>
                  </w:r>
                </w:p>
              </w:tc>
            </w:tr>
            <w:tr w:rsidR="00A2571A" w:rsidRPr="00A2571A" w14:paraId="281E1A3E" w14:textId="77777777" w:rsidTr="007A706C"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8972F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0C93C5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2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38DDA3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F8335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D54FA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5E112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C53B0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76029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8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4E115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9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FB9F6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10</w:t>
                  </w:r>
                </w:p>
              </w:tc>
            </w:tr>
            <w:tr w:rsidR="00A2571A" w:rsidRPr="00A2571A" w14:paraId="4285A044" w14:textId="77777777" w:rsidTr="00041F0A">
              <w:trPr>
                <w:trHeight w:val="597"/>
              </w:trPr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E1735F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13DBD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E619F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7E84B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B69A6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4D47A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C3291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0C132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4770B2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BB38F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</w:tr>
          </w:tbl>
          <w:p w14:paraId="568BB524" w14:textId="77777777" w:rsidR="000A6F9E" w:rsidRDefault="000A6F9E" w:rsidP="00041F0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1B623BA1" w14:textId="48B102EA" w:rsidR="00A2571A" w:rsidRPr="00A2571A" w:rsidRDefault="00A2571A" w:rsidP="00041F0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Продовження таблиці 1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60"/>
              <w:gridCol w:w="163"/>
              <w:gridCol w:w="723"/>
              <w:gridCol w:w="872"/>
              <w:gridCol w:w="854"/>
              <w:gridCol w:w="866"/>
              <w:gridCol w:w="1006"/>
              <w:gridCol w:w="790"/>
              <w:gridCol w:w="794"/>
            </w:tblGrid>
            <w:tr w:rsidR="00A2571A" w:rsidRPr="00A2571A" w14:paraId="4EC083AD" w14:textId="77777777" w:rsidTr="007A706C">
              <w:trPr>
                <w:trHeight w:val="2002"/>
              </w:trPr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964AAF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t>IP</w:t>
                  </w:r>
                  <w:r w:rsidRPr="00A2571A">
                    <w:rPr>
                      <w:lang w:val="uk-UA"/>
                    </w:rPr>
                    <w:t>-адреса платника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BBE21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  <w:lang w:val="uk-UA"/>
                    </w:rPr>
                  </w:pPr>
                  <w:r w:rsidRPr="00A2571A">
                    <w:rPr>
                      <w:strike/>
                      <w:lang w:val="uk-UA"/>
                    </w:rPr>
                    <w:t>Код банку отримувача</w:t>
                  </w:r>
                </w:p>
              </w:tc>
              <w:tc>
                <w:tcPr>
                  <w:tcW w:w="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DD168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strike/>
                      <w:lang w:val="uk-UA"/>
                    </w:rPr>
                    <w:t xml:space="preserve">Банк </w:t>
                  </w:r>
                  <w:r w:rsidRPr="00A2571A">
                    <w:rPr>
                      <w:lang w:val="uk-UA"/>
                    </w:rPr>
                    <w:t>отримувача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B6C75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Найменування отримувача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27D9DA" w14:textId="77777777" w:rsid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Номеррахунку отримувача</w:t>
                  </w:r>
                </w:p>
                <w:p w14:paraId="7D5E5943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58F96985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2996829C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183CF799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13398778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50636F6A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0F18EAC9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2AB5D79A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7CEFA3CF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24A37E2A" w14:textId="77777777" w:rsidR="005776CB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14:paraId="7F09025A" w14:textId="106C4519" w:rsidR="005776CB" w:rsidRPr="00A2571A" w:rsidRDefault="005776C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AC430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Номер/код отримувача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949DE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Призначення платежу</w:t>
                  </w: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7A03B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Дата проведення операції</w:t>
                  </w: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ECDBF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Час проведення операції</w:t>
                  </w:r>
                </w:p>
              </w:tc>
            </w:tr>
            <w:tr w:rsidR="00A2571A" w:rsidRPr="00A2571A" w14:paraId="6FAD18AE" w14:textId="77777777" w:rsidTr="007A706C"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886CF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C9603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7D6DC2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E8797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891A8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CBABB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889E25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17</w:t>
                  </w: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27D0A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7D518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19</w:t>
                  </w:r>
                </w:p>
              </w:tc>
            </w:tr>
            <w:tr w:rsidR="00A2571A" w:rsidRPr="00A2571A" w14:paraId="47E3A42F" w14:textId="77777777" w:rsidTr="007A706C">
              <w:trPr>
                <w:trHeight w:val="200"/>
              </w:trPr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98C26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6782C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10C21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F2D63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11622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EF98B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C335F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FA447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221746" w14:textId="77777777" w:rsidR="00A2571A" w:rsidRPr="00A2571A" w:rsidRDefault="00A2571A" w:rsidP="00041F0A">
                  <w:pPr>
                    <w:spacing w:line="240" w:lineRule="auto"/>
                    <w:ind w:left="0"/>
                  </w:pPr>
                </w:p>
              </w:tc>
            </w:tr>
            <w:tr w:rsidR="00A2571A" w:rsidRPr="00A2571A" w14:paraId="40FDB29B" w14:textId="77777777" w:rsidTr="007A706C">
              <w:trPr>
                <w:gridAfter w:val="8"/>
                <w:wAfter w:w="5832" w:type="dxa"/>
                <w:trHeight w:val="794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1E6B0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Залишок коштів на рахунку</w:t>
                  </w:r>
                </w:p>
              </w:tc>
            </w:tr>
            <w:tr w:rsidR="00A2571A" w:rsidRPr="00A2571A" w14:paraId="72F489A9" w14:textId="77777777" w:rsidTr="007A706C">
              <w:trPr>
                <w:gridAfter w:val="8"/>
                <w:wAfter w:w="5832" w:type="dxa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B9B8D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20</w:t>
                  </w:r>
                </w:p>
              </w:tc>
            </w:tr>
            <w:tr w:rsidR="00A2571A" w:rsidRPr="00A2571A" w14:paraId="26F46075" w14:textId="77777777" w:rsidTr="007A706C">
              <w:trPr>
                <w:gridAfter w:val="8"/>
                <w:wAfter w:w="5832" w:type="dxa"/>
                <w:trHeight w:val="100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5200C5" w14:textId="77777777" w:rsidR="00A2571A" w:rsidRPr="00A2571A" w:rsidRDefault="00A2571A" w:rsidP="00041F0A">
                  <w:pPr>
                    <w:spacing w:line="240" w:lineRule="auto"/>
                    <w:ind w:left="0"/>
                  </w:pPr>
                </w:p>
              </w:tc>
            </w:tr>
          </w:tbl>
          <w:p w14:paraId="082528A5" w14:textId="77777777" w:rsidR="00EC634B" w:rsidRDefault="00EC634B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rFonts w:ascii="Calibri" w:hAnsi="Calibri"/>
                <w:bCs/>
                <w:sz w:val="28"/>
                <w:szCs w:val="28"/>
                <w:lang w:eastAsia="en-US"/>
              </w:rPr>
            </w:pPr>
          </w:p>
          <w:p w14:paraId="522C2B62" w14:textId="03891F4E" w:rsidR="00041F0A" w:rsidRDefault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rFonts w:ascii="Calibri" w:hAnsi="Calibri"/>
                <w:bCs/>
                <w:sz w:val="28"/>
                <w:szCs w:val="28"/>
                <w:lang w:eastAsia="en-US"/>
              </w:rPr>
            </w:pPr>
          </w:p>
          <w:p w14:paraId="3E829880" w14:textId="77777777" w:rsidR="00041F0A" w:rsidRDefault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rFonts w:ascii="Calibri" w:hAnsi="Calibri"/>
                <w:bCs/>
                <w:sz w:val="28"/>
                <w:szCs w:val="28"/>
                <w:lang w:eastAsia="en-US"/>
              </w:rPr>
            </w:pPr>
          </w:p>
          <w:p w14:paraId="6B35EAD6" w14:textId="174EA211" w:rsidR="00A2571A" w:rsidRPr="00A2571A" w:rsidRDefault="00A2571A" w:rsidP="00041F0A">
            <w:pPr>
              <w:pStyle w:val="rvps7"/>
              <w:shd w:val="clear" w:color="auto" w:fill="FFFFFF"/>
              <w:spacing w:before="0" w:beforeAutospacing="0" w:after="0" w:afterAutospacing="0"/>
            </w:pPr>
            <w:r w:rsidRPr="00A2571A">
              <w:rPr>
                <w:rStyle w:val="rvts15"/>
                <w:bCs/>
                <w:sz w:val="28"/>
                <w:szCs w:val="28"/>
              </w:rPr>
              <w:t xml:space="preserve">II. Пояснення щодо формування файла з інформацією стосовно операцій за рахунком юридичної особи, фізичної особи - </w:t>
            </w:r>
            <w:r w:rsidRPr="00DC1FC9">
              <w:rPr>
                <w:rStyle w:val="rvts15"/>
                <w:bCs/>
                <w:strike/>
                <w:sz w:val="28"/>
                <w:szCs w:val="28"/>
              </w:rPr>
              <w:t>суб’єкта підприємницької діяльності</w:t>
            </w:r>
            <w:r w:rsidRPr="00A2571A">
              <w:rPr>
                <w:rStyle w:val="rvts15"/>
                <w:bCs/>
                <w:sz w:val="28"/>
                <w:szCs w:val="28"/>
              </w:rPr>
              <w:t xml:space="preserve"> або фізичної особи</w:t>
            </w:r>
          </w:p>
          <w:p w14:paraId="0E7F1572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1. Файл текстового формату з роздільниками полів – CSV (Comma-Separated Values) формується згідно із загальним описом формату RFC 4180.</w:t>
            </w:r>
          </w:p>
          <w:p w14:paraId="3C667A13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42660591" w14:textId="117B7731" w:rsidR="00A2571A" w:rsidRPr="00DC1FC9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 xml:space="preserve">2. </w:t>
            </w:r>
            <w:r w:rsidRPr="00A2571A">
              <w:rPr>
                <w:shd w:val="clear" w:color="auto" w:fill="FFFFFF"/>
              </w:rPr>
              <w:t> </w:t>
            </w:r>
            <w:r w:rsidR="00DC1FC9" w:rsidRPr="00DC1FC9">
              <w:rPr>
                <w:shd w:val="clear" w:color="auto" w:fill="FFFFFF"/>
              </w:rPr>
              <w:t xml:space="preserve">Під час заповнення файла в абзаці першому розділу І зазначається повне найменування юридичної особи або прізвище, власне ім'я та по батькові фізичної особи - </w:t>
            </w:r>
            <w:r w:rsidR="00DC1FC9" w:rsidRPr="00DC1FC9">
              <w:rPr>
                <w:strike/>
                <w:shd w:val="clear" w:color="auto" w:fill="FFFFFF"/>
              </w:rPr>
              <w:t xml:space="preserve">суб'єкта </w:t>
            </w:r>
            <w:r w:rsidR="00DC1FC9" w:rsidRPr="00DC1FC9">
              <w:rPr>
                <w:strike/>
                <w:shd w:val="clear" w:color="auto" w:fill="FFFFFF"/>
              </w:rPr>
              <w:lastRenderedPageBreak/>
              <w:t>підприємницької діяльності,</w:t>
            </w:r>
            <w:r w:rsidR="00DC1FC9" w:rsidRPr="00DC1FC9">
              <w:rPr>
                <w:shd w:val="clear" w:color="auto" w:fill="FFFFFF"/>
              </w:rPr>
              <w:t xml:space="preserve"> або прізвище, власне ім'я та по батькові фізичної особи, за рахунком якої/якого надається інформація.</w:t>
            </w:r>
          </w:p>
          <w:p w14:paraId="5EF05D45" w14:textId="77777777" w:rsidR="00A2571A" w:rsidRPr="00DC1FC9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463718DA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3. Кожен рядок файла - це один рядок таблиці.</w:t>
            </w:r>
          </w:p>
          <w:p w14:paraId="4AC1358B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712FE0DF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4. Роздільником значень колонок є символ “крапка з комою” (;).</w:t>
            </w:r>
          </w:p>
          <w:p w14:paraId="54D2C0DF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343E2093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5. Значення, що містять зарезервовані символи (лапки, кома, крапка з комою, новий рядок), обрамляються лапками (“”). Якщо в значенні зустрічаються подвійні лапки, то використовуються лапки різної форми - зовнішні і внутрішні («», “”).</w:t>
            </w:r>
          </w:p>
          <w:p w14:paraId="4E748104" w14:textId="77777777" w:rsidR="00A2571A" w:rsidRPr="00A2571A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47A14134" w14:textId="312C718E" w:rsidR="009F3C7C" w:rsidRDefault="00A2571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 xml:space="preserve">6. Дані розміщуються з першого рядка без заголовків колонок з урахуванням такого опису реквізитів інформації стосовно операцій за рахунком юридичної особи або фізичної особи - </w:t>
            </w:r>
            <w:r w:rsidRPr="00DC1FC9">
              <w:rPr>
                <w:strike/>
              </w:rPr>
              <w:t>суб'єкта підприємницької діяльності</w:t>
            </w:r>
            <w:r w:rsidRPr="00A2571A">
              <w:t xml:space="preserve"> або фізичної особи:</w:t>
            </w:r>
          </w:p>
          <w:p w14:paraId="59CF9523" w14:textId="77777777" w:rsidR="005776CB" w:rsidRDefault="005776CB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</w:p>
          <w:p w14:paraId="104F3E36" w14:textId="09DF626D" w:rsidR="00A2571A" w:rsidRPr="00A2571A" w:rsidRDefault="00A2571A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  <w:r w:rsidRPr="00A2571A">
              <w:t>Таблиця 2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824"/>
              <w:gridCol w:w="4944"/>
            </w:tblGrid>
            <w:tr w:rsidR="00A2571A" w:rsidRPr="00A2571A" w14:paraId="39D3AB06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125AAF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№ з/п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2DC6D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Назва реквізиту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31E2B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Примітки для формування реквізитів</w:t>
                  </w:r>
                </w:p>
              </w:tc>
            </w:tr>
            <w:tr w:rsidR="00A2571A" w:rsidRPr="00A2571A" w14:paraId="154DB289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54DA8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501C4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2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58875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</w:tr>
            <w:tr w:rsidR="00A2571A" w:rsidRPr="00A2571A" w14:paraId="718C7C6D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C6EAA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246A3F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 документа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0CD677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документа за операцією, що відображається в системі автоматизації банку</w:t>
                  </w:r>
                </w:p>
              </w:tc>
            </w:tr>
            <w:tr w:rsidR="00A2571A" w:rsidRPr="00A2571A" w14:paraId="6C2E78ED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8E62B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2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6D45AB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Дата документа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168664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дата документа в системі автоматизації банку відповідно до формату ДД.ММ.РРРР</w:t>
                  </w:r>
                </w:p>
              </w:tc>
            </w:tr>
            <w:tr w:rsidR="00A2571A" w:rsidRPr="00A2571A" w14:paraId="6A1D519A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E20AB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C10609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Сума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116A06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сума операції у валюті її проведення. Одиниця виміру - сота частка одиниці валюти (ціле число) або сота частка тройської унції для банківського металу (ціле число)</w:t>
                  </w:r>
                </w:p>
              </w:tc>
            </w:tr>
            <w:tr w:rsidR="00A2571A" w:rsidRPr="00A2571A" w14:paraId="25964B89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D0709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4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7C1D0F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Сума операції (UAH)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B2F510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еквівалент у національній валюті. Одиниця виміру - копійки (ціле число)</w:t>
                  </w:r>
                </w:p>
                <w:p w14:paraId="187397E1" w14:textId="5BE53870" w:rsidR="00041F0A" w:rsidRPr="00A2571A" w:rsidRDefault="00041F0A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273F7DCD" w14:textId="77777777" w:rsidTr="00666044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DC947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5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38A74B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Валюта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76D112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цифровий код згідно з </w:t>
                  </w:r>
                  <w:hyperlink r:id="rId13" w:anchor="n15" w:tgtFrame="_blank" w:history="1">
                    <w:r w:rsidRPr="00A2571A">
                      <w:t>Класифікатором іноземних валют та банківських металів</w:t>
                    </w:r>
                  </w:hyperlink>
                  <w:r w:rsidRPr="00A2571A">
                    <w:t>, затвердженим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 269) (зі змінами)</w:t>
                  </w:r>
                </w:p>
              </w:tc>
            </w:tr>
            <w:tr w:rsidR="00A2571A" w:rsidRPr="00A2571A" w14:paraId="30AE10A9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C9E84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6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E0DE95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 рахунку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C7DE76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рахунку платника</w:t>
                  </w:r>
                </w:p>
              </w:tc>
            </w:tr>
            <w:tr w:rsidR="00A2571A" w:rsidRPr="00A2571A" w14:paraId="3A81E880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C1FB4A" w14:textId="77777777" w:rsidR="00A2571A" w:rsidRPr="009F3C7C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D1FBD5" w14:textId="77777777" w:rsidR="00A2571A" w:rsidRPr="009F3C7C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Код банку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44AE22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Зазначається код банку, уключений до довідника банківських установ України</w:t>
                  </w:r>
                </w:p>
                <w:p w14:paraId="60789B93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1564C860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665464FA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37918B7D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6DE66030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2EB6EBD4" w14:textId="65A10915" w:rsidR="005776CB" w:rsidRPr="009F3C7C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</w:tc>
            </w:tr>
            <w:tr w:rsidR="00A2571A" w:rsidRPr="00A2571A" w14:paraId="0167E755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C1511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8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50A9FC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Банк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FB8665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найменування банку платника</w:t>
                  </w:r>
                </w:p>
                <w:p w14:paraId="3520527F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E88307C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A479735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BE9C9FA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2B09E7E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C95FF16" w14:textId="32F66C97" w:rsidR="00F742B1" w:rsidRPr="00A2571A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106C9AF6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22506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9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73D69D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Найменування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FD1DCA" w14:textId="482FBEF5" w:rsidR="00A2571A" w:rsidRPr="00A2571A" w:rsidRDefault="00232183" w:rsidP="00041F0A">
                  <w:pPr>
                    <w:pStyle w:val="rvps14"/>
                    <w:spacing w:before="0" w:beforeAutospacing="0" w:after="0" w:afterAutospacing="0"/>
                  </w:pPr>
                  <w:r w:rsidRPr="00232183">
                    <w:rPr>
                      <w:shd w:val="clear" w:color="auto" w:fill="FFFFFF"/>
                    </w:rPr>
                    <w:t xml:space="preserve">Для юридичної особи зазначається повне або скорочене найменування. Для фізичної особи - </w:t>
                  </w:r>
                  <w:r w:rsidRPr="00232183">
                    <w:rPr>
                      <w:strike/>
                      <w:shd w:val="clear" w:color="auto" w:fill="FFFFFF"/>
                    </w:rPr>
                    <w:t>суб'єкта підприємницької діяльності</w:t>
                  </w:r>
                  <w:r w:rsidRPr="00232183">
                    <w:rPr>
                      <w:shd w:val="clear" w:color="auto" w:fill="FFFFFF"/>
                    </w:rPr>
                    <w:t xml:space="preserve"> або фізичної особи зазначаються прізвище, власне ім'я та по батькові</w:t>
                  </w:r>
                </w:p>
              </w:tc>
            </w:tr>
            <w:tr w:rsidR="00A2571A" w:rsidRPr="00A2571A" w14:paraId="2723ABEC" w14:textId="77777777" w:rsidTr="00041F0A">
              <w:trPr>
                <w:trHeight w:val="27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819B45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10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2E7FFB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Номер/код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F5B9D9" w14:textId="77777777" w:rsidR="00A2571A" w:rsidRDefault="00232183" w:rsidP="00041F0A">
                  <w:pPr>
                    <w:pStyle w:val="rvps14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232183">
                    <w:rPr>
                      <w:shd w:val="clear" w:color="auto" w:fill="FFFFFF"/>
                    </w:rPr>
                    <w:t xml:space="preserve">Для юридичної особи зазначається ідентифікаційний код за Єдиним державним реєстром підприємств і організацій України (далі - ЄДРПОУ). Для фізичної особи - </w:t>
                  </w:r>
                  <w:r w:rsidRPr="00232183">
                    <w:rPr>
                      <w:strike/>
                      <w:shd w:val="clear" w:color="auto" w:fill="FFFFFF"/>
                    </w:rPr>
                    <w:t>суб'єкта підприємницької діяльності</w:t>
                  </w:r>
                  <w:r w:rsidRPr="00232183">
                    <w:rPr>
                      <w:shd w:val="clear" w:color="auto" w:fill="FFFFFF"/>
                    </w:rPr>
                    <w:t xml:space="preserve"> або фізичної особи зазначається реєстраційний номер облікової картки платника податків. Якщо реєстраційний номер облікової картки платника податків не присвоєний, то поле не заповнюється</w:t>
                  </w:r>
                </w:p>
                <w:p w14:paraId="16F098D4" w14:textId="03700829" w:rsidR="00041F0A" w:rsidRPr="00A2571A" w:rsidRDefault="00041F0A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7AE6C60E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874B5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lastRenderedPageBreak/>
                    <w:t>11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61EA79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IP-адреса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908146" w14:textId="719C312B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адреса міжмережевого протоколу мережі Інтернет-платника (за наявності)</w:t>
                  </w:r>
                </w:p>
                <w:p w14:paraId="10173443" w14:textId="653CB419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4D6010A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AAE366D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0F6DA4A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35871C1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8FDBADB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26D01B2" w14:textId="3310DD12" w:rsidR="00F742B1" w:rsidRPr="00A2571A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6658D2E4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48F05D" w14:textId="77777777" w:rsidR="00A2571A" w:rsidRPr="009F3C7C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12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39DB34" w14:textId="77777777" w:rsidR="00A2571A" w:rsidRPr="009F3C7C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Код банку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9B354F" w14:textId="77777777" w:rsidR="00A2571A" w:rsidRPr="009F3C7C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Зазначається код банку отримувача, уключений до довідника банківських установ України</w:t>
                  </w:r>
                </w:p>
              </w:tc>
            </w:tr>
            <w:tr w:rsidR="00A2571A" w:rsidRPr="00A2571A" w14:paraId="4767F071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9F61B2" w14:textId="77777777" w:rsidR="00A2571A" w:rsidRPr="009F3C7C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13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73E6F2" w14:textId="77777777" w:rsidR="00A2571A" w:rsidRPr="009F3C7C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Банк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C71E27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  <w:r w:rsidRPr="009F3C7C">
                    <w:rPr>
                      <w:strike/>
                    </w:rPr>
                    <w:t>Зазначається найменування банку отримувача</w:t>
                  </w:r>
                </w:p>
                <w:p w14:paraId="2BD91048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0EEBE0D8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2769B9EC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  <w:p w14:paraId="1A6FA05E" w14:textId="0A1D76F8" w:rsidR="005776CB" w:rsidRPr="009F3C7C" w:rsidRDefault="005776CB" w:rsidP="00041F0A">
                  <w:pPr>
                    <w:pStyle w:val="rvps14"/>
                    <w:spacing w:before="0" w:beforeAutospacing="0" w:after="0" w:afterAutospacing="0"/>
                    <w:rPr>
                      <w:strike/>
                    </w:rPr>
                  </w:pPr>
                </w:p>
              </w:tc>
            </w:tr>
            <w:tr w:rsidR="00A2571A" w:rsidRPr="00A2571A" w14:paraId="1A55F8E7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800506" w14:textId="5CF51F0D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D06838">
                    <w:rPr>
                      <w:strike/>
                    </w:rPr>
                    <w:t>14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4DBF8D" w14:textId="61E185AF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Найменування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BA4E2E" w14:textId="26CC4EB5" w:rsidR="00A2571A" w:rsidRPr="00A2571A" w:rsidRDefault="00232183" w:rsidP="00041F0A">
                  <w:pPr>
                    <w:pStyle w:val="rvps14"/>
                    <w:spacing w:before="0" w:beforeAutospacing="0" w:after="0" w:afterAutospacing="0"/>
                  </w:pPr>
                  <w:r w:rsidRPr="00232183">
                    <w:rPr>
                      <w:shd w:val="clear" w:color="auto" w:fill="FFFFFF"/>
                    </w:rPr>
                    <w:t>Для юридичної особи зазначається повне або скорочене найменування. Для фізичної особи -</w:t>
                  </w:r>
                  <w:r w:rsidRPr="00232183">
                    <w:rPr>
                      <w:strike/>
                      <w:shd w:val="clear" w:color="auto" w:fill="FFFFFF"/>
                    </w:rPr>
                    <w:t>суб'єкта підприємницької</w:t>
                  </w:r>
                  <w:r w:rsidRPr="00232183">
                    <w:rPr>
                      <w:shd w:val="clear" w:color="auto" w:fill="FFFFFF"/>
                    </w:rPr>
                    <w:t xml:space="preserve"> діяльності або фізичної особи зазначаються прізвище, власне ім'я та по батькові</w:t>
                  </w:r>
                </w:p>
              </w:tc>
            </w:tr>
            <w:tr w:rsidR="00A2571A" w:rsidRPr="00A2571A" w14:paraId="452961A7" w14:textId="77777777" w:rsidTr="007A706C">
              <w:trPr>
                <w:trHeight w:val="10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3A869D" w14:textId="77777777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  <w:lang w:val="uk-UA"/>
                    </w:rPr>
                  </w:pPr>
                  <w:r w:rsidRPr="00D06838">
                    <w:rPr>
                      <w:strike/>
                      <w:lang w:val="uk-UA"/>
                    </w:rPr>
                    <w:t>15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B26ED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 рахунку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4D9B99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рахунку отримувача</w:t>
                  </w:r>
                </w:p>
                <w:p w14:paraId="20A19544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F65ECFF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180EEAD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559CE0D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5212F88" w14:textId="23A4D3B0" w:rsidR="00041F0A" w:rsidRPr="00A2571A" w:rsidRDefault="00041F0A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27575A19" w14:textId="77777777" w:rsidTr="007A706C">
              <w:trPr>
                <w:trHeight w:val="620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941710" w14:textId="77777777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  <w:lang w:val="uk-UA"/>
                    </w:rPr>
                  </w:pPr>
                  <w:r w:rsidRPr="00D06838">
                    <w:rPr>
                      <w:strike/>
                    </w:rPr>
                    <w:t>1</w:t>
                  </w:r>
                  <w:r w:rsidRPr="00D06838">
                    <w:rPr>
                      <w:strike/>
                      <w:lang w:val="uk-UA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45A105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Номер/код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A26DB4" w14:textId="07E866DF" w:rsidR="00A2571A" w:rsidRPr="00A2571A" w:rsidRDefault="00232183" w:rsidP="00041F0A">
                  <w:pPr>
                    <w:pStyle w:val="rvps14"/>
                    <w:spacing w:before="0" w:beforeAutospacing="0" w:after="0" w:afterAutospacing="0"/>
                    <w:jc w:val="both"/>
                  </w:pPr>
                  <w:r w:rsidRPr="00232183">
                    <w:rPr>
                      <w:shd w:val="clear" w:color="auto" w:fill="FFFFFF"/>
                    </w:rPr>
                    <w:t xml:space="preserve">Для юридичної особи зазначається код за ЄДРПОУ. Для фізичної особи - </w:t>
                  </w:r>
                  <w:r w:rsidRPr="00232183">
                    <w:rPr>
                      <w:strike/>
                      <w:shd w:val="clear" w:color="auto" w:fill="FFFFFF"/>
                    </w:rPr>
                    <w:t>суб'єкта підприємницької діяльності</w:t>
                  </w:r>
                  <w:r w:rsidRPr="00232183">
                    <w:rPr>
                      <w:shd w:val="clear" w:color="auto" w:fill="FFFFFF"/>
                    </w:rPr>
                    <w:t xml:space="preserve"> зазначається реєстраційний номер облікової картки платника податків. Для фізичної особи зазначається реєстраційний номер облікової картки платника податків України або номер (за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 України, або номер паспорта громадянина України у формі картки із записом про відмову від прийняття реєстраційного номера облікової картки платника податків України в електронному безконтактному носії. Якщо реєстраційний номер облікової картки платника податків не присвоєний, то поле не заповнюється</w:t>
                  </w:r>
                </w:p>
              </w:tc>
            </w:tr>
            <w:tr w:rsidR="00A2571A" w:rsidRPr="00A2571A" w14:paraId="5413D0B8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284467" w14:textId="77777777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rPr>
                      <w:strike/>
                    </w:rPr>
                  </w:pPr>
                  <w:r w:rsidRPr="00D06838">
                    <w:rPr>
                      <w:strike/>
                    </w:rPr>
                    <w:t>17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D4FCA8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Призначення платежу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75298D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призначення платежу документа за операцією</w:t>
                  </w:r>
                </w:p>
                <w:p w14:paraId="0B112151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8A94C81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87646ED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CD32891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712F885B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1ED9FAF" w14:textId="6BC7F5D9" w:rsidR="00B209BB" w:rsidRPr="00A2571A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3A4B1132" w14:textId="77777777" w:rsidTr="007A706C">
              <w:trPr>
                <w:trHeight w:val="10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3AFC03" w14:textId="7F88FF99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  <w:lang w:val="uk-UA"/>
                    </w:rPr>
                  </w:pPr>
                  <w:r w:rsidRPr="00D06838">
                    <w:rPr>
                      <w:strike/>
                    </w:rPr>
                    <w:t>1</w:t>
                  </w:r>
                  <w:r w:rsidRPr="00D06838">
                    <w:rPr>
                      <w:strike/>
                      <w:lang w:val="uk-UA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E2B869" w14:textId="2766033C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Дата проведення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503C2D" w14:textId="77777777" w:rsid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дата проведення операції відповідно до формату ДД.ММ.РРРР</w:t>
                  </w:r>
                </w:p>
                <w:p w14:paraId="332967C7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2C45AC0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FAC9D33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E016F34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B37161C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1A0A07C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BA19DDB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6307241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C2422F9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4E0486E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4BCC496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822A19A" w14:textId="47725A54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9001578" w14:textId="634464F9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1E29021" w14:textId="7BC01C80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4124487" w14:textId="1BDBA36C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419186F" w14:textId="61CB4EFC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FA212A1" w14:textId="17B198B6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33C3904" w14:textId="0863F91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7E57A864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0C96C43" w14:textId="18CE9479" w:rsidR="00F742B1" w:rsidRPr="00A2571A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A2571A" w:rsidRPr="00A2571A" w14:paraId="30B6B453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DF703F" w14:textId="77777777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D06838">
                    <w:rPr>
                      <w:strike/>
                    </w:rPr>
                    <w:lastRenderedPageBreak/>
                    <w:t>19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E20CDC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Час здійснення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142405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час здійснення операції відповідно до формату ГГ.ХХ.СС</w:t>
                  </w:r>
                </w:p>
              </w:tc>
            </w:tr>
            <w:tr w:rsidR="00A2571A" w:rsidRPr="00A2571A" w14:paraId="7C474C6F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30AC31" w14:textId="77777777" w:rsidR="00A2571A" w:rsidRPr="00D06838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strike/>
                    </w:rPr>
                  </w:pPr>
                  <w:r w:rsidRPr="00D06838">
                    <w:rPr>
                      <w:strike/>
                    </w:rPr>
                    <w:t>20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4ABE0D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Залишок коштів на рахунку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69C214" w14:textId="77777777" w:rsidR="00A2571A" w:rsidRPr="00A2571A" w:rsidRDefault="00A2571A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rPr>
                      <w:lang w:val="uk-UA"/>
                    </w:rPr>
                    <w:t xml:space="preserve">Зазначається </w:t>
                  </w:r>
                  <w:r w:rsidRPr="00A2571A">
                    <w:t>залишок коштів на рахунку у валюті рахунку</w:t>
                  </w:r>
                </w:p>
              </w:tc>
            </w:tr>
          </w:tbl>
          <w:p w14:paraId="564C2FFD" w14:textId="77777777" w:rsidR="00861160" w:rsidRPr="00A2571A" w:rsidRDefault="00861160" w:rsidP="00041F0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43D9EBE1" w14:textId="77777777" w:rsidR="00861160" w:rsidRPr="00A2571A" w:rsidRDefault="00861160" w:rsidP="00041F0A">
            <w:pPr>
              <w:pStyle w:val="rvps7"/>
              <w:shd w:val="clear" w:color="auto" w:fill="FFFFFF"/>
              <w:spacing w:before="0" w:beforeAutospacing="0" w:after="0" w:afterAutospacing="0"/>
              <w:jc w:val="right"/>
              <w:rPr>
                <w:rStyle w:val="rvts15"/>
                <w:rFonts w:eastAsiaTheme="minorEastAsia"/>
                <w:bCs/>
                <w:sz w:val="28"/>
                <w:szCs w:val="28"/>
              </w:rPr>
            </w:pPr>
            <w:r w:rsidRPr="00A2571A">
              <w:rPr>
                <w:shd w:val="clear" w:color="auto" w:fill="FFFFFF"/>
              </w:rPr>
              <w:lastRenderedPageBreak/>
              <w:t>Додаток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до Правил зберігання, захисту,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використання та розкриття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банківської таємниці</w:t>
            </w:r>
            <w:r w:rsidRPr="00A2571A">
              <w:br/>
            </w:r>
            <w:r w:rsidRPr="00A2571A">
              <w:rPr>
                <w:shd w:val="clear" w:color="auto" w:fill="FFFFFF"/>
              </w:rPr>
              <w:t>(у редакції постанови Правління</w:t>
            </w:r>
            <w:r w:rsidRPr="00A2571A">
              <w:br/>
            </w:r>
            <w:r w:rsidRPr="00A2571A">
              <w:rPr>
                <w:shd w:val="clear" w:color="auto" w:fill="FFFFFF"/>
              </w:rPr>
              <w:t>Національного банку України</w:t>
            </w:r>
            <w:r w:rsidRPr="00A2571A">
              <w:br/>
            </w:r>
            <w:r w:rsidRPr="00A2571A">
              <w:rPr>
                <w:shd w:val="clear" w:color="auto" w:fill="FFFFFF"/>
              </w:rPr>
              <w:t>_______________)</w:t>
            </w:r>
            <w:r w:rsidRPr="00A2571A">
              <w:br/>
            </w:r>
            <w:r w:rsidRPr="00A2571A">
              <w:rPr>
                <w:shd w:val="clear" w:color="auto" w:fill="FFFFFF"/>
              </w:rPr>
              <w:t>(пункт 14 глави 3)</w:t>
            </w:r>
          </w:p>
          <w:p w14:paraId="1A3AF0F4" w14:textId="77777777" w:rsidR="00861160" w:rsidRPr="00507542" w:rsidRDefault="00C43CB5">
            <w:pPr>
              <w:pStyle w:val="aa"/>
              <w:spacing w:before="0" w:beforeAutospacing="0" w:after="0" w:afterAutospacing="0"/>
              <w:jc w:val="center"/>
              <w:rPr>
                <w:rFonts w:eastAsia="Times New Roman"/>
                <w:shd w:val="clear" w:color="auto" w:fill="FFFFFF"/>
              </w:rPr>
            </w:pPr>
            <w:r w:rsidRPr="00507542">
              <w:rPr>
                <w:rFonts w:eastAsia="Times New Roman"/>
                <w:shd w:val="clear" w:color="auto" w:fill="FFFFFF"/>
              </w:rPr>
              <w:t>Інформація щодо банківських рахунків клієнта та операцій, проведених ним чи на його користь</w:t>
            </w:r>
          </w:p>
          <w:p w14:paraId="623A8ECA" w14:textId="5FEC90DE" w:rsidR="00861160" w:rsidRPr="00507542" w:rsidRDefault="00861160">
            <w:pPr>
              <w:pStyle w:val="aa"/>
              <w:spacing w:before="0" w:beforeAutospacing="0" w:after="0" w:afterAutospacing="0"/>
              <w:jc w:val="center"/>
              <w:rPr>
                <w:rFonts w:eastAsia="Times New Roman"/>
                <w:shd w:val="clear" w:color="auto" w:fill="FFFFFF"/>
              </w:rPr>
            </w:pPr>
            <w:r w:rsidRPr="00507542">
              <w:rPr>
                <w:rFonts w:eastAsia="Times New Roman"/>
                <w:shd w:val="clear" w:color="auto" w:fill="FFFFFF"/>
              </w:rPr>
              <w:t xml:space="preserve">I. Інформація стосовно операцій за рахунком юридичної особи, фізичної особи </w:t>
            </w:r>
            <w:r w:rsidR="00DC1FC9">
              <w:rPr>
                <w:rFonts w:eastAsia="Times New Roman"/>
                <w:shd w:val="clear" w:color="auto" w:fill="FFFFFF"/>
              </w:rPr>
              <w:t>–</w:t>
            </w:r>
            <w:r w:rsidRPr="00507542">
              <w:rPr>
                <w:rFonts w:eastAsia="Times New Roman"/>
                <w:shd w:val="clear" w:color="auto" w:fill="FFFFFF"/>
              </w:rPr>
              <w:t xml:space="preserve"> </w:t>
            </w:r>
            <w:r w:rsidR="00DC1FC9" w:rsidRPr="00DC1FC9">
              <w:rPr>
                <w:rFonts w:eastAsia="Times New Roman"/>
                <w:b/>
                <w:shd w:val="clear" w:color="auto" w:fill="FFFFFF"/>
              </w:rPr>
              <w:t>підприємця</w:t>
            </w:r>
            <w:r w:rsidR="00DC1FC9">
              <w:rPr>
                <w:rFonts w:eastAsia="Times New Roman"/>
                <w:shd w:val="clear" w:color="auto" w:fill="FFFFFF"/>
              </w:rPr>
              <w:t xml:space="preserve"> </w:t>
            </w:r>
            <w:r w:rsidRPr="00507542">
              <w:rPr>
                <w:rFonts w:eastAsia="Times New Roman"/>
                <w:shd w:val="clear" w:color="auto" w:fill="FFFFFF"/>
              </w:rPr>
              <w:t>або фізичної особи</w:t>
            </w:r>
          </w:p>
          <w:p w14:paraId="1CB3D876" w14:textId="77777777" w:rsidR="005776CB" w:rsidRDefault="005776CB" w:rsidP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14:paraId="7B84C687" w14:textId="372EE27E" w:rsidR="002C52C4" w:rsidRPr="00A2571A" w:rsidRDefault="002C52C4" w:rsidP="00041F0A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rPr>
                <w:rStyle w:val="rvts82"/>
                <w:sz w:val="20"/>
                <w:szCs w:val="20"/>
                <w:shd w:val="clear" w:color="auto" w:fill="FFFFFF"/>
              </w:rPr>
            </w:pPr>
            <w:r w:rsidRPr="00A2571A">
              <w:rPr>
                <w:shd w:val="clear" w:color="auto" w:fill="FFFFFF"/>
              </w:rPr>
              <w:t>________________________________________________________________________________ _________________</w:t>
            </w:r>
            <w:r w:rsidRPr="00A2571A">
              <w:br/>
            </w:r>
            <w:r w:rsidRPr="00A2571A">
              <w:rPr>
                <w:rStyle w:val="rvts82"/>
                <w:sz w:val="20"/>
                <w:szCs w:val="20"/>
                <w:shd w:val="clear" w:color="auto" w:fill="FFFFFF"/>
              </w:rPr>
              <w:t>(найменування юридичної особи або прізвище, власне ім'я та по батькові фізичної особи -</w:t>
            </w:r>
            <w:r w:rsidR="00DC1FC9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="00DC1FC9" w:rsidRPr="00DC1FC9">
              <w:rPr>
                <w:rStyle w:val="rvts82"/>
                <w:b/>
                <w:sz w:val="20"/>
                <w:szCs w:val="20"/>
                <w:shd w:val="clear" w:color="auto" w:fill="FFFFFF"/>
              </w:rPr>
              <w:t>підприємця</w:t>
            </w:r>
            <w:r w:rsidRPr="00DC1FC9">
              <w:rPr>
                <w:rStyle w:val="rvts82"/>
                <w:b/>
                <w:sz w:val="20"/>
                <w:szCs w:val="20"/>
                <w:shd w:val="clear" w:color="auto" w:fill="FFFFFF"/>
              </w:rPr>
              <w:t>,</w:t>
            </w:r>
            <w:r w:rsidRPr="00A2571A">
              <w:rPr>
                <w:rStyle w:val="rvts82"/>
                <w:sz w:val="20"/>
                <w:szCs w:val="20"/>
                <w:shd w:val="clear" w:color="auto" w:fill="FFFFFF"/>
              </w:rPr>
              <w:t xml:space="preserve"> або прізвище, власне ім'я та по батькові фізичної особи)</w:t>
            </w:r>
          </w:p>
          <w:p w14:paraId="2FC11F82" w14:textId="77777777" w:rsidR="00C43CB5" w:rsidRPr="00A2571A" w:rsidRDefault="00C43CB5" w:rsidP="00041F0A">
            <w:pPr>
              <w:pStyle w:val="rvps11"/>
              <w:shd w:val="clear" w:color="auto" w:fill="FFFFFF"/>
              <w:spacing w:before="0" w:beforeAutospacing="0" w:after="0" w:afterAutospacing="0"/>
            </w:pPr>
          </w:p>
          <w:p w14:paraId="1EE27873" w14:textId="77777777" w:rsidR="00861160" w:rsidRPr="00A2571A" w:rsidRDefault="00861160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  <w:r w:rsidRPr="00A2571A">
              <w:t>Таблиця 1</w:t>
            </w:r>
          </w:p>
          <w:tbl>
            <w:tblPr>
              <w:tblW w:w="711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637"/>
              <w:gridCol w:w="621"/>
              <w:gridCol w:w="612"/>
              <w:gridCol w:w="524"/>
              <w:gridCol w:w="524"/>
              <w:gridCol w:w="840"/>
              <w:gridCol w:w="626"/>
              <w:gridCol w:w="626"/>
              <w:gridCol w:w="799"/>
              <w:gridCol w:w="661"/>
            </w:tblGrid>
            <w:tr w:rsidR="00A2571A" w:rsidRPr="00A2571A" w14:paraId="19E9F17C" w14:textId="77777777" w:rsidTr="00A2571A">
              <w:trPr>
                <w:trHeight w:val="874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338C6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 документа</w:t>
                  </w:r>
                </w:p>
              </w:tc>
              <w:tc>
                <w:tcPr>
                  <w:tcW w:w="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9EF15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Дата документа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9E467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Сума операції</w:t>
                  </w:r>
                </w:p>
              </w:tc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0125B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Сума операції (UAH)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1581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Валюта операції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6E40ED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 рахунку платника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BDAF9E" w14:textId="77777777" w:rsidR="00A2571A" w:rsidRPr="00A2571A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</w:rPr>
                    <w:t>У</w:t>
                  </w:r>
                  <w:r w:rsidR="00A2571A" w:rsidRPr="00EC634B">
                    <w:rPr>
                      <w:b/>
                    </w:rPr>
                    <w:t>нікальні ідентифікатори та/або номери емісійних платіжних інструментів платника</w:t>
                  </w: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07336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2571A">
                    <w:rPr>
                      <w:b/>
                    </w:rPr>
                    <w:t>Код</w:t>
                  </w:r>
                  <w:r w:rsidRPr="00A2571A">
                    <w:rPr>
                      <w:b/>
                      <w:lang w:val="uk-UA"/>
                    </w:rPr>
                    <w:t xml:space="preserve"> </w:t>
                  </w:r>
                  <w:r w:rsidRPr="00A2571A">
                    <w:rPr>
                      <w:b/>
                      <w:lang w:val="en-US"/>
                    </w:rPr>
                    <w:t>ID</w:t>
                  </w:r>
                  <w:r w:rsidRPr="00A2571A">
                    <w:rPr>
                      <w:b/>
                    </w:rPr>
                    <w:t xml:space="preserve"> НБУ банку платника</w:t>
                  </w: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4C3C62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Банк платника</w:t>
                  </w:r>
                </w:p>
              </w:tc>
              <w:tc>
                <w:tcPr>
                  <w:tcW w:w="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B52B0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Найменування платника</w:t>
                  </w:r>
                </w:p>
              </w:tc>
              <w:tc>
                <w:tcPr>
                  <w:tcW w:w="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40AAE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Номер/код платника</w:t>
                  </w:r>
                </w:p>
              </w:tc>
            </w:tr>
            <w:tr w:rsidR="00A2571A" w:rsidRPr="00A2571A" w14:paraId="02A4781B" w14:textId="77777777" w:rsidTr="00041F0A">
              <w:trPr>
                <w:trHeight w:val="280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E1DC0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C35C19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B11D92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C858D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05BC3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11C6EC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6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090FC5" w14:textId="77777777" w:rsidR="00A2571A" w:rsidRPr="00EC634B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AECFB5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8</w:t>
                  </w: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63361C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9</w:t>
                  </w:r>
                </w:p>
              </w:tc>
              <w:tc>
                <w:tcPr>
                  <w:tcW w:w="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1FA49E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FB1012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11</w:t>
                  </w:r>
                </w:p>
              </w:tc>
            </w:tr>
            <w:tr w:rsidR="00A2571A" w:rsidRPr="00A2571A" w14:paraId="661603E6" w14:textId="77777777" w:rsidTr="00A2571A">
              <w:trPr>
                <w:trHeight w:val="620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A0570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38BD9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CDD38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387FC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8B467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1C2F0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44346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9AEA4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A425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6FE55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BD028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</w:p>
              </w:tc>
            </w:tr>
          </w:tbl>
          <w:p w14:paraId="10175354" w14:textId="77777777" w:rsidR="005776CB" w:rsidRDefault="005776CB" w:rsidP="00041F0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  <w:p w14:paraId="75A0841D" w14:textId="3BDC5E38" w:rsidR="00861160" w:rsidRPr="00A2571A" w:rsidRDefault="00861160" w:rsidP="00041F0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2571A">
              <w:t>Продовження таблиці 1</w:t>
            </w:r>
          </w:p>
          <w:tbl>
            <w:tblPr>
              <w:tblW w:w="7829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538"/>
              <w:gridCol w:w="157"/>
              <w:gridCol w:w="675"/>
              <w:gridCol w:w="20"/>
              <w:gridCol w:w="838"/>
              <w:gridCol w:w="821"/>
              <w:gridCol w:w="832"/>
              <w:gridCol w:w="832"/>
              <w:gridCol w:w="967"/>
              <w:gridCol w:w="759"/>
              <w:gridCol w:w="763"/>
            </w:tblGrid>
            <w:tr w:rsidR="00A2571A" w:rsidRPr="00A2571A" w14:paraId="30D9E337" w14:textId="77777777" w:rsidTr="00A2571A">
              <w:trPr>
                <w:trHeight w:val="2002"/>
              </w:trPr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94C8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t>IP</w:t>
                  </w:r>
                  <w:r w:rsidRPr="00A2571A">
                    <w:rPr>
                      <w:lang w:val="uk-UA"/>
                    </w:rPr>
                    <w:t>-адреса платника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F920B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A2571A">
                    <w:rPr>
                      <w:b/>
                      <w:lang w:val="uk-UA"/>
                    </w:rPr>
                    <w:t xml:space="preserve">Код </w:t>
                  </w:r>
                  <w:r w:rsidRPr="00A2571A">
                    <w:rPr>
                      <w:b/>
                      <w:lang w:val="en-US"/>
                    </w:rPr>
                    <w:t>ID</w:t>
                  </w:r>
                  <w:r w:rsidRPr="00A2571A">
                    <w:rPr>
                      <w:b/>
                    </w:rPr>
                    <w:t xml:space="preserve"> </w:t>
                  </w:r>
                  <w:r w:rsidRPr="00A2571A">
                    <w:rPr>
                      <w:b/>
                      <w:lang w:val="uk-UA"/>
                    </w:rPr>
                    <w:t>НБУ надавача платіжних послуг отримувача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691898" w14:textId="404CB46B" w:rsidR="00A2571A" w:rsidRPr="00A2571A" w:rsidRDefault="001B2A90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</w:t>
                  </w:r>
                  <w:r w:rsidR="00A2571A" w:rsidRPr="00A2571A">
                    <w:rPr>
                      <w:b/>
                      <w:lang w:val="uk-UA"/>
                    </w:rPr>
                    <w:t>адавач платіжних послуг отримувача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E172A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Найменування отримувача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F979F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Номеррахунку отримувача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8E335" w14:textId="77777777" w:rsidR="00A2571A" w:rsidRPr="00A2571A" w:rsidRDefault="00EC634B" w:rsidP="00041F0A">
                  <w:pPr>
                    <w:pStyle w:val="rvps12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</w:t>
                  </w:r>
                  <w:r w:rsidR="00A2571A" w:rsidRPr="00A2571A">
                    <w:rPr>
                      <w:b/>
                      <w:lang w:val="uk-UA"/>
                    </w:rPr>
                    <w:t>нікальні ідентифікатори та/або номери емісійних платіжних інструментів отримувача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C1200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Номер/код отримувача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F57F3B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Призначення платежу</w:t>
                  </w: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1EF57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Дата проведення операції</w:t>
                  </w: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BBB9F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Час проведення операції</w:t>
                  </w:r>
                </w:p>
              </w:tc>
            </w:tr>
            <w:tr w:rsidR="00A2571A" w:rsidRPr="00A2571A" w14:paraId="6FBC77F0" w14:textId="77777777" w:rsidTr="00A2571A"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EE8E72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12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DB809C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13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E1A84E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14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0284B0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15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A9314D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16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516E3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17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DBD9FC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18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465205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19</w:t>
                  </w: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C54982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A1C2D8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19</w:t>
                  </w:r>
                </w:p>
              </w:tc>
            </w:tr>
            <w:tr w:rsidR="00A2571A" w:rsidRPr="00A2571A" w14:paraId="53472A8A" w14:textId="77777777" w:rsidTr="00A2571A">
              <w:trPr>
                <w:trHeight w:val="200"/>
              </w:trPr>
              <w:tc>
                <w:tcPr>
                  <w:tcW w:w="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52171E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4DA726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124110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56B7A3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CFC43A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A7C10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A43EB1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060BE7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0383A4" w14:textId="77777777" w:rsidR="00A2571A" w:rsidRPr="00A2571A" w:rsidRDefault="00A2571A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DE2BE7" w14:textId="77777777" w:rsidR="00A2571A" w:rsidRPr="00A2571A" w:rsidRDefault="00A2571A" w:rsidP="00041F0A">
                  <w:pPr>
                    <w:spacing w:line="240" w:lineRule="auto"/>
                    <w:ind w:left="0"/>
                  </w:pPr>
                </w:p>
              </w:tc>
            </w:tr>
            <w:tr w:rsidR="00A2571A" w:rsidRPr="00A2571A" w14:paraId="40F0F2FF" w14:textId="77777777" w:rsidTr="00A2571A">
              <w:trPr>
                <w:gridAfter w:val="8"/>
                <w:wAfter w:w="5832" w:type="dxa"/>
                <w:trHeight w:val="794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37C001" w14:textId="77777777" w:rsidR="00A2571A" w:rsidRPr="00A2571A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Час проведення операції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CDD855" w14:textId="77777777" w:rsidR="00A2571A" w:rsidRPr="00A2571A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Залишок коштів на рахунку</w:t>
                  </w:r>
                </w:p>
              </w:tc>
            </w:tr>
            <w:tr w:rsidR="00A2571A" w:rsidRPr="00A2571A" w14:paraId="6BBE5A3E" w14:textId="77777777" w:rsidTr="00A2571A">
              <w:trPr>
                <w:gridAfter w:val="8"/>
                <w:wAfter w:w="5832" w:type="dxa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A6EA5D" w14:textId="77777777" w:rsidR="00A2571A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21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79E7CB" w14:textId="77777777" w:rsidR="00A2571A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9F3C7C">
                    <w:rPr>
                      <w:b/>
                      <w:lang w:val="uk-UA"/>
                    </w:rPr>
                    <w:t>22</w:t>
                  </w:r>
                </w:p>
              </w:tc>
            </w:tr>
            <w:tr w:rsidR="00A2571A" w:rsidRPr="00A2571A" w14:paraId="3282D908" w14:textId="77777777" w:rsidTr="00A2571A">
              <w:trPr>
                <w:gridAfter w:val="8"/>
                <w:wAfter w:w="5832" w:type="dxa"/>
                <w:trHeight w:val="100"/>
              </w:trPr>
              <w:tc>
                <w:tcPr>
                  <w:tcW w:w="1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98F457" w14:textId="77777777" w:rsidR="00A2571A" w:rsidRPr="00A2571A" w:rsidRDefault="00A2571A" w:rsidP="00041F0A">
                  <w:pPr>
                    <w:spacing w:line="240" w:lineRule="auto"/>
                    <w:ind w:left="0"/>
                  </w:pPr>
                </w:p>
              </w:tc>
              <w:tc>
                <w:tcPr>
                  <w:tcW w:w="8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E24BCE" w14:textId="77777777" w:rsidR="00A2571A" w:rsidRPr="00A2571A" w:rsidRDefault="00A2571A" w:rsidP="00041F0A">
                  <w:pPr>
                    <w:spacing w:line="240" w:lineRule="auto"/>
                    <w:ind w:left="0"/>
                  </w:pPr>
                </w:p>
              </w:tc>
            </w:tr>
          </w:tbl>
          <w:p w14:paraId="60CCD9EA" w14:textId="216EFBA2" w:rsidR="00861160" w:rsidRPr="00A2571A" w:rsidRDefault="00861160">
            <w:pPr>
              <w:pStyle w:val="rvps7"/>
              <w:shd w:val="clear" w:color="auto" w:fill="FFFFFF"/>
              <w:spacing w:before="0" w:beforeAutospacing="0" w:after="0" w:afterAutospacing="0"/>
              <w:jc w:val="center"/>
            </w:pPr>
            <w:r w:rsidRPr="00A2571A">
              <w:rPr>
                <w:rStyle w:val="rvts15"/>
                <w:bCs/>
                <w:sz w:val="28"/>
                <w:szCs w:val="28"/>
              </w:rPr>
              <w:t xml:space="preserve">II. Пояснення щодо формування файла з інформацією стосовно операцій за рахунком юридичної особи, фізичної особи </w:t>
            </w:r>
            <w:r w:rsidR="00DC1FC9">
              <w:rPr>
                <w:rStyle w:val="rvts15"/>
                <w:bCs/>
                <w:sz w:val="28"/>
                <w:szCs w:val="28"/>
              </w:rPr>
              <w:t>–</w:t>
            </w:r>
            <w:r w:rsidRPr="00A2571A">
              <w:rPr>
                <w:rStyle w:val="rvts15"/>
                <w:bCs/>
                <w:sz w:val="28"/>
                <w:szCs w:val="28"/>
              </w:rPr>
              <w:t xml:space="preserve"> </w:t>
            </w:r>
            <w:r w:rsidR="00DC1FC9" w:rsidRPr="00DC1FC9">
              <w:rPr>
                <w:rStyle w:val="rvts15"/>
                <w:b/>
                <w:bCs/>
                <w:sz w:val="28"/>
                <w:szCs w:val="28"/>
              </w:rPr>
              <w:t>підприємця</w:t>
            </w:r>
            <w:r w:rsidR="00DC1FC9">
              <w:rPr>
                <w:rStyle w:val="rvts15"/>
                <w:bCs/>
                <w:sz w:val="28"/>
                <w:szCs w:val="28"/>
              </w:rPr>
              <w:t xml:space="preserve"> </w:t>
            </w:r>
            <w:r w:rsidR="00E8012B" w:rsidRPr="00A2571A">
              <w:rPr>
                <w:rStyle w:val="rvts15"/>
                <w:bCs/>
                <w:sz w:val="28"/>
                <w:szCs w:val="28"/>
              </w:rPr>
              <w:t>або фізичної особи</w:t>
            </w:r>
          </w:p>
          <w:p w14:paraId="1E381512" w14:textId="77777777" w:rsidR="00041F0A" w:rsidRDefault="00041F0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2DD0CB93" w14:textId="332143F0" w:rsidR="00861160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1. Файл текстового формату з роздільниками полів – CSV (Comma-Separated Values) формується згідно із загальним описом формату RFC 4180.</w:t>
            </w:r>
          </w:p>
          <w:p w14:paraId="3E1E953A" w14:textId="77777777" w:rsidR="006A690F" w:rsidRPr="00A2571A" w:rsidRDefault="006A6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364FAF35" w14:textId="2625DDDB" w:rsidR="00861160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 xml:space="preserve">2. </w:t>
            </w:r>
            <w:r w:rsidR="006A690F" w:rsidRPr="00A2571A">
              <w:rPr>
                <w:shd w:val="clear" w:color="auto" w:fill="FFFFFF"/>
              </w:rPr>
              <w:t> Під час заповнення файла в абзаці першому</w:t>
            </w:r>
            <w:r w:rsidR="00C43CB5" w:rsidRPr="00A2571A">
              <w:rPr>
                <w:shd w:val="clear" w:color="auto" w:fill="FFFFFF"/>
              </w:rPr>
              <w:t xml:space="preserve"> розділу І</w:t>
            </w:r>
            <w:r w:rsidR="006A690F" w:rsidRPr="00A2571A">
              <w:rPr>
                <w:shd w:val="clear" w:color="auto" w:fill="FFFFFF"/>
              </w:rPr>
              <w:t> </w:t>
            </w:r>
            <w:r w:rsidRPr="00A2571A">
              <w:t xml:space="preserve">зазначається повне найменування юридичної особи або прізвище, </w:t>
            </w:r>
            <w:r w:rsidR="00E8012B" w:rsidRPr="00A2571A">
              <w:t xml:space="preserve">власне </w:t>
            </w:r>
            <w:r w:rsidRPr="00A2571A">
              <w:t xml:space="preserve">ім’я та по батькові </w:t>
            </w:r>
            <w:r w:rsidRPr="00DC1FC9">
              <w:rPr>
                <w:b/>
              </w:rPr>
              <w:t>фізичної особи-підприємця</w:t>
            </w:r>
            <w:r w:rsidRPr="00A2571A">
              <w:t xml:space="preserve"> або прізвище, </w:t>
            </w:r>
            <w:r w:rsidR="00E8012B" w:rsidRPr="00A2571A">
              <w:t xml:space="preserve">власне </w:t>
            </w:r>
            <w:r w:rsidRPr="00A2571A">
              <w:t>ім’я та по батькові фізичної особи, за рахунком якої/якого надається інформація.</w:t>
            </w:r>
          </w:p>
          <w:p w14:paraId="2A0155A1" w14:textId="77777777" w:rsidR="006A690F" w:rsidRPr="00A2571A" w:rsidRDefault="006A6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103EBF02" w14:textId="77777777" w:rsidR="00861160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3. Кожен рядок файла - це один рядок таблиці.</w:t>
            </w:r>
          </w:p>
          <w:p w14:paraId="52326812" w14:textId="77777777" w:rsidR="006A690F" w:rsidRPr="00A2571A" w:rsidRDefault="006A6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72CF6B27" w14:textId="77777777" w:rsidR="00861160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4. Роздільником значень колонок є символ “крапка з комою” (;).</w:t>
            </w:r>
          </w:p>
          <w:p w14:paraId="1A4EB799" w14:textId="77777777" w:rsidR="006A690F" w:rsidRPr="00A2571A" w:rsidRDefault="006A6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58E628F2" w14:textId="77777777" w:rsidR="00861160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>5. Значення, що містять зарезервовані символи (лапки, кома, крапка з комою, новий рядок), обрамляються лапками (“”). Якщо в значенні зустрічаються подвійні лапки, то використовуються лапки різної форми - зовнішні і внутрішні («», “”).</w:t>
            </w:r>
          </w:p>
          <w:p w14:paraId="10BDA6E1" w14:textId="77777777" w:rsidR="006A690F" w:rsidRPr="00A2571A" w:rsidRDefault="006A6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56B7CCD8" w14:textId="0BA2643C" w:rsidR="00010444" w:rsidRPr="00A2571A" w:rsidRDefault="0086116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A2571A">
              <w:t xml:space="preserve">6. Дані розміщуються з першого рядка без заголовків колонок з урахуванням такого опису реквізитів інформації стосовно операцій за рахунком юридичної особи або фізичної особи </w:t>
            </w:r>
            <w:r w:rsidR="00DC1FC9">
              <w:t>–</w:t>
            </w:r>
            <w:r w:rsidRPr="00A2571A">
              <w:t xml:space="preserve"> </w:t>
            </w:r>
            <w:r w:rsidR="00DC1FC9" w:rsidRPr="00DC1FC9">
              <w:rPr>
                <w:b/>
              </w:rPr>
              <w:t>підприємця</w:t>
            </w:r>
            <w:r w:rsidR="00DC1FC9">
              <w:t xml:space="preserve"> </w:t>
            </w:r>
            <w:r w:rsidRPr="00A2571A">
              <w:t>або фізичної особи:</w:t>
            </w:r>
          </w:p>
          <w:p w14:paraId="643A62C4" w14:textId="77777777" w:rsidR="009F3C7C" w:rsidRDefault="009F3C7C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</w:p>
          <w:p w14:paraId="0A1B7F09" w14:textId="77777777" w:rsidR="00041F0A" w:rsidRDefault="00041F0A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</w:p>
          <w:p w14:paraId="2EEBF36A" w14:textId="688D26EF" w:rsidR="00861160" w:rsidRPr="00A2571A" w:rsidRDefault="00861160" w:rsidP="00041F0A">
            <w:pPr>
              <w:pStyle w:val="rvps11"/>
              <w:shd w:val="clear" w:color="auto" w:fill="FFFFFF"/>
              <w:spacing w:before="0" w:beforeAutospacing="0" w:after="0" w:afterAutospacing="0"/>
              <w:jc w:val="right"/>
            </w:pPr>
            <w:r w:rsidRPr="00A2571A">
              <w:t>Таблиця 2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755"/>
              <w:gridCol w:w="4749"/>
            </w:tblGrid>
            <w:tr w:rsidR="00E7542A" w:rsidRPr="00A2571A" w14:paraId="6F107715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E5E6CD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№ з/п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D41048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Назва реквізиту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814A6A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Примітки для формування реквізитів</w:t>
                  </w:r>
                </w:p>
              </w:tc>
            </w:tr>
            <w:tr w:rsidR="00E7542A" w:rsidRPr="00A2571A" w14:paraId="178F62F0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B551C5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0ED731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2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6270D4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</w:tr>
            <w:tr w:rsidR="00E7542A" w:rsidRPr="00A2571A" w14:paraId="49A15353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D356A5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AFE065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 документа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403E42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документа за операцією, що відображається в системі автоматизації банку</w:t>
                  </w:r>
                </w:p>
              </w:tc>
            </w:tr>
            <w:tr w:rsidR="00E7542A" w:rsidRPr="00A2571A" w14:paraId="75F3E8B5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067FD4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lastRenderedPageBreak/>
                    <w:t>2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62B858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Дата документа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46B0A8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дата документа в системі автоматизації банку відповідно до формату ДД.ММ.РРРР</w:t>
                  </w:r>
                </w:p>
              </w:tc>
            </w:tr>
            <w:tr w:rsidR="00E7542A" w:rsidRPr="00A2571A" w14:paraId="51BBFCE8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335321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3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08D7B4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Сума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B47EF81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сума о</w:t>
                  </w:r>
                  <w:r w:rsidR="00C43CB5" w:rsidRPr="00A2571A">
                    <w:t xml:space="preserve">перації у валюті її проведення. </w:t>
                  </w:r>
                  <w:r w:rsidRPr="00A2571A">
                    <w:t>Одиниця виміру - сота частка одиниці валюти (ціле число) або сота частка тройської унції для банківського металу (ціле число)</w:t>
                  </w:r>
                </w:p>
              </w:tc>
            </w:tr>
            <w:tr w:rsidR="00E7542A" w:rsidRPr="00A2571A" w14:paraId="47CB4709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E23057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4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654E34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Сума операції (UAH)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75D723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ек</w:t>
                  </w:r>
                  <w:r w:rsidR="00C43CB5" w:rsidRPr="00A2571A">
                    <w:t xml:space="preserve">вівалент у національній валюті. </w:t>
                  </w:r>
                  <w:r w:rsidRPr="00A2571A">
                    <w:t>Одиниця виміру - копійки (ціле число)</w:t>
                  </w:r>
                </w:p>
              </w:tc>
            </w:tr>
            <w:tr w:rsidR="00E7542A" w:rsidRPr="00A2571A" w14:paraId="43124391" w14:textId="77777777" w:rsidTr="00861160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70FEA2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5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E568EF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Валюта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F7A217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цифровий код згідно з </w:t>
                  </w:r>
                  <w:hyperlink r:id="rId14" w:anchor="n15" w:tgtFrame="_blank" w:history="1">
                    <w:r w:rsidRPr="00A2571A">
                      <w:t>Класифікатором іноземних валют та банківських металів</w:t>
                    </w:r>
                  </w:hyperlink>
                  <w:r w:rsidRPr="00A2571A">
                    <w:t>, затвердженим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 269) (зі змінами)</w:t>
                  </w:r>
                </w:p>
              </w:tc>
            </w:tr>
            <w:tr w:rsidR="00E7542A" w:rsidRPr="00A2571A" w14:paraId="6859B45D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B6EB37" w14:textId="77777777" w:rsidR="00861160" w:rsidRPr="00A2571A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</w:pPr>
                  <w:r w:rsidRPr="00A2571A">
                    <w:t>6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6A7925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 рахунку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B643F4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рахунку платника</w:t>
                  </w:r>
                </w:p>
              </w:tc>
            </w:tr>
            <w:tr w:rsidR="00EC634B" w:rsidRPr="00A2571A" w14:paraId="5B60878A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6953FD" w14:textId="77777777" w:rsidR="00EC634B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C7E294" w14:textId="77777777" w:rsidR="00EC634B" w:rsidRPr="00EC634B" w:rsidRDefault="00EC634B" w:rsidP="00041F0A">
                  <w:pPr>
                    <w:pStyle w:val="rvps14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 xml:space="preserve">Унікальні ідентифікатори та/або номери емісійних платіжних інструментів </w:t>
                  </w:r>
                  <w:r>
                    <w:rPr>
                      <w:b/>
                      <w:lang w:val="uk-UA"/>
                    </w:rPr>
                    <w:t>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C4784" w14:textId="77777777" w:rsidR="00EC634B" w:rsidRPr="00EC634B" w:rsidRDefault="00EC634B" w:rsidP="00041F0A">
                  <w:pPr>
                    <w:pStyle w:val="rvps14"/>
                    <w:spacing w:before="0" w:beforeAutospacing="0" w:after="0" w:afterAutospacing="0"/>
                    <w:rPr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Зазначається інформація про унікальні ідентифікатори та/або номери емісійних платіжних інструментів</w:t>
                  </w:r>
                  <w:r>
                    <w:rPr>
                      <w:b/>
                      <w:lang w:val="uk-UA"/>
                    </w:rPr>
                    <w:t xml:space="preserve"> платника</w:t>
                  </w:r>
                </w:p>
              </w:tc>
            </w:tr>
            <w:tr w:rsidR="00E7542A" w:rsidRPr="00A2571A" w14:paraId="4AFF2429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3CAB40" w14:textId="77777777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82823B" w14:textId="77777777" w:rsidR="00861160" w:rsidRPr="00EC634B" w:rsidRDefault="00861160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  <w:r w:rsidRPr="00EC634B">
                    <w:rPr>
                      <w:b/>
                    </w:rPr>
                    <w:t xml:space="preserve">Код </w:t>
                  </w:r>
                  <w:r w:rsidR="00EC634B" w:rsidRPr="00EC634B">
                    <w:rPr>
                      <w:b/>
                      <w:lang w:val="en-US"/>
                    </w:rPr>
                    <w:t>ID</w:t>
                  </w:r>
                  <w:r w:rsidR="00EC634B" w:rsidRPr="00EC634B">
                    <w:rPr>
                      <w:b/>
                    </w:rPr>
                    <w:t xml:space="preserve"> </w:t>
                  </w:r>
                  <w:r w:rsidR="00EC634B" w:rsidRPr="00EC634B">
                    <w:rPr>
                      <w:b/>
                      <w:lang w:val="uk-UA"/>
                    </w:rPr>
                    <w:t xml:space="preserve">НБУ </w:t>
                  </w:r>
                  <w:r w:rsidRPr="00EC634B">
                    <w:rPr>
                      <w:b/>
                    </w:rPr>
                    <w:t>банку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79F2A3" w14:textId="77777777" w:rsidR="00861160" w:rsidRDefault="00861160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  <w:r w:rsidRPr="00EC634B">
                    <w:rPr>
                      <w:b/>
                    </w:rPr>
                    <w:t xml:space="preserve">Зазначається </w:t>
                  </w:r>
                  <w:r w:rsidR="00EC634B" w:rsidRPr="00EC634B">
                    <w:rPr>
                      <w:b/>
                      <w:lang w:val="uk-UA"/>
                    </w:rPr>
                    <w:t>код</w:t>
                  </w:r>
                  <w:r w:rsidR="00EC634B">
                    <w:rPr>
                      <w:lang w:val="uk-UA"/>
                    </w:rPr>
                    <w:t xml:space="preserve"> </w:t>
                  </w:r>
                  <w:r w:rsidR="00EC634B" w:rsidRPr="00EC634B">
                    <w:rPr>
                      <w:b/>
                      <w:lang w:val="en-US"/>
                    </w:rPr>
                    <w:t>ID</w:t>
                  </w:r>
                  <w:r w:rsidR="00EC634B" w:rsidRPr="00EC634B">
                    <w:rPr>
                      <w:b/>
                    </w:rPr>
                    <w:t xml:space="preserve"> </w:t>
                  </w:r>
                  <w:r w:rsidR="00EC634B" w:rsidRPr="00EC634B">
                    <w:rPr>
                      <w:b/>
                      <w:lang w:val="uk-UA"/>
                    </w:rPr>
                    <w:t xml:space="preserve">НБУ </w:t>
                  </w:r>
                  <w:r w:rsidR="00EC634B" w:rsidRPr="00EC634B">
                    <w:rPr>
                      <w:b/>
                    </w:rPr>
                    <w:t>банку платника</w:t>
                  </w:r>
                </w:p>
                <w:p w14:paraId="1E55C359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71D3C4E4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6EDEE3D3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10B36CCA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0424175B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3CCACBF4" w14:textId="4E6141BF" w:rsidR="005776CB" w:rsidRPr="00EC634B" w:rsidRDefault="005776CB" w:rsidP="00041F0A">
                  <w:pPr>
                    <w:pStyle w:val="rvps14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  <w:tr w:rsidR="00E7542A" w:rsidRPr="00A2571A" w14:paraId="2299EDEB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1B0E8A" w14:textId="77777777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098F36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Банк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6BCDF3" w14:textId="77A09ECD" w:rsidR="00861160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найменування банку платника</w:t>
                  </w:r>
                </w:p>
                <w:p w14:paraId="67F906C5" w14:textId="5785ADC6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E686896" w14:textId="46810C4C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FC1963A" w14:textId="20AD0803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91925DF" w14:textId="44CE9A21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4FBADB8" w14:textId="06443B7F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2AB2DD7" w14:textId="7C0A3525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6D0C8E9" w14:textId="32B857A8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1E6B57D6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FC7E49B" w14:textId="25C8AB96" w:rsidR="00F742B1" w:rsidRPr="00A2571A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E7542A" w:rsidRPr="00A2571A" w14:paraId="7282E722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D10DBE" w14:textId="77777777" w:rsidR="00F742B1" w:rsidRDefault="00F742B1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14:paraId="3DFFE9AC" w14:textId="77777777" w:rsidR="00F742B1" w:rsidRDefault="00F742B1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14:paraId="06492186" w14:textId="3108E9D9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10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6FE2DD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E97BA4B" w14:textId="1DB43C09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Найменування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0AAE72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406B7C1" w14:textId="77777777" w:rsidR="00861160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Для юридичної особи зазначається по</w:t>
                  </w:r>
                  <w:r w:rsidR="00C43CB5" w:rsidRPr="00A2571A">
                    <w:t xml:space="preserve">вне або скорочене найменування. </w:t>
                  </w:r>
                  <w:r w:rsidRPr="00232183">
                    <w:rPr>
                      <w:b/>
                    </w:rPr>
                    <w:t>Для фізичної особи-підприємця</w:t>
                  </w:r>
                  <w:r w:rsidRPr="00A2571A">
                    <w:t xml:space="preserve"> або фізичної особи зазначаються прізвище, </w:t>
                  </w:r>
                  <w:r w:rsidR="00E8012B" w:rsidRPr="00A2571A">
                    <w:rPr>
                      <w:lang w:val="uk-UA"/>
                    </w:rPr>
                    <w:t xml:space="preserve">власне </w:t>
                  </w:r>
                  <w:r w:rsidRPr="00A2571A">
                    <w:t>ім'я та по батькові</w:t>
                  </w:r>
                </w:p>
                <w:p w14:paraId="4DA76B40" w14:textId="650786AB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CC648A0" w14:textId="0DDD21A8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7760E380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1BC6E02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DD293F4" w14:textId="48D048F6" w:rsidR="00F742B1" w:rsidRPr="00A2571A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E7542A" w:rsidRPr="00A2571A" w14:paraId="1E235CA7" w14:textId="77777777" w:rsidTr="00041F0A">
              <w:trPr>
                <w:trHeight w:val="2586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E9E7FB" w14:textId="77777777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755FEE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Номер/код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EDD578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Для юридичної особи зазначається ідентифікаційний код за Єдиним державним реєстром підприємств і орган</w:t>
                  </w:r>
                  <w:r w:rsidR="00C43CB5" w:rsidRPr="00A2571A">
                    <w:t xml:space="preserve">ізацій України (далі - ЄДРПОУ). </w:t>
                  </w:r>
                  <w:r w:rsidRPr="00A2571A">
                    <w:t xml:space="preserve">Для </w:t>
                  </w:r>
                  <w:r w:rsidRPr="00232183">
                    <w:rPr>
                      <w:b/>
                    </w:rPr>
                    <w:t>фізичної особи-підприємця</w:t>
                  </w:r>
                  <w:r w:rsidRPr="00A2571A">
                    <w:t xml:space="preserve"> або фізичної особи зазначається реєстраційний номер облікової картки платника податків. Якщо реєстраційний номер облікової картки платника податків не присвоєний, то поле не заповнюється</w:t>
                  </w:r>
                </w:p>
              </w:tc>
            </w:tr>
            <w:tr w:rsidR="00E7542A" w:rsidRPr="00A2571A" w14:paraId="7C4BA4D4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A6270B" w14:textId="77777777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12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34A98F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IP-адреса платника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59C79D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адреса міжмережевого протоколу мережі Інтернет-платника (за наявності)</w:t>
                  </w:r>
                </w:p>
              </w:tc>
            </w:tr>
            <w:tr w:rsidR="00E7542A" w:rsidRPr="00A2571A" w14:paraId="09368BC3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FF4E33" w14:textId="77777777" w:rsidR="00861160" w:rsidRPr="00EC634B" w:rsidRDefault="00EC634B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C634B">
                    <w:rPr>
                      <w:b/>
                    </w:rPr>
                    <w:t>13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7FE06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9F3C7C">
                    <w:rPr>
                      <w:b/>
                    </w:rPr>
                    <w:t>Код</w:t>
                  </w:r>
                  <w:r w:rsidRPr="00A2571A">
                    <w:t xml:space="preserve"> </w:t>
                  </w:r>
                  <w:r w:rsidR="00EC634B" w:rsidRPr="00EC634B">
                    <w:rPr>
                      <w:b/>
                      <w:lang w:val="en-US"/>
                    </w:rPr>
                    <w:t>ID</w:t>
                  </w:r>
                  <w:r w:rsidR="00EC634B" w:rsidRPr="00EC634B">
                    <w:rPr>
                      <w:b/>
                    </w:rPr>
                    <w:t xml:space="preserve"> </w:t>
                  </w:r>
                  <w:r w:rsidR="00EC634B" w:rsidRPr="00EC634B">
                    <w:rPr>
                      <w:b/>
                      <w:lang w:val="uk-UA"/>
                    </w:rPr>
                    <w:t>НБУ</w:t>
                  </w:r>
                  <w:r w:rsidR="00EC634B">
                    <w:rPr>
                      <w:b/>
                      <w:lang w:val="uk-UA"/>
                    </w:rPr>
                    <w:t xml:space="preserve"> надавача платіжних послуг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8923FD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9F3C7C">
                    <w:rPr>
                      <w:b/>
                    </w:rPr>
                    <w:t>Зазначається</w:t>
                  </w:r>
                  <w:r w:rsidRPr="00A2571A">
                    <w:t xml:space="preserve"> </w:t>
                  </w:r>
                  <w:r w:rsidR="00EC634B" w:rsidRPr="00EC634B">
                    <w:rPr>
                      <w:b/>
                      <w:lang w:val="uk-UA"/>
                    </w:rPr>
                    <w:t>код</w:t>
                  </w:r>
                  <w:r w:rsidR="00EC634B">
                    <w:rPr>
                      <w:lang w:val="uk-UA"/>
                    </w:rPr>
                    <w:t xml:space="preserve"> </w:t>
                  </w:r>
                  <w:r w:rsidR="00EC634B" w:rsidRPr="00EC634B">
                    <w:rPr>
                      <w:b/>
                      <w:lang w:val="en-US"/>
                    </w:rPr>
                    <w:t>ID</w:t>
                  </w:r>
                  <w:r w:rsidR="00EC634B" w:rsidRPr="00EC634B">
                    <w:rPr>
                      <w:b/>
                    </w:rPr>
                    <w:t xml:space="preserve"> </w:t>
                  </w:r>
                  <w:r w:rsidR="00EC634B" w:rsidRPr="00EC634B">
                    <w:rPr>
                      <w:b/>
                      <w:lang w:val="uk-UA"/>
                    </w:rPr>
                    <w:t>НБУ</w:t>
                  </w:r>
                  <w:r w:rsidR="00EC634B">
                    <w:rPr>
                      <w:b/>
                      <w:lang w:val="uk-UA"/>
                    </w:rPr>
                    <w:t xml:space="preserve"> надавача платіжних послуг отримувача</w:t>
                  </w:r>
                </w:p>
              </w:tc>
            </w:tr>
            <w:tr w:rsidR="00E7542A" w:rsidRPr="00A2571A" w14:paraId="29D0BE36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9C6C11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9F3C7C">
                    <w:rPr>
                      <w:b/>
                    </w:rPr>
                    <w:t>14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EA92CD" w14:textId="77777777" w:rsidR="00861160" w:rsidRPr="009F3C7C" w:rsidRDefault="009F3C7C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  <w:r w:rsidRPr="009F3C7C">
                    <w:rPr>
                      <w:b/>
                      <w:lang w:val="uk-UA"/>
                    </w:rPr>
                    <w:t xml:space="preserve">Надавач платіжних послуг </w:t>
                  </w:r>
                  <w:r w:rsidR="00861160" w:rsidRPr="009F3C7C">
                    <w:rPr>
                      <w:b/>
                    </w:rPr>
                    <w:t>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8A7693" w14:textId="77777777" w:rsidR="00861160" w:rsidRDefault="00861160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  <w:r w:rsidRPr="009F3C7C">
                    <w:rPr>
                      <w:b/>
                    </w:rPr>
                    <w:t xml:space="preserve">Зазначається найменування </w:t>
                  </w:r>
                  <w:r w:rsidR="009F3C7C" w:rsidRPr="009F3C7C">
                    <w:rPr>
                      <w:b/>
                      <w:lang w:val="uk-UA"/>
                    </w:rPr>
                    <w:t xml:space="preserve">надавача платіжних послуг </w:t>
                  </w:r>
                  <w:r w:rsidRPr="009F3C7C">
                    <w:rPr>
                      <w:b/>
                    </w:rPr>
                    <w:t>отримувача</w:t>
                  </w:r>
                </w:p>
                <w:p w14:paraId="23CDA7B7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00C1BE0E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  <w:p w14:paraId="2D0EBF61" w14:textId="1CE7B970" w:rsidR="00041F0A" w:rsidRPr="009F3C7C" w:rsidRDefault="00041F0A" w:rsidP="00041F0A">
                  <w:pPr>
                    <w:pStyle w:val="rvps14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  <w:tr w:rsidR="00E7542A" w:rsidRPr="00A2571A" w14:paraId="37FFBB48" w14:textId="77777777" w:rsidTr="00041F0A">
              <w:trPr>
                <w:trHeight w:val="153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1DEC84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9F3C7C">
                    <w:rPr>
                      <w:b/>
                    </w:rPr>
                    <w:t>15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07680F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Найменування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2FD4B4" w14:textId="09DCB90A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Для юридичної особи зазначається повне або скорочене найменування</w:t>
                  </w:r>
                  <w:r w:rsidR="00C43CB5" w:rsidRPr="00A2571A">
                    <w:rPr>
                      <w:lang w:val="uk-UA"/>
                    </w:rPr>
                    <w:t>.</w:t>
                  </w:r>
                  <w:r w:rsidR="00C43CB5" w:rsidRPr="00A2571A">
                    <w:t xml:space="preserve"> </w:t>
                  </w:r>
                  <w:r w:rsidRPr="00A2571A">
                    <w:t xml:space="preserve">Для </w:t>
                  </w:r>
                  <w:r w:rsidRPr="00232183">
                    <w:rPr>
                      <w:b/>
                    </w:rPr>
                    <w:t xml:space="preserve">фізичної особи-підприємця </w:t>
                  </w:r>
                  <w:r w:rsidR="00C43CB5" w:rsidRPr="00A2571A">
                    <w:rPr>
                      <w:lang w:val="uk-UA"/>
                    </w:rPr>
                    <w:t xml:space="preserve">або фізичної особи </w:t>
                  </w:r>
                  <w:r w:rsidRPr="00A2571A">
                    <w:t xml:space="preserve">зазначаються прізвище, </w:t>
                  </w:r>
                  <w:r w:rsidR="00E8012B" w:rsidRPr="00A2571A">
                    <w:rPr>
                      <w:lang w:val="uk-UA"/>
                    </w:rPr>
                    <w:t xml:space="preserve">власне </w:t>
                  </w:r>
                  <w:r w:rsidRPr="00A2571A">
                    <w:t>ім'я та по батькові</w:t>
                  </w:r>
                </w:p>
              </w:tc>
            </w:tr>
            <w:tr w:rsidR="00E7542A" w:rsidRPr="00A2571A" w14:paraId="2C51F63B" w14:textId="77777777" w:rsidTr="007A706C">
              <w:trPr>
                <w:trHeight w:val="10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C09458" w14:textId="77777777" w:rsidR="006A690F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16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07CFFB" w14:textId="77777777" w:rsidR="006A690F" w:rsidRPr="00A2571A" w:rsidRDefault="006A690F" w:rsidP="00041F0A">
                  <w:pPr>
                    <w:pStyle w:val="rvps14"/>
                    <w:spacing w:before="0" w:beforeAutospacing="0" w:after="0" w:afterAutospacing="0"/>
                    <w:rPr>
                      <w:lang w:val="uk-UA"/>
                    </w:rPr>
                  </w:pPr>
                  <w:r w:rsidRPr="00A2571A">
                    <w:rPr>
                      <w:lang w:val="uk-UA"/>
                    </w:rPr>
                    <w:t>Номер рахунку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1319B3" w14:textId="77777777" w:rsidR="006A690F" w:rsidRDefault="006A690F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номер рахунку отримувача</w:t>
                  </w:r>
                </w:p>
                <w:p w14:paraId="2240851D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BDCD6DF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D50D88D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A118739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F302AE9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6EE3791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0AE73BD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5E3EE06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623625A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E786856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BD82A2F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FC027E2" w14:textId="287CF5AD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5CE9B853" w14:textId="77777777" w:rsidR="005776CB" w:rsidRDefault="005776C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0E01F289" w14:textId="77777777" w:rsidR="00F742B1" w:rsidRDefault="00F742B1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61470B7F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A306733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40CE1283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39A43142" w14:textId="77777777" w:rsidR="00B209BB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  <w:p w14:paraId="29C2AC1F" w14:textId="3CA8FAA4" w:rsidR="00B209BB" w:rsidRPr="00A2571A" w:rsidRDefault="00B209BB" w:rsidP="00041F0A">
                  <w:pPr>
                    <w:pStyle w:val="rvps14"/>
                    <w:spacing w:before="0" w:beforeAutospacing="0" w:after="0" w:afterAutospacing="0"/>
                  </w:pPr>
                </w:p>
              </w:tc>
            </w:tr>
            <w:tr w:rsidR="009F3C7C" w:rsidRPr="00A2571A" w14:paraId="7CB315F0" w14:textId="77777777" w:rsidTr="007A706C">
              <w:trPr>
                <w:trHeight w:val="10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00E86" w14:textId="77777777" w:rsid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lastRenderedPageBreak/>
                    <w:t>17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A0366" w14:textId="77777777" w:rsidR="009F3C7C" w:rsidRPr="00A2571A" w:rsidRDefault="009F3C7C" w:rsidP="00041F0A">
                  <w:pPr>
                    <w:pStyle w:val="rvps14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</w:t>
                  </w:r>
                  <w:r w:rsidRPr="00A2571A">
                    <w:rPr>
                      <w:b/>
                      <w:lang w:val="uk-UA"/>
                    </w:rPr>
                    <w:t>нікальні ідентифікатори та/або номери емісійних платіжних інструментів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0115EE" w14:textId="77777777" w:rsidR="009F3C7C" w:rsidRPr="009F3C7C" w:rsidRDefault="009F3C7C" w:rsidP="00041F0A">
                  <w:pPr>
                    <w:pStyle w:val="rvps14"/>
                    <w:spacing w:before="0" w:beforeAutospacing="0" w:after="0" w:afterAutospacing="0"/>
                    <w:rPr>
                      <w:lang w:val="uk-UA"/>
                    </w:rPr>
                  </w:pPr>
                  <w:r w:rsidRPr="00EC634B">
                    <w:rPr>
                      <w:b/>
                      <w:lang w:val="uk-UA"/>
                    </w:rPr>
                    <w:t>Зазначається інформація про унікальні ідентифікатори та/або номери емісійних платіжних інструментів</w:t>
                  </w:r>
                  <w:r>
                    <w:rPr>
                      <w:b/>
                      <w:lang w:val="uk-UA"/>
                    </w:rPr>
                    <w:t xml:space="preserve"> отримувача</w:t>
                  </w:r>
                </w:p>
              </w:tc>
            </w:tr>
            <w:tr w:rsidR="00E7542A" w:rsidRPr="00A2571A" w14:paraId="2D3525A5" w14:textId="77777777" w:rsidTr="007A706C">
              <w:trPr>
                <w:trHeight w:val="6205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5D9E28" w14:textId="77777777" w:rsidR="00861160" w:rsidRPr="009F3C7C" w:rsidRDefault="00861160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9F3C7C">
                    <w:rPr>
                      <w:b/>
                    </w:rPr>
                    <w:t>1</w:t>
                  </w:r>
                  <w:r w:rsidR="009F3C7C" w:rsidRPr="009F3C7C">
                    <w:rPr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895C0C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Номер/код отримувача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72550A" w14:textId="73B36782" w:rsidR="00C43CB5" w:rsidRPr="00A2571A" w:rsidRDefault="00861160" w:rsidP="00041F0A">
                  <w:pPr>
                    <w:pStyle w:val="rvps14"/>
                    <w:spacing w:before="0" w:beforeAutospacing="0" w:after="0" w:afterAutospacing="0"/>
                    <w:jc w:val="both"/>
                  </w:pPr>
                  <w:r w:rsidRPr="00A2571A">
                    <w:t xml:space="preserve">Для юридичної особи зазначається ідентифікаційний код за </w:t>
                  </w:r>
                  <w:r w:rsidR="006A690F" w:rsidRPr="00A2571A">
                    <w:t>ЄДРПОУ</w:t>
                  </w:r>
                  <w:r w:rsidR="00C43CB5" w:rsidRPr="00A2571A">
                    <w:t xml:space="preserve">. </w:t>
                  </w:r>
                  <w:r w:rsidRPr="00A2571A">
                    <w:t xml:space="preserve">Для </w:t>
                  </w:r>
                  <w:r w:rsidRPr="00232183">
                    <w:rPr>
                      <w:b/>
                    </w:rPr>
                    <w:t>фізичної особи-підприємця</w:t>
                  </w:r>
                  <w:r w:rsidRPr="00A2571A">
                    <w:t xml:space="preserve"> зазначається реєстраційний номер облі</w:t>
                  </w:r>
                  <w:r w:rsidR="00C43CB5" w:rsidRPr="00A2571A">
                    <w:t xml:space="preserve">кової картки платника податків. </w:t>
                  </w:r>
                  <w:r w:rsidRPr="00A2571A">
                    <w:t>Для фізичної особи зазначається реєстраційний номер облікової картки платника податків України або номер (за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 України, або номер паспорта громадянина України у формі картки із записом про відмову від прийняття реєстраційного номера облікової картки платника податків  України  в електронному безконтактному носії.</w:t>
                  </w:r>
                  <w:r w:rsidRPr="00A2571A">
                    <w:br/>
                    <w:t>Якщо реєстраційний номер облікової картки платника податків не присвоєний, то поле не заповнюється</w:t>
                  </w:r>
                </w:p>
              </w:tc>
            </w:tr>
            <w:tr w:rsidR="00E7542A" w:rsidRPr="00A2571A" w14:paraId="2448B9C6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F1E994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rPr>
                      <w:b/>
                    </w:rPr>
                  </w:pPr>
                  <w:r w:rsidRPr="009F3C7C">
                    <w:rPr>
                      <w:b/>
                    </w:rPr>
                    <w:t>19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9ACD46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Призначення платежу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C1CFAC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призначення платежу документа за операцією</w:t>
                  </w:r>
                </w:p>
              </w:tc>
            </w:tr>
            <w:tr w:rsidR="00E7542A" w:rsidRPr="00A2571A" w14:paraId="147059B6" w14:textId="77777777" w:rsidTr="007A706C">
              <w:trPr>
                <w:trHeight w:val="1058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0BB4ED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lang w:val="uk-UA"/>
                    </w:rPr>
                  </w:pPr>
                  <w:r w:rsidRPr="009F3C7C">
                    <w:rPr>
                      <w:b/>
                    </w:rPr>
                    <w:t>20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28B352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Дата проведення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745F15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дата проведення операції відповідно до формату ДД.ММ.РРРР</w:t>
                  </w:r>
                </w:p>
              </w:tc>
            </w:tr>
            <w:tr w:rsidR="00E7542A" w:rsidRPr="00A2571A" w14:paraId="49E371EF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2E4D9F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9F3C7C">
                    <w:rPr>
                      <w:b/>
                    </w:rPr>
                    <w:t>21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649092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Час здійснення операції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0B19A4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Зазначається час здійснення операції відповідно до формату ГГ.ХХ.СС</w:t>
                  </w:r>
                </w:p>
              </w:tc>
            </w:tr>
            <w:tr w:rsidR="00E7542A" w:rsidRPr="00A2571A" w14:paraId="5531BFE0" w14:textId="77777777" w:rsidTr="007A706C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96B0FF" w14:textId="77777777" w:rsidR="00861160" w:rsidRPr="009F3C7C" w:rsidRDefault="009F3C7C" w:rsidP="00041F0A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9F3C7C">
                    <w:rPr>
                      <w:b/>
                    </w:rPr>
                    <w:t>22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10F1F0" w14:textId="77777777" w:rsidR="00861160" w:rsidRPr="00A2571A" w:rsidRDefault="00861160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t>Залишок коштів на рахунку</w:t>
                  </w:r>
                </w:p>
              </w:tc>
              <w:tc>
                <w:tcPr>
                  <w:tcW w:w="12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1E7315" w14:textId="77777777" w:rsidR="00861160" w:rsidRPr="00A2571A" w:rsidRDefault="00C43CB5" w:rsidP="00041F0A">
                  <w:pPr>
                    <w:pStyle w:val="rvps14"/>
                    <w:spacing w:before="0" w:beforeAutospacing="0" w:after="0" w:afterAutospacing="0"/>
                  </w:pPr>
                  <w:r w:rsidRPr="00A2571A">
                    <w:rPr>
                      <w:lang w:val="uk-UA"/>
                    </w:rPr>
                    <w:t xml:space="preserve">Зазначається </w:t>
                  </w:r>
                  <w:r w:rsidRPr="00A2571A">
                    <w:t>з</w:t>
                  </w:r>
                  <w:r w:rsidR="00861160" w:rsidRPr="00A2571A">
                    <w:t>алишок коштів на рахунку у валюті рахунку</w:t>
                  </w:r>
                </w:p>
              </w:tc>
            </w:tr>
          </w:tbl>
          <w:p w14:paraId="709AC6A5" w14:textId="77777777" w:rsidR="00861160" w:rsidRPr="00A2571A" w:rsidRDefault="00861160" w:rsidP="00041F0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75E04A2C" w14:textId="77777777" w:rsidR="003577ED" w:rsidRDefault="003577ED" w:rsidP="003577ED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88A7624" w14:textId="77777777" w:rsidR="00FE25A1" w:rsidRPr="004A32A7" w:rsidRDefault="000B7CD7" w:rsidP="003577ED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E25A1" w:rsidRPr="004A32A7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32E31C2B" w14:textId="77777777" w:rsidR="00FE25A1" w:rsidRPr="005D3026" w:rsidRDefault="00FE25A1" w:rsidP="003577ED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A32A7">
        <w:rPr>
          <w:rFonts w:ascii="Times New Roman" w:hAnsi="Times New Roman"/>
          <w:sz w:val="28"/>
          <w:szCs w:val="28"/>
          <w:lang w:eastAsia="ru-RU"/>
        </w:rPr>
        <w:t>Юридичного департаменту</w:t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Pr="004A32A7">
        <w:rPr>
          <w:rFonts w:ascii="Times New Roman" w:hAnsi="Times New Roman"/>
          <w:sz w:val="28"/>
          <w:szCs w:val="28"/>
          <w:lang w:eastAsia="ru-RU"/>
        </w:rPr>
        <w:tab/>
      </w:r>
      <w:r w:rsidR="003577E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861160">
        <w:rPr>
          <w:rFonts w:ascii="Times New Roman" w:hAnsi="Times New Roman"/>
          <w:sz w:val="28"/>
          <w:szCs w:val="28"/>
          <w:lang w:eastAsia="ru-RU"/>
        </w:rPr>
        <w:t>Олександр ЗИМА</w:t>
      </w:r>
    </w:p>
    <w:p w14:paraId="4DBC7656" w14:textId="77777777" w:rsidR="002E7797" w:rsidRPr="005D3026" w:rsidRDefault="002E7797" w:rsidP="00925A6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2149D7A" w14:textId="77777777" w:rsidR="0065051A" w:rsidRPr="005D3026" w:rsidRDefault="0065051A" w:rsidP="003577ED">
      <w:pPr>
        <w:ind w:left="0" w:firstLine="0"/>
        <w:rPr>
          <w:rFonts w:ascii="Times New Roman" w:hAnsi="Times New Roman"/>
          <w:sz w:val="28"/>
          <w:szCs w:val="28"/>
        </w:rPr>
      </w:pPr>
      <w:r w:rsidRPr="005D3026">
        <w:rPr>
          <w:rFonts w:ascii="Times New Roman" w:hAnsi="Times New Roman"/>
          <w:sz w:val="28"/>
          <w:szCs w:val="28"/>
        </w:rPr>
        <w:t xml:space="preserve">“____” ______________ 20___ року                                                                        </w:t>
      </w:r>
    </w:p>
    <w:p w14:paraId="7BEA4229" w14:textId="77777777" w:rsidR="00FE25A1" w:rsidRPr="005D3026" w:rsidRDefault="00FE25A1" w:rsidP="0065051A">
      <w:pPr>
        <w:jc w:val="left"/>
        <w:rPr>
          <w:rFonts w:ascii="Times New Roman" w:hAnsi="Times New Roman"/>
          <w:sz w:val="28"/>
          <w:szCs w:val="28"/>
        </w:rPr>
      </w:pPr>
    </w:p>
    <w:sectPr w:rsidR="00FE25A1" w:rsidRPr="005D3026" w:rsidSect="00010444">
      <w:pgSz w:w="16838" w:h="11906" w:orient="landscape"/>
      <w:pgMar w:top="993" w:right="567" w:bottom="184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7A"/>
    <w:multiLevelType w:val="multilevel"/>
    <w:tmpl w:val="7E3EB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EastAsia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EastAsia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EastAsia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EastAsia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EastAsia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EastAsia" w:hint="default"/>
        <w:sz w:val="27"/>
      </w:rPr>
    </w:lvl>
  </w:abstractNum>
  <w:abstractNum w:abstractNumId="1" w15:restartNumberingAfterBreak="0">
    <w:nsid w:val="06F33E4F"/>
    <w:multiLevelType w:val="hybridMultilevel"/>
    <w:tmpl w:val="30E649E2"/>
    <w:lvl w:ilvl="0" w:tplc="B1741B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9E0A2A"/>
    <w:multiLevelType w:val="hybridMultilevel"/>
    <w:tmpl w:val="73E814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26D"/>
    <w:multiLevelType w:val="hybridMultilevel"/>
    <w:tmpl w:val="8842D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E04"/>
    <w:multiLevelType w:val="hybridMultilevel"/>
    <w:tmpl w:val="32A65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EF2"/>
    <w:multiLevelType w:val="hybridMultilevel"/>
    <w:tmpl w:val="85C2DA22"/>
    <w:lvl w:ilvl="0" w:tplc="C6BCA74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6D05502"/>
    <w:multiLevelType w:val="hybridMultilevel"/>
    <w:tmpl w:val="AFC8431C"/>
    <w:lvl w:ilvl="0" w:tplc="3500A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83D33"/>
    <w:multiLevelType w:val="hybridMultilevel"/>
    <w:tmpl w:val="BCE88D1A"/>
    <w:lvl w:ilvl="0" w:tplc="AABC818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1B128F7"/>
    <w:multiLevelType w:val="hybridMultilevel"/>
    <w:tmpl w:val="3FBA1978"/>
    <w:lvl w:ilvl="0" w:tplc="97AC4F7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2248E4"/>
    <w:multiLevelType w:val="hybridMultilevel"/>
    <w:tmpl w:val="D35E5D54"/>
    <w:lvl w:ilvl="0" w:tplc="006A1F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A"/>
    <w:rsid w:val="00010444"/>
    <w:rsid w:val="000226F5"/>
    <w:rsid w:val="00033DD5"/>
    <w:rsid w:val="00041F0A"/>
    <w:rsid w:val="000468FD"/>
    <w:rsid w:val="00047215"/>
    <w:rsid w:val="00053447"/>
    <w:rsid w:val="0008207C"/>
    <w:rsid w:val="000A6F9E"/>
    <w:rsid w:val="000B7CD7"/>
    <w:rsid w:val="000D2800"/>
    <w:rsid w:val="000E0BF0"/>
    <w:rsid w:val="000E283B"/>
    <w:rsid w:val="000E6014"/>
    <w:rsid w:val="00102D1E"/>
    <w:rsid w:val="00110535"/>
    <w:rsid w:val="001105AC"/>
    <w:rsid w:val="00111365"/>
    <w:rsid w:val="0011203D"/>
    <w:rsid w:val="00117E3F"/>
    <w:rsid w:val="00131646"/>
    <w:rsid w:val="00154A9B"/>
    <w:rsid w:val="001576F1"/>
    <w:rsid w:val="00190668"/>
    <w:rsid w:val="001A79C4"/>
    <w:rsid w:val="001B2A90"/>
    <w:rsid w:val="001B3731"/>
    <w:rsid w:val="001D2353"/>
    <w:rsid w:val="001D68FB"/>
    <w:rsid w:val="001D7585"/>
    <w:rsid w:val="001E1F1A"/>
    <w:rsid w:val="001E24C7"/>
    <w:rsid w:val="001E2D1E"/>
    <w:rsid w:val="001F0634"/>
    <w:rsid w:val="001F6C0D"/>
    <w:rsid w:val="00232183"/>
    <w:rsid w:val="0023691D"/>
    <w:rsid w:val="00237CDF"/>
    <w:rsid w:val="002518A1"/>
    <w:rsid w:val="002526AD"/>
    <w:rsid w:val="00265C3A"/>
    <w:rsid w:val="002810AF"/>
    <w:rsid w:val="002A0A89"/>
    <w:rsid w:val="002A1AB2"/>
    <w:rsid w:val="002B17F3"/>
    <w:rsid w:val="002C52C4"/>
    <w:rsid w:val="002D0D0A"/>
    <w:rsid w:val="002E7797"/>
    <w:rsid w:val="002F5914"/>
    <w:rsid w:val="00311D5C"/>
    <w:rsid w:val="00315AE5"/>
    <w:rsid w:val="00317472"/>
    <w:rsid w:val="003256DC"/>
    <w:rsid w:val="00336ABC"/>
    <w:rsid w:val="003577ED"/>
    <w:rsid w:val="00357F1B"/>
    <w:rsid w:val="00362D05"/>
    <w:rsid w:val="003647BE"/>
    <w:rsid w:val="003657C9"/>
    <w:rsid w:val="0037407E"/>
    <w:rsid w:val="00377C64"/>
    <w:rsid w:val="00381A99"/>
    <w:rsid w:val="003869A6"/>
    <w:rsid w:val="003937B5"/>
    <w:rsid w:val="003B4928"/>
    <w:rsid w:val="003B7275"/>
    <w:rsid w:val="003C7CAE"/>
    <w:rsid w:val="003D11E7"/>
    <w:rsid w:val="003E5F9A"/>
    <w:rsid w:val="003F1C3C"/>
    <w:rsid w:val="003F3C48"/>
    <w:rsid w:val="00402A80"/>
    <w:rsid w:val="004031DF"/>
    <w:rsid w:val="00406C33"/>
    <w:rsid w:val="00407017"/>
    <w:rsid w:val="00416783"/>
    <w:rsid w:val="00445A49"/>
    <w:rsid w:val="00466B69"/>
    <w:rsid w:val="00480C4F"/>
    <w:rsid w:val="00492C8C"/>
    <w:rsid w:val="004A32A7"/>
    <w:rsid w:val="004C29C4"/>
    <w:rsid w:val="004D0D07"/>
    <w:rsid w:val="004D4FFC"/>
    <w:rsid w:val="004D5645"/>
    <w:rsid w:val="004D7CFB"/>
    <w:rsid w:val="005071FA"/>
    <w:rsid w:val="00507542"/>
    <w:rsid w:val="0050758A"/>
    <w:rsid w:val="005776CB"/>
    <w:rsid w:val="005A3D48"/>
    <w:rsid w:val="005B0962"/>
    <w:rsid w:val="005B1C5F"/>
    <w:rsid w:val="005B1D12"/>
    <w:rsid w:val="005C381C"/>
    <w:rsid w:val="005C6BF9"/>
    <w:rsid w:val="005D3026"/>
    <w:rsid w:val="005E16F6"/>
    <w:rsid w:val="005E2DC4"/>
    <w:rsid w:val="005F4D17"/>
    <w:rsid w:val="005F578F"/>
    <w:rsid w:val="005F79EC"/>
    <w:rsid w:val="00624A74"/>
    <w:rsid w:val="006304B6"/>
    <w:rsid w:val="0065051A"/>
    <w:rsid w:val="00692278"/>
    <w:rsid w:val="00693EBC"/>
    <w:rsid w:val="006A690F"/>
    <w:rsid w:val="006E4DA1"/>
    <w:rsid w:val="006F575A"/>
    <w:rsid w:val="006F6E90"/>
    <w:rsid w:val="007149FB"/>
    <w:rsid w:val="007260BE"/>
    <w:rsid w:val="00754FE8"/>
    <w:rsid w:val="007622BF"/>
    <w:rsid w:val="00765EC5"/>
    <w:rsid w:val="00770F39"/>
    <w:rsid w:val="0077194F"/>
    <w:rsid w:val="0079418B"/>
    <w:rsid w:val="00797A70"/>
    <w:rsid w:val="007A4ED0"/>
    <w:rsid w:val="007A706C"/>
    <w:rsid w:val="007B1BDE"/>
    <w:rsid w:val="007C6AB7"/>
    <w:rsid w:val="007E126D"/>
    <w:rsid w:val="00807898"/>
    <w:rsid w:val="00845270"/>
    <w:rsid w:val="00845A1F"/>
    <w:rsid w:val="00851C72"/>
    <w:rsid w:val="00861160"/>
    <w:rsid w:val="00883FAE"/>
    <w:rsid w:val="0089622C"/>
    <w:rsid w:val="008A2476"/>
    <w:rsid w:val="008A3707"/>
    <w:rsid w:val="008B1F5C"/>
    <w:rsid w:val="008B7354"/>
    <w:rsid w:val="008D02D2"/>
    <w:rsid w:val="008E5CB7"/>
    <w:rsid w:val="008F1C97"/>
    <w:rsid w:val="008F5289"/>
    <w:rsid w:val="00920242"/>
    <w:rsid w:val="00922263"/>
    <w:rsid w:val="00925A68"/>
    <w:rsid w:val="009524AC"/>
    <w:rsid w:val="0097399C"/>
    <w:rsid w:val="00977259"/>
    <w:rsid w:val="00993626"/>
    <w:rsid w:val="009B16C0"/>
    <w:rsid w:val="009F3C7C"/>
    <w:rsid w:val="00A022BC"/>
    <w:rsid w:val="00A02E77"/>
    <w:rsid w:val="00A106F5"/>
    <w:rsid w:val="00A156D4"/>
    <w:rsid w:val="00A2571A"/>
    <w:rsid w:val="00A31A2D"/>
    <w:rsid w:val="00A34118"/>
    <w:rsid w:val="00A43917"/>
    <w:rsid w:val="00A5271C"/>
    <w:rsid w:val="00A711E0"/>
    <w:rsid w:val="00A71E6B"/>
    <w:rsid w:val="00A81188"/>
    <w:rsid w:val="00A843BB"/>
    <w:rsid w:val="00AA0445"/>
    <w:rsid w:val="00AA79EC"/>
    <w:rsid w:val="00AB6834"/>
    <w:rsid w:val="00AE2AA0"/>
    <w:rsid w:val="00AF0D9B"/>
    <w:rsid w:val="00B209BB"/>
    <w:rsid w:val="00B270A7"/>
    <w:rsid w:val="00B453C0"/>
    <w:rsid w:val="00B66012"/>
    <w:rsid w:val="00B8233B"/>
    <w:rsid w:val="00B933EF"/>
    <w:rsid w:val="00BA04D5"/>
    <w:rsid w:val="00BD6E7D"/>
    <w:rsid w:val="00BF2A51"/>
    <w:rsid w:val="00BF467A"/>
    <w:rsid w:val="00C0011B"/>
    <w:rsid w:val="00C01ED7"/>
    <w:rsid w:val="00C04566"/>
    <w:rsid w:val="00C15AC0"/>
    <w:rsid w:val="00C16BB1"/>
    <w:rsid w:val="00C43CB5"/>
    <w:rsid w:val="00C47006"/>
    <w:rsid w:val="00C5042A"/>
    <w:rsid w:val="00C57946"/>
    <w:rsid w:val="00C762C4"/>
    <w:rsid w:val="00C910B0"/>
    <w:rsid w:val="00C978FB"/>
    <w:rsid w:val="00C979F4"/>
    <w:rsid w:val="00CC6120"/>
    <w:rsid w:val="00CC7EA6"/>
    <w:rsid w:val="00CD0CB1"/>
    <w:rsid w:val="00CE472B"/>
    <w:rsid w:val="00D003DF"/>
    <w:rsid w:val="00D0590D"/>
    <w:rsid w:val="00D06838"/>
    <w:rsid w:val="00D45204"/>
    <w:rsid w:val="00D4721F"/>
    <w:rsid w:val="00D5291A"/>
    <w:rsid w:val="00D60956"/>
    <w:rsid w:val="00D84A82"/>
    <w:rsid w:val="00D91679"/>
    <w:rsid w:val="00DA3055"/>
    <w:rsid w:val="00DA5035"/>
    <w:rsid w:val="00DC0D13"/>
    <w:rsid w:val="00DC1FC9"/>
    <w:rsid w:val="00DE70EB"/>
    <w:rsid w:val="00DF3F18"/>
    <w:rsid w:val="00E329E1"/>
    <w:rsid w:val="00E44B3E"/>
    <w:rsid w:val="00E54372"/>
    <w:rsid w:val="00E602CD"/>
    <w:rsid w:val="00E7298D"/>
    <w:rsid w:val="00E7542A"/>
    <w:rsid w:val="00E8012B"/>
    <w:rsid w:val="00E80A55"/>
    <w:rsid w:val="00E8244E"/>
    <w:rsid w:val="00E848BF"/>
    <w:rsid w:val="00E91547"/>
    <w:rsid w:val="00E94BA4"/>
    <w:rsid w:val="00EA10DD"/>
    <w:rsid w:val="00EA7099"/>
    <w:rsid w:val="00EB6F6F"/>
    <w:rsid w:val="00EC634B"/>
    <w:rsid w:val="00ED1700"/>
    <w:rsid w:val="00EE5058"/>
    <w:rsid w:val="00F12762"/>
    <w:rsid w:val="00F20F85"/>
    <w:rsid w:val="00F378DD"/>
    <w:rsid w:val="00F46041"/>
    <w:rsid w:val="00F50F4F"/>
    <w:rsid w:val="00F60849"/>
    <w:rsid w:val="00F61055"/>
    <w:rsid w:val="00F742B1"/>
    <w:rsid w:val="00F85168"/>
    <w:rsid w:val="00F97A74"/>
    <w:rsid w:val="00FA2974"/>
    <w:rsid w:val="00FB0308"/>
    <w:rsid w:val="00FB36C6"/>
    <w:rsid w:val="00FB6075"/>
    <w:rsid w:val="00FC47E9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7BED3"/>
  <w14:defaultImageDpi w14:val="0"/>
  <w15:docId w15:val="{52FDDDFA-369A-42B9-8799-15327A77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3A"/>
    <w:pPr>
      <w:spacing w:after="0" w:line="276" w:lineRule="auto"/>
      <w:ind w:left="714" w:hanging="357"/>
      <w:jc w:val="both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C3A"/>
    <w:pPr>
      <w:spacing w:after="0" w:line="240" w:lineRule="auto"/>
      <w:ind w:left="714" w:hanging="357"/>
      <w:jc w:val="both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65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65C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2810AF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3256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256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022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445A49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3937B5"/>
    <w:pPr>
      <w:tabs>
        <w:tab w:val="center" w:pos="4819"/>
        <w:tab w:val="right" w:pos="9639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a9">
    <w:name w:val="Нижній колонтитул Знак"/>
    <w:basedOn w:val="a0"/>
    <w:link w:val="a8"/>
    <w:uiPriority w:val="99"/>
    <w:rsid w:val="003937B5"/>
    <w:rPr>
      <w:rFonts w:asciiTheme="minorHAnsi" w:eastAsiaTheme="minorHAnsi" w:hAnsiTheme="minorHAnsi" w:cstheme="minorBidi"/>
      <w:lang w:eastAsia="en-US"/>
    </w:rPr>
  </w:style>
  <w:style w:type="paragraph" w:customStyle="1" w:styleId="rvps7">
    <w:name w:val="rvps7"/>
    <w:basedOn w:val="a"/>
    <w:rsid w:val="001D68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D68FB"/>
  </w:style>
  <w:style w:type="character" w:customStyle="1" w:styleId="rvts46">
    <w:name w:val="rvts46"/>
    <w:basedOn w:val="a0"/>
    <w:rsid w:val="001D68FB"/>
  </w:style>
  <w:style w:type="character" w:customStyle="1" w:styleId="rvts11">
    <w:name w:val="rvts11"/>
    <w:basedOn w:val="a0"/>
    <w:rsid w:val="001D68FB"/>
  </w:style>
  <w:style w:type="character" w:customStyle="1" w:styleId="rvts37">
    <w:name w:val="rvts37"/>
    <w:basedOn w:val="a0"/>
    <w:rsid w:val="00C979F4"/>
  </w:style>
  <w:style w:type="paragraph" w:customStyle="1" w:styleId="rvps11">
    <w:name w:val="rvps11"/>
    <w:basedOn w:val="a"/>
    <w:rsid w:val="00F851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3B727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C52C4"/>
  </w:style>
  <w:style w:type="character" w:styleId="ab">
    <w:name w:val="annotation reference"/>
    <w:basedOn w:val="a0"/>
    <w:uiPriority w:val="99"/>
    <w:semiHidden/>
    <w:unhideWhenUsed/>
    <w:rsid w:val="00C16B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6BB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16BB1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6BB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16BB1"/>
    <w:rPr>
      <w:rFonts w:cs="Times New Roman"/>
      <w:b/>
      <w:bCs/>
      <w:sz w:val="20"/>
      <w:szCs w:val="20"/>
      <w:lang w:eastAsia="en-US"/>
    </w:rPr>
  </w:style>
  <w:style w:type="character" w:customStyle="1" w:styleId="rvts9">
    <w:name w:val="rvts9"/>
    <w:basedOn w:val="a0"/>
    <w:rsid w:val="00C1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13" Type="http://schemas.openxmlformats.org/officeDocument/2006/relationships/hyperlink" Target="https://zakon.rada.gov.ua/laws/show/v0521500-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21-14" TargetMode="External"/><Relationship Id="rId12" Type="http://schemas.openxmlformats.org/officeDocument/2006/relationships/hyperlink" Target="https://zakon.rada.gov.ua/laws/show/4452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21-14" TargetMode="External"/><Relationship Id="rId11" Type="http://schemas.openxmlformats.org/officeDocument/2006/relationships/hyperlink" Target="https://zakon.rada.gov.ua/laws/show/4452-17" TargetMode="External"/><Relationship Id="rId5" Type="http://schemas.openxmlformats.org/officeDocument/2006/relationships/hyperlink" Target="https://zakon.rada.gov.ua/laws/show/2121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12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452-17" TargetMode="External"/><Relationship Id="rId14" Type="http://schemas.openxmlformats.org/officeDocument/2006/relationships/hyperlink" Target="https://zakon.rada.gov.ua/laws/show/v0521500-9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12880</Words>
  <Characters>7342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 до проєкту постанови Правління Національного банку України</vt:lpstr>
      <vt:lpstr>Порівняльна таблиця до проєкту постанови Правління Національного банку України</vt:lpstr>
    </vt:vector>
  </TitlesOfParts>
  <Company>NBU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проєкту постанови Правління Національного банку України</dc:title>
  <dc:subject/>
  <dc:creator>Войченко Сергій Олександрович</dc:creator>
  <cp:keywords/>
  <dc:description/>
  <cp:lastModifiedBy>Кравченко Наталія Іванівна</cp:lastModifiedBy>
  <cp:revision>2</cp:revision>
  <cp:lastPrinted>2020-01-28T10:21:00Z</cp:lastPrinted>
  <dcterms:created xsi:type="dcterms:W3CDTF">2024-02-16T11:31:00Z</dcterms:created>
  <dcterms:modified xsi:type="dcterms:W3CDTF">2024-02-16T11:31:00Z</dcterms:modified>
</cp:coreProperties>
</file>