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CF65B" w14:textId="77777777" w:rsidR="00B04A37" w:rsidRPr="00786787" w:rsidRDefault="00234636" w:rsidP="00B04A37">
      <w:pPr>
        <w:spacing w:after="0" w:line="240" w:lineRule="auto"/>
        <w:jc w:val="center"/>
        <w:rPr>
          <w:rFonts w:ascii="Times New Roman" w:hAnsi="Times New Roman"/>
          <w:b/>
          <w:sz w:val="28"/>
          <w:szCs w:val="28"/>
        </w:rPr>
      </w:pPr>
      <w:r>
        <w:rPr>
          <w:rFonts w:ascii="Times New Roman" w:hAnsi="Times New Roman"/>
          <w:sz w:val="28"/>
          <w:szCs w:val="28"/>
        </w:rPr>
        <w:t>Порівняльна таблиця</w:t>
      </w:r>
      <w:r w:rsidR="00291C45">
        <w:rPr>
          <w:rFonts w:ascii="Times New Roman" w:hAnsi="Times New Roman"/>
          <w:sz w:val="28"/>
          <w:szCs w:val="28"/>
        </w:rPr>
        <w:t xml:space="preserve"> </w:t>
      </w:r>
      <w:r>
        <w:rPr>
          <w:rFonts w:ascii="Times New Roman" w:hAnsi="Times New Roman"/>
          <w:sz w:val="28"/>
          <w:szCs w:val="28"/>
        </w:rPr>
        <w:t xml:space="preserve">до </w:t>
      </w:r>
      <w:r w:rsidR="00291C45">
        <w:rPr>
          <w:rFonts w:ascii="Times New Roman" w:hAnsi="Times New Roman"/>
          <w:sz w:val="28"/>
          <w:szCs w:val="28"/>
        </w:rPr>
        <w:t>проє</w:t>
      </w:r>
      <w:r>
        <w:rPr>
          <w:rFonts w:ascii="Times New Roman" w:hAnsi="Times New Roman"/>
          <w:sz w:val="28"/>
          <w:szCs w:val="28"/>
        </w:rPr>
        <w:t xml:space="preserve">кту </w:t>
      </w:r>
      <w:r w:rsidR="00B04A37" w:rsidRPr="00785B48">
        <w:rPr>
          <w:rFonts w:ascii="Times New Roman" w:hAnsi="Times New Roman"/>
          <w:sz w:val="28"/>
          <w:szCs w:val="28"/>
        </w:rPr>
        <w:t xml:space="preserve"> </w:t>
      </w:r>
      <w:r w:rsidR="00EE1247" w:rsidRPr="00F47B68">
        <w:rPr>
          <w:rFonts w:ascii="Times New Roman" w:hAnsi="Times New Roman"/>
          <w:sz w:val="28"/>
          <w:szCs w:val="28"/>
        </w:rPr>
        <w:t>постанов</w:t>
      </w:r>
      <w:r w:rsidR="00EE1247">
        <w:rPr>
          <w:rFonts w:ascii="Times New Roman" w:hAnsi="Times New Roman"/>
          <w:sz w:val="28"/>
          <w:szCs w:val="28"/>
        </w:rPr>
        <w:t>и</w:t>
      </w:r>
      <w:r w:rsidR="00EE1247" w:rsidRPr="00F47B68">
        <w:rPr>
          <w:rFonts w:ascii="Times New Roman" w:hAnsi="Times New Roman"/>
          <w:sz w:val="28"/>
          <w:szCs w:val="28"/>
        </w:rPr>
        <w:t xml:space="preserve"> Правління Національного банку України </w:t>
      </w:r>
      <w:r w:rsidR="005854C1" w:rsidRPr="005854C1">
        <w:rPr>
          <w:rFonts w:ascii="Times New Roman" w:hAnsi="Times New Roman"/>
          <w:sz w:val="28"/>
          <w:szCs w:val="28"/>
        </w:rPr>
        <w:t xml:space="preserve">“Про затвердження Змін до Інструкції з організації інкасації коштів та перевезення валютних цінностей банків в Україні” </w:t>
      </w:r>
    </w:p>
    <w:tbl>
      <w:tblPr>
        <w:tblStyle w:val="a3"/>
        <w:tblW w:w="15309" w:type="dxa"/>
        <w:tblInd w:w="-5" w:type="dxa"/>
        <w:tblLayout w:type="fixed"/>
        <w:tblLook w:val="04A0" w:firstRow="1" w:lastRow="0" w:firstColumn="1" w:lastColumn="0" w:noHBand="0" w:noVBand="1"/>
      </w:tblPr>
      <w:tblGrid>
        <w:gridCol w:w="419"/>
        <w:gridCol w:w="7378"/>
        <w:gridCol w:w="7512"/>
      </w:tblGrid>
      <w:tr w:rsidR="00B04A37" w:rsidRPr="00030DF3" w14:paraId="1DDC9482" w14:textId="77777777" w:rsidTr="00874DF2">
        <w:trPr>
          <w:tblHeader/>
        </w:trPr>
        <w:tc>
          <w:tcPr>
            <w:tcW w:w="419" w:type="dxa"/>
          </w:tcPr>
          <w:p w14:paraId="6333A193" w14:textId="77777777" w:rsidR="00B04A37" w:rsidRPr="00030DF3" w:rsidRDefault="00B04A37" w:rsidP="00A24D0A">
            <w:pPr>
              <w:ind w:left="-142" w:right="-108"/>
              <w:jc w:val="center"/>
              <w:rPr>
                <w:rFonts w:ascii="Times New Roman" w:hAnsi="Times New Roman"/>
                <w:b/>
                <w:sz w:val="28"/>
                <w:szCs w:val="28"/>
              </w:rPr>
            </w:pPr>
            <w:r w:rsidRPr="00030DF3">
              <w:rPr>
                <w:rFonts w:ascii="Times New Roman" w:hAnsi="Times New Roman"/>
                <w:b/>
                <w:sz w:val="28"/>
                <w:szCs w:val="28"/>
              </w:rPr>
              <w:t>№</w:t>
            </w:r>
          </w:p>
          <w:p w14:paraId="4ECA7E29" w14:textId="77777777" w:rsidR="00B04A37" w:rsidRPr="00030DF3" w:rsidRDefault="00B04A37" w:rsidP="00A24D0A">
            <w:pPr>
              <w:ind w:left="-142" w:right="-108"/>
              <w:jc w:val="center"/>
              <w:rPr>
                <w:rFonts w:ascii="Times New Roman" w:hAnsi="Times New Roman"/>
                <w:b/>
                <w:sz w:val="28"/>
                <w:szCs w:val="28"/>
              </w:rPr>
            </w:pPr>
            <w:r w:rsidRPr="00030DF3">
              <w:rPr>
                <w:rFonts w:ascii="Times New Roman" w:hAnsi="Times New Roman"/>
                <w:b/>
                <w:sz w:val="28"/>
                <w:szCs w:val="28"/>
              </w:rPr>
              <w:t>з/п</w:t>
            </w:r>
          </w:p>
        </w:tc>
        <w:tc>
          <w:tcPr>
            <w:tcW w:w="7378" w:type="dxa"/>
          </w:tcPr>
          <w:p w14:paraId="21BA86FA" w14:textId="71C6410F" w:rsidR="00B04A37" w:rsidRPr="00030DF3" w:rsidRDefault="00B04A37" w:rsidP="00AB24C4">
            <w:pPr>
              <w:jc w:val="center"/>
              <w:rPr>
                <w:rFonts w:ascii="Times New Roman" w:hAnsi="Times New Roman"/>
                <w:sz w:val="28"/>
                <w:szCs w:val="28"/>
              </w:rPr>
            </w:pPr>
            <w:r w:rsidRPr="00030DF3">
              <w:rPr>
                <w:rFonts w:ascii="Times New Roman" w:hAnsi="Times New Roman"/>
                <w:b/>
                <w:sz w:val="28"/>
                <w:szCs w:val="28"/>
              </w:rPr>
              <w:t xml:space="preserve">Зміст положення (норми) чинного нормативно-правового </w:t>
            </w:r>
            <w:proofErr w:type="spellStart"/>
            <w:r w:rsidRPr="00030DF3">
              <w:rPr>
                <w:rFonts w:ascii="Times New Roman" w:hAnsi="Times New Roman"/>
                <w:b/>
                <w:sz w:val="28"/>
                <w:szCs w:val="28"/>
              </w:rPr>
              <w:t>акт</w:t>
            </w:r>
            <w:r w:rsidR="00291C45" w:rsidRPr="00030DF3">
              <w:rPr>
                <w:rFonts w:ascii="Times New Roman" w:hAnsi="Times New Roman"/>
                <w:b/>
                <w:sz w:val="28"/>
                <w:szCs w:val="28"/>
              </w:rPr>
              <w:t>а</w:t>
            </w:r>
            <w:proofErr w:type="spellEnd"/>
          </w:p>
        </w:tc>
        <w:tc>
          <w:tcPr>
            <w:tcW w:w="7512" w:type="dxa"/>
          </w:tcPr>
          <w:p w14:paraId="0BD8F931" w14:textId="77777777" w:rsidR="00B04A37" w:rsidRPr="00030DF3" w:rsidRDefault="00B04A37" w:rsidP="00820BBE">
            <w:pPr>
              <w:jc w:val="center"/>
              <w:rPr>
                <w:rFonts w:ascii="Times New Roman" w:hAnsi="Times New Roman"/>
                <w:b/>
                <w:bCs/>
                <w:spacing w:val="-2"/>
                <w:sz w:val="28"/>
                <w:szCs w:val="28"/>
              </w:rPr>
            </w:pPr>
            <w:r w:rsidRPr="00030DF3">
              <w:rPr>
                <w:rFonts w:ascii="Times New Roman" w:hAnsi="Times New Roman"/>
                <w:b/>
                <w:sz w:val="28"/>
                <w:szCs w:val="28"/>
              </w:rPr>
              <w:t>Зміст від</w:t>
            </w:r>
            <w:r w:rsidR="00291C45" w:rsidRPr="00030DF3">
              <w:rPr>
                <w:rFonts w:ascii="Times New Roman" w:hAnsi="Times New Roman"/>
                <w:b/>
                <w:sz w:val="28"/>
                <w:szCs w:val="28"/>
              </w:rPr>
              <w:t>повідного положення (норми) проє</w:t>
            </w:r>
            <w:r w:rsidRPr="00030DF3">
              <w:rPr>
                <w:rFonts w:ascii="Times New Roman" w:hAnsi="Times New Roman"/>
                <w:b/>
                <w:sz w:val="28"/>
                <w:szCs w:val="28"/>
              </w:rPr>
              <w:t xml:space="preserve">кту нормативно-правового </w:t>
            </w:r>
            <w:proofErr w:type="spellStart"/>
            <w:r w:rsidRPr="00030DF3">
              <w:rPr>
                <w:rFonts w:ascii="Times New Roman" w:hAnsi="Times New Roman"/>
                <w:b/>
                <w:sz w:val="28"/>
                <w:szCs w:val="28"/>
              </w:rPr>
              <w:t>акт</w:t>
            </w:r>
            <w:r w:rsidR="00291C45" w:rsidRPr="00030DF3">
              <w:rPr>
                <w:rFonts w:ascii="Times New Roman" w:hAnsi="Times New Roman"/>
                <w:b/>
                <w:sz w:val="28"/>
                <w:szCs w:val="28"/>
              </w:rPr>
              <w:t>а</w:t>
            </w:r>
            <w:proofErr w:type="spellEnd"/>
          </w:p>
        </w:tc>
      </w:tr>
      <w:tr w:rsidR="00B04A37" w:rsidRPr="00030DF3" w14:paraId="0AF8BF72" w14:textId="77777777" w:rsidTr="00874DF2">
        <w:trPr>
          <w:tblHeader/>
        </w:trPr>
        <w:tc>
          <w:tcPr>
            <w:tcW w:w="419" w:type="dxa"/>
          </w:tcPr>
          <w:p w14:paraId="323A128C" w14:textId="77777777" w:rsidR="00B04A37" w:rsidRPr="00030DF3" w:rsidRDefault="00B04A37" w:rsidP="00B04A37">
            <w:pPr>
              <w:jc w:val="center"/>
              <w:rPr>
                <w:rFonts w:ascii="Times New Roman" w:hAnsi="Times New Roman"/>
                <w:sz w:val="28"/>
                <w:szCs w:val="28"/>
              </w:rPr>
            </w:pPr>
            <w:r w:rsidRPr="00030DF3">
              <w:rPr>
                <w:rFonts w:ascii="Times New Roman" w:hAnsi="Times New Roman"/>
                <w:sz w:val="28"/>
                <w:szCs w:val="28"/>
              </w:rPr>
              <w:t>1</w:t>
            </w:r>
          </w:p>
        </w:tc>
        <w:tc>
          <w:tcPr>
            <w:tcW w:w="7378" w:type="dxa"/>
          </w:tcPr>
          <w:p w14:paraId="78E65E19" w14:textId="77777777" w:rsidR="00B04A37" w:rsidRPr="00030DF3" w:rsidRDefault="00B04A37" w:rsidP="00B04A37">
            <w:pPr>
              <w:jc w:val="center"/>
              <w:rPr>
                <w:rFonts w:ascii="Times New Roman" w:hAnsi="Times New Roman"/>
                <w:sz w:val="28"/>
                <w:szCs w:val="28"/>
              </w:rPr>
            </w:pPr>
            <w:r w:rsidRPr="00030DF3">
              <w:rPr>
                <w:rFonts w:ascii="Times New Roman" w:hAnsi="Times New Roman"/>
                <w:sz w:val="28"/>
                <w:szCs w:val="28"/>
              </w:rPr>
              <w:t>2</w:t>
            </w:r>
          </w:p>
        </w:tc>
        <w:tc>
          <w:tcPr>
            <w:tcW w:w="7512" w:type="dxa"/>
          </w:tcPr>
          <w:p w14:paraId="38B4CBBC" w14:textId="77777777" w:rsidR="00B04A37" w:rsidRPr="00030DF3" w:rsidRDefault="00B04A37" w:rsidP="00B04A37">
            <w:pPr>
              <w:jc w:val="center"/>
              <w:rPr>
                <w:rFonts w:ascii="Times New Roman" w:hAnsi="Times New Roman"/>
                <w:sz w:val="28"/>
                <w:szCs w:val="28"/>
              </w:rPr>
            </w:pPr>
            <w:r w:rsidRPr="00030DF3">
              <w:rPr>
                <w:rFonts w:ascii="Times New Roman" w:hAnsi="Times New Roman"/>
                <w:sz w:val="28"/>
                <w:szCs w:val="28"/>
              </w:rPr>
              <w:t>3</w:t>
            </w:r>
          </w:p>
        </w:tc>
      </w:tr>
      <w:tr w:rsidR="00F1461C" w:rsidRPr="00030DF3" w14:paraId="0C3D9DE1" w14:textId="77777777" w:rsidTr="004D720F">
        <w:tc>
          <w:tcPr>
            <w:tcW w:w="419" w:type="dxa"/>
          </w:tcPr>
          <w:p w14:paraId="03D52B38" w14:textId="77777777" w:rsidR="00F1461C" w:rsidRPr="00030DF3" w:rsidRDefault="00F1461C" w:rsidP="00030DF3">
            <w:pPr>
              <w:ind w:right="-108"/>
              <w:rPr>
                <w:rFonts w:ascii="Times New Roman" w:hAnsi="Times New Roman"/>
                <w:sz w:val="28"/>
                <w:szCs w:val="28"/>
              </w:rPr>
            </w:pPr>
          </w:p>
        </w:tc>
        <w:tc>
          <w:tcPr>
            <w:tcW w:w="14890" w:type="dxa"/>
            <w:gridSpan w:val="2"/>
          </w:tcPr>
          <w:p w14:paraId="23E7BCAA" w14:textId="1608A6CF" w:rsidR="00F1461C" w:rsidRPr="00030DF3" w:rsidRDefault="00F1461C" w:rsidP="00DD5638">
            <w:pPr>
              <w:jc w:val="both"/>
              <w:rPr>
                <w:rFonts w:ascii="Times New Roman" w:hAnsi="Times New Roman"/>
                <w:sz w:val="28"/>
                <w:szCs w:val="28"/>
              </w:rPr>
            </w:pPr>
            <w:r w:rsidRPr="00030DF3">
              <w:rPr>
                <w:rFonts w:ascii="Times New Roman" w:hAnsi="Times New Roman"/>
                <w:sz w:val="28"/>
                <w:szCs w:val="28"/>
              </w:rPr>
              <w:t>Інструкція з організації інкасації коштів та перевезення валютних цінностей банків в Україні (</w:t>
            </w:r>
            <w:r w:rsidR="00DD5638">
              <w:rPr>
                <w:rFonts w:ascii="Times New Roman" w:hAnsi="Times New Roman"/>
                <w:sz w:val="28"/>
                <w:szCs w:val="28"/>
              </w:rPr>
              <w:t>П</w:t>
            </w:r>
            <w:r w:rsidRPr="00030DF3">
              <w:rPr>
                <w:rFonts w:ascii="Times New Roman" w:hAnsi="Times New Roman"/>
                <w:sz w:val="28"/>
                <w:szCs w:val="28"/>
              </w:rPr>
              <w:t>останова НБУ № 29 від 31.03.2017)</w:t>
            </w:r>
          </w:p>
        </w:tc>
      </w:tr>
      <w:tr w:rsidR="004B1B4C" w:rsidRPr="00030DF3" w14:paraId="2350ACED" w14:textId="77777777" w:rsidTr="004D720F">
        <w:tc>
          <w:tcPr>
            <w:tcW w:w="419" w:type="dxa"/>
          </w:tcPr>
          <w:p w14:paraId="32DE653B" w14:textId="4BF56B63" w:rsidR="004B1B4C" w:rsidRPr="00030DF3" w:rsidRDefault="00E55F34" w:rsidP="00030DF3">
            <w:pPr>
              <w:ind w:right="-108"/>
              <w:rPr>
                <w:rFonts w:ascii="Times New Roman" w:hAnsi="Times New Roman"/>
                <w:sz w:val="28"/>
                <w:szCs w:val="28"/>
              </w:rPr>
            </w:pPr>
            <w:r>
              <w:rPr>
                <w:rFonts w:ascii="Times New Roman" w:hAnsi="Times New Roman"/>
                <w:sz w:val="28"/>
                <w:szCs w:val="28"/>
              </w:rPr>
              <w:t>1</w:t>
            </w:r>
          </w:p>
        </w:tc>
        <w:tc>
          <w:tcPr>
            <w:tcW w:w="14890" w:type="dxa"/>
            <w:gridSpan w:val="2"/>
          </w:tcPr>
          <w:p w14:paraId="18DE4D85" w14:textId="77777777" w:rsidR="004B1B4C" w:rsidRPr="00030DF3" w:rsidRDefault="00450F5D" w:rsidP="00F1461C">
            <w:pPr>
              <w:jc w:val="both"/>
              <w:rPr>
                <w:rFonts w:ascii="Times New Roman" w:hAnsi="Times New Roman"/>
                <w:sz w:val="28"/>
                <w:szCs w:val="28"/>
              </w:rPr>
            </w:pPr>
            <w:r w:rsidRPr="00450F5D">
              <w:rPr>
                <w:rFonts w:ascii="Times New Roman" w:hAnsi="Times New Roman"/>
                <w:sz w:val="28"/>
                <w:szCs w:val="28"/>
              </w:rPr>
              <w:t>I. Загальні положення</w:t>
            </w:r>
          </w:p>
        </w:tc>
      </w:tr>
      <w:tr w:rsidR="00450F5D" w:rsidRPr="00030DF3" w14:paraId="53324C60" w14:textId="77777777" w:rsidTr="004D720F">
        <w:tc>
          <w:tcPr>
            <w:tcW w:w="419" w:type="dxa"/>
          </w:tcPr>
          <w:p w14:paraId="6906D01E" w14:textId="77777777" w:rsidR="00450F5D" w:rsidRPr="00030DF3" w:rsidRDefault="00450F5D" w:rsidP="00030DF3">
            <w:pPr>
              <w:ind w:right="-108"/>
              <w:rPr>
                <w:rFonts w:ascii="Times New Roman" w:hAnsi="Times New Roman"/>
                <w:sz w:val="28"/>
                <w:szCs w:val="28"/>
              </w:rPr>
            </w:pPr>
          </w:p>
        </w:tc>
        <w:tc>
          <w:tcPr>
            <w:tcW w:w="7378" w:type="dxa"/>
          </w:tcPr>
          <w:p w14:paraId="456B0ECD" w14:textId="77777777" w:rsidR="00450F5D" w:rsidRDefault="00450F5D" w:rsidP="00F1461C">
            <w:pPr>
              <w:jc w:val="both"/>
              <w:rPr>
                <w:rFonts w:ascii="Times New Roman" w:hAnsi="Times New Roman"/>
                <w:sz w:val="28"/>
                <w:szCs w:val="28"/>
              </w:rPr>
            </w:pPr>
            <w:r w:rsidRPr="00450F5D">
              <w:rPr>
                <w:rFonts w:ascii="Times New Roman" w:hAnsi="Times New Roman"/>
                <w:sz w:val="28"/>
                <w:szCs w:val="28"/>
              </w:rPr>
              <w:t>4. У цій Інструкції терміни вживаються в таких значеннях:</w:t>
            </w:r>
          </w:p>
          <w:p w14:paraId="3723AAA3" w14:textId="77777777" w:rsidR="00450F5D" w:rsidRDefault="00450F5D" w:rsidP="00F1461C">
            <w:pPr>
              <w:jc w:val="both"/>
              <w:rPr>
                <w:rFonts w:ascii="Times New Roman" w:hAnsi="Times New Roman"/>
                <w:sz w:val="28"/>
                <w:szCs w:val="28"/>
              </w:rPr>
            </w:pPr>
            <w:r>
              <w:rPr>
                <w:rFonts w:ascii="Times New Roman" w:hAnsi="Times New Roman"/>
                <w:sz w:val="28"/>
                <w:szCs w:val="28"/>
              </w:rPr>
              <w:t>…..</w:t>
            </w:r>
          </w:p>
          <w:p w14:paraId="6E55F2B9" w14:textId="3143297E" w:rsidR="00450F5D" w:rsidRDefault="00450F5D" w:rsidP="00F1461C">
            <w:pPr>
              <w:jc w:val="both"/>
              <w:rPr>
                <w:rFonts w:ascii="Times New Roman" w:hAnsi="Times New Roman"/>
                <w:sz w:val="28"/>
                <w:szCs w:val="28"/>
              </w:rPr>
            </w:pPr>
            <w:r w:rsidRPr="00450F5D">
              <w:rPr>
                <w:rFonts w:ascii="Times New Roman" w:hAnsi="Times New Roman"/>
                <w:sz w:val="28"/>
                <w:szCs w:val="28"/>
              </w:rPr>
              <w:t>16) перевезення валютних та інших цінностей – переміщення в установленому порядку транспортними засобами валютних та інших цінностей, яке здійснюють інкасатори:</w:t>
            </w:r>
          </w:p>
          <w:p w14:paraId="724D964B" w14:textId="3E600E9C" w:rsidR="00450F5D" w:rsidRDefault="00450F5D" w:rsidP="00F1461C">
            <w:pPr>
              <w:jc w:val="both"/>
              <w:rPr>
                <w:rFonts w:ascii="Times New Roman" w:hAnsi="Times New Roman"/>
                <w:sz w:val="28"/>
                <w:szCs w:val="28"/>
              </w:rPr>
            </w:pPr>
            <w:r w:rsidRPr="00450F5D">
              <w:rPr>
                <w:rFonts w:ascii="Times New Roman" w:hAnsi="Times New Roman"/>
                <w:sz w:val="28"/>
                <w:szCs w:val="28"/>
              </w:rPr>
              <w:t>між банками</w:t>
            </w:r>
            <w:r w:rsidRPr="008D5EE4">
              <w:rPr>
                <w:rFonts w:ascii="Times New Roman" w:hAnsi="Times New Roman"/>
                <w:b/>
                <w:sz w:val="28"/>
                <w:szCs w:val="28"/>
              </w:rPr>
              <w:t>, між банками та їх філіями, відділеннями</w:t>
            </w:r>
            <w:r w:rsidRPr="00450F5D">
              <w:rPr>
                <w:rFonts w:ascii="Times New Roman" w:hAnsi="Times New Roman"/>
                <w:sz w:val="28"/>
                <w:szCs w:val="28"/>
              </w:rPr>
              <w:t>;</w:t>
            </w:r>
          </w:p>
          <w:p w14:paraId="061D5B01" w14:textId="5A7DC317" w:rsidR="00335185" w:rsidRDefault="00335185" w:rsidP="00F1461C">
            <w:pPr>
              <w:jc w:val="both"/>
              <w:rPr>
                <w:rFonts w:ascii="Times New Roman" w:hAnsi="Times New Roman"/>
                <w:sz w:val="28"/>
                <w:szCs w:val="28"/>
              </w:rPr>
            </w:pPr>
          </w:p>
          <w:p w14:paraId="07941DE8" w14:textId="36B944BD" w:rsidR="00713229" w:rsidRDefault="00713229" w:rsidP="00713229">
            <w:pPr>
              <w:jc w:val="both"/>
              <w:rPr>
                <w:rFonts w:ascii="Times New Roman" w:hAnsi="Times New Roman"/>
                <w:sz w:val="28"/>
                <w:szCs w:val="28"/>
              </w:rPr>
            </w:pPr>
          </w:p>
          <w:p w14:paraId="73545922" w14:textId="6C63CFD1" w:rsidR="00335185" w:rsidRDefault="00335185" w:rsidP="00F1461C">
            <w:pPr>
              <w:jc w:val="both"/>
              <w:rPr>
                <w:rFonts w:ascii="Times New Roman" w:hAnsi="Times New Roman"/>
                <w:sz w:val="28"/>
                <w:szCs w:val="28"/>
              </w:rPr>
            </w:pPr>
          </w:p>
          <w:p w14:paraId="4C288906" w14:textId="3C9A2636" w:rsidR="00713229" w:rsidRDefault="00713229" w:rsidP="00F1461C">
            <w:pPr>
              <w:jc w:val="both"/>
              <w:rPr>
                <w:rFonts w:ascii="Times New Roman" w:hAnsi="Times New Roman"/>
                <w:sz w:val="28"/>
                <w:szCs w:val="28"/>
              </w:rPr>
            </w:pPr>
          </w:p>
          <w:p w14:paraId="00B8B366" w14:textId="450B23A8" w:rsidR="00713229" w:rsidRDefault="00713229" w:rsidP="00F1461C">
            <w:pPr>
              <w:jc w:val="both"/>
              <w:rPr>
                <w:rFonts w:ascii="Times New Roman" w:hAnsi="Times New Roman"/>
                <w:sz w:val="28"/>
                <w:szCs w:val="28"/>
              </w:rPr>
            </w:pPr>
          </w:p>
          <w:p w14:paraId="5763B2EE" w14:textId="4072F136" w:rsidR="00713229" w:rsidRDefault="00713229" w:rsidP="00F1461C">
            <w:pPr>
              <w:jc w:val="both"/>
              <w:rPr>
                <w:rFonts w:ascii="Times New Roman" w:hAnsi="Times New Roman"/>
                <w:sz w:val="28"/>
                <w:szCs w:val="28"/>
              </w:rPr>
            </w:pPr>
          </w:p>
          <w:p w14:paraId="149C7BFD" w14:textId="77777777" w:rsidR="00713229" w:rsidRDefault="00713229" w:rsidP="00F1461C">
            <w:pPr>
              <w:jc w:val="both"/>
              <w:rPr>
                <w:rFonts w:ascii="Times New Roman" w:hAnsi="Times New Roman"/>
                <w:sz w:val="28"/>
                <w:szCs w:val="28"/>
              </w:rPr>
            </w:pPr>
          </w:p>
          <w:p w14:paraId="70351BDE" w14:textId="77777777" w:rsidR="00713229" w:rsidRDefault="00713229" w:rsidP="00F1461C">
            <w:pPr>
              <w:jc w:val="both"/>
              <w:rPr>
                <w:rFonts w:ascii="Times New Roman" w:hAnsi="Times New Roman"/>
                <w:sz w:val="28"/>
                <w:szCs w:val="28"/>
              </w:rPr>
            </w:pPr>
          </w:p>
          <w:p w14:paraId="54BBBA8D" w14:textId="78066583" w:rsidR="00335185" w:rsidRDefault="00335185" w:rsidP="00F1461C">
            <w:pPr>
              <w:jc w:val="both"/>
              <w:rPr>
                <w:rFonts w:ascii="Times New Roman" w:hAnsi="Times New Roman"/>
                <w:sz w:val="28"/>
                <w:szCs w:val="28"/>
              </w:rPr>
            </w:pPr>
            <w:r>
              <w:rPr>
                <w:rFonts w:ascii="Times New Roman" w:hAnsi="Times New Roman"/>
                <w:sz w:val="28"/>
                <w:szCs w:val="28"/>
              </w:rPr>
              <w:t>…..</w:t>
            </w:r>
          </w:p>
          <w:p w14:paraId="0451151B" w14:textId="77777777" w:rsidR="00713229" w:rsidRDefault="00713229" w:rsidP="00F1461C">
            <w:pPr>
              <w:jc w:val="both"/>
              <w:rPr>
                <w:rFonts w:ascii="Times New Roman" w:hAnsi="Times New Roman"/>
                <w:sz w:val="28"/>
                <w:szCs w:val="28"/>
              </w:rPr>
            </w:pPr>
          </w:p>
          <w:p w14:paraId="511BA338" w14:textId="77777777" w:rsidR="00450F5D" w:rsidRDefault="00335185" w:rsidP="00F1461C">
            <w:pPr>
              <w:jc w:val="both"/>
              <w:rPr>
                <w:rFonts w:ascii="Times New Roman" w:hAnsi="Times New Roman"/>
                <w:sz w:val="28"/>
                <w:szCs w:val="28"/>
              </w:rPr>
            </w:pPr>
            <w:r w:rsidRPr="00335185">
              <w:rPr>
                <w:rFonts w:ascii="Times New Roman" w:hAnsi="Times New Roman"/>
                <w:sz w:val="28"/>
                <w:szCs w:val="28"/>
              </w:rPr>
              <w:t>17) підготовка</w:t>
            </w:r>
            <w:r w:rsidRPr="00335185">
              <w:rPr>
                <w:rFonts w:ascii="Times New Roman" w:hAnsi="Times New Roman"/>
                <w:b/>
                <w:sz w:val="28"/>
                <w:szCs w:val="28"/>
              </w:rPr>
              <w:t xml:space="preserve"> (перепідготовка, підвищення кваліфікації)</w:t>
            </w:r>
            <w:r w:rsidRPr="00335185">
              <w:rPr>
                <w:rFonts w:ascii="Times New Roman" w:hAnsi="Times New Roman"/>
                <w:sz w:val="28"/>
                <w:szCs w:val="28"/>
              </w:rPr>
              <w:t xml:space="preserve"> працівників підрозділів інкасації – комплекс навчальних заходів, спрямованих на здобуття професійних знань працівниками підрозділів інкасації, а саме:</w:t>
            </w:r>
          </w:p>
          <w:p w14:paraId="2BDD3FF9" w14:textId="77777777" w:rsidR="00E55F34" w:rsidRDefault="00E55F34" w:rsidP="00F1461C">
            <w:pPr>
              <w:jc w:val="both"/>
              <w:rPr>
                <w:rFonts w:ascii="Times New Roman" w:hAnsi="Times New Roman"/>
                <w:sz w:val="28"/>
                <w:szCs w:val="28"/>
              </w:rPr>
            </w:pPr>
            <w:r>
              <w:rPr>
                <w:rFonts w:ascii="Times New Roman" w:hAnsi="Times New Roman"/>
                <w:sz w:val="28"/>
                <w:szCs w:val="28"/>
              </w:rPr>
              <w:lastRenderedPageBreak/>
              <w:t>….</w:t>
            </w:r>
          </w:p>
          <w:p w14:paraId="258BBB73" w14:textId="0D9A7462" w:rsidR="00E55F34" w:rsidRPr="00030DF3" w:rsidRDefault="00E55F34" w:rsidP="00F1461C">
            <w:pPr>
              <w:jc w:val="both"/>
              <w:rPr>
                <w:rFonts w:ascii="Times New Roman" w:hAnsi="Times New Roman"/>
                <w:sz w:val="28"/>
                <w:szCs w:val="28"/>
              </w:rPr>
            </w:pPr>
            <w:r w:rsidRPr="00E55F34">
              <w:rPr>
                <w:rFonts w:ascii="Times New Roman" w:hAnsi="Times New Roman"/>
                <w:sz w:val="28"/>
                <w:szCs w:val="28"/>
              </w:rPr>
              <w:t>18) підрозділ інкасації - структурний підрозділ у структурі банку або юридичної особи (департамент, управління, відділ, сектор, дільниця), що виконує функції з інкасації та перевезення цінностей;</w:t>
            </w:r>
          </w:p>
        </w:tc>
        <w:tc>
          <w:tcPr>
            <w:tcW w:w="7512" w:type="dxa"/>
          </w:tcPr>
          <w:p w14:paraId="7CA2FC85" w14:textId="77777777" w:rsidR="00450F5D" w:rsidRDefault="00450F5D" w:rsidP="00F1461C">
            <w:pPr>
              <w:jc w:val="both"/>
              <w:rPr>
                <w:rFonts w:ascii="Times New Roman" w:hAnsi="Times New Roman"/>
                <w:sz w:val="28"/>
                <w:szCs w:val="28"/>
              </w:rPr>
            </w:pPr>
            <w:r w:rsidRPr="00450F5D">
              <w:rPr>
                <w:rFonts w:ascii="Times New Roman" w:hAnsi="Times New Roman"/>
                <w:sz w:val="28"/>
                <w:szCs w:val="28"/>
              </w:rPr>
              <w:lastRenderedPageBreak/>
              <w:t>4. У цій Інструкції терміни вживаються в таких значеннях:</w:t>
            </w:r>
          </w:p>
          <w:p w14:paraId="13BE810A" w14:textId="77777777" w:rsidR="00450F5D" w:rsidRDefault="00450F5D" w:rsidP="00F1461C">
            <w:pPr>
              <w:jc w:val="both"/>
              <w:rPr>
                <w:rFonts w:ascii="Times New Roman" w:hAnsi="Times New Roman"/>
                <w:sz w:val="28"/>
                <w:szCs w:val="28"/>
              </w:rPr>
            </w:pPr>
            <w:r>
              <w:rPr>
                <w:rFonts w:ascii="Times New Roman" w:hAnsi="Times New Roman"/>
                <w:sz w:val="28"/>
                <w:szCs w:val="28"/>
              </w:rPr>
              <w:t>….</w:t>
            </w:r>
          </w:p>
          <w:p w14:paraId="0E6926E4" w14:textId="1D377D4F" w:rsidR="00450F5D" w:rsidRDefault="00450F5D" w:rsidP="00F1461C">
            <w:pPr>
              <w:jc w:val="both"/>
              <w:rPr>
                <w:rFonts w:ascii="Times New Roman" w:hAnsi="Times New Roman"/>
                <w:sz w:val="28"/>
                <w:szCs w:val="28"/>
              </w:rPr>
            </w:pPr>
            <w:r w:rsidRPr="00450F5D">
              <w:rPr>
                <w:rFonts w:ascii="Times New Roman" w:hAnsi="Times New Roman"/>
                <w:sz w:val="28"/>
                <w:szCs w:val="28"/>
              </w:rPr>
              <w:t>16) перевезення валютних та інших цінностей – переміщення в установленому порядку транспортними засобами валютних та інших цінностей, яке здійснюють інкасатори:</w:t>
            </w:r>
          </w:p>
          <w:p w14:paraId="7305AC87" w14:textId="77777777" w:rsidR="00450F5D" w:rsidRDefault="00450F5D" w:rsidP="00F1461C">
            <w:pPr>
              <w:jc w:val="both"/>
              <w:rPr>
                <w:rFonts w:ascii="Times New Roman" w:hAnsi="Times New Roman"/>
                <w:sz w:val="28"/>
                <w:szCs w:val="28"/>
              </w:rPr>
            </w:pPr>
          </w:p>
          <w:p w14:paraId="3BB89D9F" w14:textId="77777777" w:rsidR="00450F5D" w:rsidRDefault="00450F5D" w:rsidP="00F1461C">
            <w:pPr>
              <w:jc w:val="both"/>
              <w:rPr>
                <w:rFonts w:ascii="Times New Roman" w:hAnsi="Times New Roman"/>
                <w:b/>
                <w:sz w:val="28"/>
                <w:szCs w:val="28"/>
              </w:rPr>
            </w:pPr>
            <w:r w:rsidRPr="00450F5D">
              <w:rPr>
                <w:rFonts w:ascii="Times New Roman" w:hAnsi="Times New Roman"/>
                <w:b/>
                <w:sz w:val="28"/>
                <w:szCs w:val="28"/>
              </w:rPr>
              <w:t>між банками</w:t>
            </w:r>
            <w:r w:rsidR="00CD7DC0">
              <w:rPr>
                <w:rFonts w:ascii="Times New Roman" w:hAnsi="Times New Roman"/>
                <w:b/>
                <w:sz w:val="28"/>
                <w:szCs w:val="28"/>
              </w:rPr>
              <w:t>;</w:t>
            </w:r>
          </w:p>
          <w:p w14:paraId="3483A9DD" w14:textId="77777777" w:rsidR="00450F5D" w:rsidRDefault="00450F5D" w:rsidP="00F1461C">
            <w:pPr>
              <w:jc w:val="both"/>
              <w:rPr>
                <w:rFonts w:ascii="Times New Roman" w:hAnsi="Times New Roman"/>
                <w:b/>
                <w:sz w:val="28"/>
                <w:szCs w:val="28"/>
              </w:rPr>
            </w:pPr>
          </w:p>
          <w:p w14:paraId="7C27B795" w14:textId="77777777" w:rsidR="00450F5D" w:rsidRDefault="00450F5D" w:rsidP="00F1461C">
            <w:pPr>
              <w:jc w:val="both"/>
              <w:rPr>
                <w:rFonts w:ascii="Times New Roman" w:hAnsi="Times New Roman"/>
                <w:b/>
                <w:sz w:val="28"/>
                <w:szCs w:val="28"/>
              </w:rPr>
            </w:pPr>
            <w:r w:rsidRPr="00450F5D">
              <w:rPr>
                <w:rFonts w:ascii="Times New Roman" w:hAnsi="Times New Roman"/>
                <w:b/>
                <w:sz w:val="28"/>
                <w:szCs w:val="28"/>
              </w:rPr>
              <w:t>між банками та їх філіями, відділеннями;</w:t>
            </w:r>
          </w:p>
          <w:p w14:paraId="6240DA30" w14:textId="4348CEEE" w:rsidR="00335185" w:rsidRDefault="00335185" w:rsidP="00F1461C">
            <w:pPr>
              <w:jc w:val="both"/>
              <w:rPr>
                <w:rFonts w:ascii="Times New Roman" w:hAnsi="Times New Roman"/>
                <w:b/>
                <w:sz w:val="28"/>
                <w:szCs w:val="28"/>
              </w:rPr>
            </w:pPr>
            <w:r>
              <w:rPr>
                <w:rFonts w:ascii="Times New Roman" w:hAnsi="Times New Roman"/>
                <w:b/>
                <w:sz w:val="28"/>
                <w:szCs w:val="28"/>
              </w:rPr>
              <w:t>….</w:t>
            </w:r>
          </w:p>
          <w:p w14:paraId="4480AF75" w14:textId="6F5D0BE0" w:rsidR="00713229" w:rsidRDefault="00713229" w:rsidP="00713229">
            <w:pPr>
              <w:jc w:val="both"/>
              <w:rPr>
                <w:rFonts w:ascii="Times New Roman" w:hAnsi="Times New Roman"/>
                <w:b/>
                <w:sz w:val="28"/>
                <w:szCs w:val="28"/>
              </w:rPr>
            </w:pPr>
            <w:r>
              <w:rPr>
                <w:rFonts w:ascii="Times New Roman" w:hAnsi="Times New Roman"/>
                <w:b/>
                <w:sz w:val="28"/>
                <w:szCs w:val="28"/>
              </w:rPr>
              <w:t xml:space="preserve">між підрозділами </w:t>
            </w:r>
            <w:r w:rsidRPr="00713229">
              <w:rPr>
                <w:rFonts w:ascii="Times New Roman" w:hAnsi="Times New Roman"/>
                <w:b/>
                <w:sz w:val="28"/>
                <w:szCs w:val="28"/>
              </w:rPr>
              <w:t>уповноважен</w:t>
            </w:r>
            <w:r>
              <w:rPr>
                <w:rFonts w:ascii="Times New Roman" w:hAnsi="Times New Roman"/>
                <w:b/>
                <w:sz w:val="28"/>
                <w:szCs w:val="28"/>
              </w:rPr>
              <w:t>ої</w:t>
            </w:r>
            <w:r w:rsidRPr="00713229">
              <w:rPr>
                <w:rFonts w:ascii="Times New Roman" w:hAnsi="Times New Roman"/>
                <w:b/>
                <w:sz w:val="28"/>
                <w:szCs w:val="28"/>
              </w:rPr>
              <w:t xml:space="preserve"> організаці</w:t>
            </w:r>
            <w:r>
              <w:rPr>
                <w:rFonts w:ascii="Times New Roman" w:hAnsi="Times New Roman"/>
                <w:b/>
                <w:sz w:val="28"/>
                <w:szCs w:val="28"/>
              </w:rPr>
              <w:t>ї</w:t>
            </w:r>
            <w:r>
              <w:rPr>
                <w:rFonts w:ascii="Times New Roman" w:hAnsi="Times New Roman"/>
                <w:sz w:val="24"/>
                <w:szCs w:val="28"/>
              </w:rPr>
              <w:t xml:space="preserve">, </w:t>
            </w:r>
            <w:r w:rsidR="00D77BAA" w:rsidRPr="00D77BAA">
              <w:rPr>
                <w:rFonts w:ascii="Times New Roman" w:hAnsi="Times New Roman"/>
                <w:b/>
                <w:sz w:val="28"/>
                <w:szCs w:val="28"/>
              </w:rPr>
              <w:t>яка</w:t>
            </w:r>
            <w:r w:rsidRPr="00713229">
              <w:rPr>
                <w:rFonts w:ascii="Times New Roman" w:hAnsi="Times New Roman"/>
                <w:b/>
                <w:sz w:val="28"/>
                <w:szCs w:val="28"/>
              </w:rPr>
              <w:t xml:space="preserve"> здійснює виплату і доставку пенсій та грошової допомоги за місцем фактичного проживання одержувачів у межах України та </w:t>
            </w:r>
            <w:r w:rsidR="00D77BAA">
              <w:rPr>
                <w:rFonts w:ascii="Times New Roman" w:hAnsi="Times New Roman"/>
                <w:b/>
                <w:sz w:val="28"/>
                <w:szCs w:val="28"/>
              </w:rPr>
              <w:t xml:space="preserve">яка </w:t>
            </w:r>
            <w:r w:rsidRPr="00713229">
              <w:rPr>
                <w:rFonts w:ascii="Times New Roman" w:hAnsi="Times New Roman"/>
                <w:b/>
                <w:sz w:val="28"/>
                <w:szCs w:val="28"/>
              </w:rPr>
              <w:t>згідно із законодавством має право надавати такі послуги</w:t>
            </w:r>
            <w:r>
              <w:rPr>
                <w:rFonts w:ascii="Times New Roman" w:hAnsi="Times New Roman"/>
                <w:b/>
                <w:sz w:val="28"/>
                <w:szCs w:val="28"/>
              </w:rPr>
              <w:t>.</w:t>
            </w:r>
          </w:p>
          <w:p w14:paraId="080E6C2D" w14:textId="16B96B2C" w:rsidR="00713229" w:rsidRPr="00713229" w:rsidRDefault="00713229" w:rsidP="00713229">
            <w:pPr>
              <w:jc w:val="both"/>
              <w:rPr>
                <w:rFonts w:ascii="Times New Roman" w:hAnsi="Times New Roman"/>
                <w:b/>
                <w:sz w:val="28"/>
                <w:szCs w:val="28"/>
              </w:rPr>
            </w:pPr>
            <w:r>
              <w:rPr>
                <w:rFonts w:ascii="Times New Roman" w:hAnsi="Times New Roman"/>
                <w:b/>
                <w:sz w:val="28"/>
                <w:szCs w:val="28"/>
              </w:rPr>
              <w:t>…..</w:t>
            </w:r>
          </w:p>
          <w:p w14:paraId="2AD333CD" w14:textId="77777777" w:rsidR="00713229" w:rsidRDefault="00713229" w:rsidP="00F1461C">
            <w:pPr>
              <w:jc w:val="both"/>
              <w:rPr>
                <w:rFonts w:ascii="Times New Roman" w:hAnsi="Times New Roman"/>
                <w:b/>
                <w:sz w:val="28"/>
                <w:szCs w:val="28"/>
              </w:rPr>
            </w:pPr>
          </w:p>
          <w:p w14:paraId="0EE9D088" w14:textId="77777777" w:rsidR="00335185" w:rsidRDefault="00335185" w:rsidP="00335185">
            <w:pPr>
              <w:jc w:val="both"/>
              <w:rPr>
                <w:rFonts w:ascii="Times New Roman" w:hAnsi="Times New Roman"/>
                <w:sz w:val="28"/>
                <w:szCs w:val="28"/>
              </w:rPr>
            </w:pPr>
            <w:r w:rsidRPr="00335185">
              <w:rPr>
                <w:rFonts w:ascii="Times New Roman" w:hAnsi="Times New Roman"/>
                <w:sz w:val="28"/>
                <w:szCs w:val="28"/>
              </w:rPr>
              <w:t>17) підготовка</w:t>
            </w:r>
            <w:r w:rsidRPr="00335185">
              <w:rPr>
                <w:rFonts w:ascii="Times New Roman" w:hAnsi="Times New Roman"/>
                <w:b/>
                <w:sz w:val="28"/>
                <w:szCs w:val="28"/>
              </w:rPr>
              <w:t>, перепідготовка, підвищення кваліфікації</w:t>
            </w:r>
            <w:r w:rsidRPr="00335185">
              <w:rPr>
                <w:rFonts w:ascii="Times New Roman" w:hAnsi="Times New Roman"/>
                <w:sz w:val="28"/>
                <w:szCs w:val="28"/>
              </w:rPr>
              <w:t xml:space="preserve"> працівників підрозділів інкасації – комплекс навчальних заходів, спрямованих на здобуття професійних знань працівниками підрозділів інкасації, а саме:</w:t>
            </w:r>
          </w:p>
          <w:p w14:paraId="16E11186" w14:textId="77777777" w:rsidR="00E55F34" w:rsidRDefault="00E55F34" w:rsidP="00335185">
            <w:pPr>
              <w:jc w:val="both"/>
              <w:rPr>
                <w:rFonts w:ascii="Times New Roman" w:hAnsi="Times New Roman"/>
                <w:sz w:val="28"/>
                <w:szCs w:val="28"/>
              </w:rPr>
            </w:pPr>
            <w:r>
              <w:rPr>
                <w:rFonts w:ascii="Times New Roman" w:hAnsi="Times New Roman"/>
                <w:sz w:val="28"/>
                <w:szCs w:val="28"/>
              </w:rPr>
              <w:lastRenderedPageBreak/>
              <w:t>…</w:t>
            </w:r>
          </w:p>
          <w:p w14:paraId="3A18599A" w14:textId="7C217BEE" w:rsidR="00E55F34" w:rsidRPr="00E55F34" w:rsidRDefault="00E55F34" w:rsidP="00975FF0">
            <w:pPr>
              <w:jc w:val="both"/>
              <w:rPr>
                <w:rFonts w:ascii="Times New Roman" w:hAnsi="Times New Roman"/>
                <w:b/>
                <w:sz w:val="28"/>
                <w:szCs w:val="28"/>
              </w:rPr>
            </w:pPr>
            <w:r w:rsidRPr="00E55F34">
              <w:rPr>
                <w:rFonts w:ascii="Times New Roman" w:hAnsi="Times New Roman"/>
                <w:b/>
                <w:sz w:val="28"/>
                <w:szCs w:val="28"/>
              </w:rPr>
              <w:t>18) підрозділ інкасації - структурний підрозділ у структурі банку або юридичної особи</w:t>
            </w:r>
            <w:r w:rsidR="00975FF0">
              <w:rPr>
                <w:rFonts w:ascii="Times New Roman" w:hAnsi="Times New Roman"/>
                <w:b/>
                <w:sz w:val="28"/>
                <w:szCs w:val="28"/>
              </w:rPr>
              <w:t>,</w:t>
            </w:r>
            <w:bookmarkStart w:id="0" w:name="_GoBack"/>
            <w:bookmarkEnd w:id="0"/>
            <w:r w:rsidRPr="00E55F34">
              <w:rPr>
                <w:rFonts w:ascii="Times New Roman" w:hAnsi="Times New Roman"/>
                <w:b/>
                <w:sz w:val="28"/>
                <w:szCs w:val="28"/>
              </w:rPr>
              <w:t xml:space="preserve"> підрозділи, що входять до його складу (департамент, управління, відділ, сектор, дільниця) і виконують функції з інкасації та перевезення цінностей;</w:t>
            </w:r>
          </w:p>
        </w:tc>
      </w:tr>
      <w:tr w:rsidR="00B858B7" w:rsidRPr="00030DF3" w14:paraId="40C7C35A" w14:textId="77777777" w:rsidTr="004D720F">
        <w:trPr>
          <w:trHeight w:val="161"/>
        </w:trPr>
        <w:tc>
          <w:tcPr>
            <w:tcW w:w="419" w:type="dxa"/>
          </w:tcPr>
          <w:p w14:paraId="2F8256BC" w14:textId="77777777" w:rsidR="00B858B7" w:rsidRPr="00030DF3" w:rsidRDefault="00B858B7" w:rsidP="003B0ACB">
            <w:pPr>
              <w:rPr>
                <w:rFonts w:ascii="Times New Roman" w:hAnsi="Times New Roman"/>
                <w:sz w:val="28"/>
                <w:szCs w:val="28"/>
              </w:rPr>
            </w:pPr>
          </w:p>
        </w:tc>
        <w:tc>
          <w:tcPr>
            <w:tcW w:w="14890" w:type="dxa"/>
            <w:gridSpan w:val="2"/>
          </w:tcPr>
          <w:p w14:paraId="364644BC" w14:textId="77777777" w:rsidR="00B858B7" w:rsidRPr="00A747B5" w:rsidRDefault="00B858B7" w:rsidP="003B0ACB">
            <w:pPr>
              <w:tabs>
                <w:tab w:val="left" w:pos="1560"/>
              </w:tabs>
              <w:ind w:left="-52"/>
              <w:jc w:val="both"/>
              <w:rPr>
                <w:rFonts w:ascii="Times New Roman" w:hAnsi="Times New Roman"/>
                <w:b/>
                <w:sz w:val="28"/>
                <w:szCs w:val="28"/>
              </w:rPr>
            </w:pPr>
            <w:r w:rsidRPr="003B0ACB">
              <w:rPr>
                <w:rFonts w:ascii="Times New Roman" w:hAnsi="Times New Roman"/>
                <w:sz w:val="28"/>
                <w:szCs w:val="28"/>
              </w:rPr>
              <w:t>III. Вимоги щодо підготовки працівників підрозділів інкасації та забезпечення діяльності підрозділів інкасації</w:t>
            </w:r>
          </w:p>
        </w:tc>
      </w:tr>
      <w:tr w:rsidR="00D85512" w:rsidRPr="00030DF3" w14:paraId="2C6ED4A9" w14:textId="77777777" w:rsidTr="004D720F">
        <w:trPr>
          <w:trHeight w:val="161"/>
        </w:trPr>
        <w:tc>
          <w:tcPr>
            <w:tcW w:w="419" w:type="dxa"/>
          </w:tcPr>
          <w:p w14:paraId="4A9E327B" w14:textId="77777777" w:rsidR="00D85512" w:rsidRPr="00030DF3" w:rsidRDefault="00B858B7" w:rsidP="003B0ACB">
            <w:pPr>
              <w:rPr>
                <w:rFonts w:ascii="Times New Roman" w:hAnsi="Times New Roman"/>
                <w:sz w:val="28"/>
                <w:szCs w:val="28"/>
              </w:rPr>
            </w:pPr>
            <w:r>
              <w:rPr>
                <w:rFonts w:ascii="Times New Roman" w:hAnsi="Times New Roman"/>
                <w:sz w:val="28"/>
                <w:szCs w:val="28"/>
              </w:rPr>
              <w:t>2</w:t>
            </w:r>
          </w:p>
        </w:tc>
        <w:tc>
          <w:tcPr>
            <w:tcW w:w="7378" w:type="dxa"/>
          </w:tcPr>
          <w:p w14:paraId="320369E8" w14:textId="77777777" w:rsidR="00D85512" w:rsidRPr="003B0ACB" w:rsidRDefault="00D85512" w:rsidP="003B0ACB">
            <w:pPr>
              <w:jc w:val="both"/>
              <w:rPr>
                <w:rFonts w:ascii="Times New Roman" w:hAnsi="Times New Roman"/>
                <w:sz w:val="28"/>
                <w:szCs w:val="28"/>
              </w:rPr>
            </w:pPr>
            <w:r w:rsidRPr="00D85512">
              <w:rPr>
                <w:rFonts w:ascii="Times New Roman" w:hAnsi="Times New Roman"/>
                <w:sz w:val="28"/>
                <w:szCs w:val="28"/>
              </w:rPr>
              <w:t>12. Підготовка (перепідготовка, підвищення кваліфікації) працівників підрозділів інкасації здійснюється у відповідних навчальних закладах або в банках, інкасаторських компаніях за місцем роботи за програмою, погодженою з Національним банком.</w:t>
            </w:r>
          </w:p>
        </w:tc>
        <w:tc>
          <w:tcPr>
            <w:tcW w:w="7512" w:type="dxa"/>
          </w:tcPr>
          <w:p w14:paraId="4802BF39" w14:textId="27678A32" w:rsidR="00D85512" w:rsidRPr="001C4779" w:rsidRDefault="00D85512" w:rsidP="00335185">
            <w:pPr>
              <w:tabs>
                <w:tab w:val="left" w:pos="1560"/>
              </w:tabs>
              <w:ind w:left="-52"/>
              <w:jc w:val="both"/>
              <w:rPr>
                <w:rFonts w:ascii="Times New Roman" w:hAnsi="Times New Roman"/>
                <w:b/>
                <w:sz w:val="28"/>
                <w:szCs w:val="28"/>
                <w:lang w:val="ru-RU"/>
              </w:rPr>
            </w:pPr>
            <w:r w:rsidRPr="00A747B5">
              <w:rPr>
                <w:rFonts w:ascii="Times New Roman" w:hAnsi="Times New Roman"/>
                <w:b/>
                <w:sz w:val="28"/>
                <w:szCs w:val="28"/>
              </w:rPr>
              <w:t>12. Підготовка</w:t>
            </w:r>
            <w:r w:rsidRPr="00D85512">
              <w:rPr>
                <w:rFonts w:ascii="Times New Roman" w:hAnsi="Times New Roman"/>
                <w:b/>
                <w:sz w:val="28"/>
                <w:szCs w:val="28"/>
              </w:rPr>
              <w:t>,</w:t>
            </w:r>
            <w:r w:rsidRPr="00A747B5">
              <w:rPr>
                <w:rFonts w:ascii="Times New Roman" w:hAnsi="Times New Roman"/>
                <w:b/>
                <w:sz w:val="28"/>
                <w:szCs w:val="28"/>
              </w:rPr>
              <w:t xml:space="preserve"> перепідготовка</w:t>
            </w:r>
            <w:r w:rsidR="00335185">
              <w:rPr>
                <w:rFonts w:ascii="Times New Roman" w:hAnsi="Times New Roman"/>
                <w:b/>
                <w:sz w:val="28"/>
                <w:szCs w:val="28"/>
              </w:rPr>
              <w:t>,</w:t>
            </w:r>
            <w:r w:rsidRPr="00D85512">
              <w:rPr>
                <w:rFonts w:ascii="Times New Roman" w:hAnsi="Times New Roman"/>
                <w:b/>
                <w:sz w:val="28"/>
                <w:szCs w:val="28"/>
              </w:rPr>
              <w:t xml:space="preserve">  </w:t>
            </w:r>
            <w:r w:rsidRPr="00A747B5">
              <w:rPr>
                <w:rFonts w:ascii="Times New Roman" w:hAnsi="Times New Roman"/>
                <w:b/>
                <w:sz w:val="28"/>
                <w:szCs w:val="28"/>
              </w:rPr>
              <w:t xml:space="preserve">підвищення кваліфікації працівників підрозділів інкасації здійснюється у навчальних закладах або </w:t>
            </w:r>
            <w:r w:rsidR="00187DC2" w:rsidRPr="00A747B5">
              <w:rPr>
                <w:rFonts w:ascii="Times New Roman" w:hAnsi="Times New Roman"/>
                <w:b/>
                <w:sz w:val="28"/>
                <w:szCs w:val="28"/>
              </w:rPr>
              <w:t xml:space="preserve">за місцем роботи </w:t>
            </w:r>
            <w:r w:rsidRPr="00A747B5">
              <w:rPr>
                <w:rFonts w:ascii="Times New Roman" w:hAnsi="Times New Roman"/>
                <w:b/>
                <w:sz w:val="28"/>
                <w:szCs w:val="28"/>
              </w:rPr>
              <w:t>в банках, інкасаторських компаніях</w:t>
            </w:r>
            <w:r w:rsidR="00187DC2">
              <w:rPr>
                <w:rFonts w:ascii="Times New Roman" w:hAnsi="Times New Roman"/>
                <w:b/>
                <w:sz w:val="28"/>
                <w:szCs w:val="28"/>
              </w:rPr>
              <w:t xml:space="preserve"> за відповідною програмою навчання</w:t>
            </w:r>
            <w:r w:rsidR="000C443D">
              <w:rPr>
                <w:rFonts w:ascii="Times New Roman" w:hAnsi="Times New Roman"/>
                <w:b/>
                <w:sz w:val="28"/>
                <w:szCs w:val="28"/>
              </w:rPr>
              <w:t>,</w:t>
            </w:r>
            <w:r w:rsidRPr="00D85512">
              <w:rPr>
                <w:rFonts w:ascii="Times New Roman" w:hAnsi="Times New Roman"/>
                <w:b/>
                <w:sz w:val="28"/>
                <w:szCs w:val="28"/>
              </w:rPr>
              <w:t xml:space="preserve"> </w:t>
            </w:r>
            <w:r w:rsidR="000C443D">
              <w:rPr>
                <w:rFonts w:ascii="Times New Roman" w:hAnsi="Times New Roman"/>
                <w:b/>
                <w:sz w:val="28"/>
                <w:szCs w:val="28"/>
              </w:rPr>
              <w:t xml:space="preserve">що </w:t>
            </w:r>
            <w:proofErr w:type="spellStart"/>
            <w:r w:rsidRPr="001C4779">
              <w:rPr>
                <w:rFonts w:ascii="Times New Roman" w:hAnsi="Times New Roman"/>
                <w:b/>
                <w:sz w:val="28"/>
                <w:szCs w:val="28"/>
                <w:lang w:val="ru-RU"/>
              </w:rPr>
              <w:t>погодж</w:t>
            </w:r>
            <w:r w:rsidR="000C443D">
              <w:rPr>
                <w:rFonts w:ascii="Times New Roman" w:hAnsi="Times New Roman"/>
                <w:b/>
                <w:sz w:val="28"/>
                <w:szCs w:val="28"/>
                <w:lang w:val="ru-RU"/>
              </w:rPr>
              <w:t>ена</w:t>
            </w:r>
            <w:proofErr w:type="spellEnd"/>
            <w:r w:rsidRPr="001C4779">
              <w:rPr>
                <w:rFonts w:ascii="Times New Roman" w:hAnsi="Times New Roman"/>
                <w:b/>
                <w:sz w:val="28"/>
                <w:szCs w:val="28"/>
                <w:lang w:val="ru-RU"/>
              </w:rPr>
              <w:t xml:space="preserve"> </w:t>
            </w:r>
            <w:proofErr w:type="spellStart"/>
            <w:r w:rsidRPr="001C4779">
              <w:rPr>
                <w:rFonts w:ascii="Times New Roman" w:hAnsi="Times New Roman"/>
                <w:b/>
                <w:sz w:val="28"/>
                <w:szCs w:val="28"/>
                <w:lang w:val="ru-RU"/>
              </w:rPr>
              <w:t>Національним</w:t>
            </w:r>
            <w:proofErr w:type="spellEnd"/>
            <w:r w:rsidRPr="001C4779">
              <w:rPr>
                <w:rFonts w:ascii="Times New Roman" w:hAnsi="Times New Roman"/>
                <w:b/>
                <w:sz w:val="28"/>
                <w:szCs w:val="28"/>
                <w:lang w:val="ru-RU"/>
              </w:rPr>
              <w:t xml:space="preserve"> банком.</w:t>
            </w:r>
          </w:p>
        </w:tc>
      </w:tr>
      <w:tr w:rsidR="003B0ACB" w:rsidRPr="00030DF3" w14:paraId="28E78794" w14:textId="77777777" w:rsidTr="004D720F">
        <w:trPr>
          <w:trHeight w:val="161"/>
        </w:trPr>
        <w:tc>
          <w:tcPr>
            <w:tcW w:w="419" w:type="dxa"/>
          </w:tcPr>
          <w:p w14:paraId="32E120E6" w14:textId="77777777" w:rsidR="003B0ACB" w:rsidRPr="00030DF3" w:rsidRDefault="00B858B7" w:rsidP="003B0ACB">
            <w:pPr>
              <w:rPr>
                <w:rFonts w:ascii="Times New Roman" w:hAnsi="Times New Roman"/>
                <w:sz w:val="28"/>
                <w:szCs w:val="28"/>
              </w:rPr>
            </w:pPr>
            <w:r>
              <w:rPr>
                <w:rFonts w:ascii="Times New Roman" w:hAnsi="Times New Roman"/>
                <w:sz w:val="28"/>
                <w:szCs w:val="28"/>
              </w:rPr>
              <w:t>3</w:t>
            </w:r>
          </w:p>
        </w:tc>
        <w:tc>
          <w:tcPr>
            <w:tcW w:w="7378" w:type="dxa"/>
          </w:tcPr>
          <w:p w14:paraId="01B7F8AA" w14:textId="77777777" w:rsidR="003B0ACB" w:rsidRDefault="003B0ACB" w:rsidP="003B0ACB">
            <w:pPr>
              <w:jc w:val="both"/>
              <w:rPr>
                <w:rFonts w:ascii="Times New Roman" w:hAnsi="Times New Roman"/>
                <w:sz w:val="28"/>
                <w:szCs w:val="28"/>
              </w:rPr>
            </w:pPr>
            <w:r w:rsidRPr="003B0ACB">
              <w:rPr>
                <w:rFonts w:ascii="Times New Roman" w:hAnsi="Times New Roman"/>
                <w:sz w:val="28"/>
                <w:szCs w:val="28"/>
              </w:rPr>
              <w:t>17. Банк у Положенні про інкасацію зобов’язаний визначити порядок:</w:t>
            </w:r>
          </w:p>
          <w:p w14:paraId="09CB54D3" w14:textId="77777777" w:rsidR="003B0ACB" w:rsidRDefault="003B0ACB" w:rsidP="003B0ACB">
            <w:pPr>
              <w:jc w:val="both"/>
              <w:rPr>
                <w:rFonts w:ascii="Times New Roman" w:hAnsi="Times New Roman"/>
                <w:sz w:val="28"/>
                <w:szCs w:val="28"/>
              </w:rPr>
            </w:pPr>
            <w:r>
              <w:rPr>
                <w:rFonts w:ascii="Times New Roman" w:hAnsi="Times New Roman"/>
                <w:sz w:val="28"/>
                <w:szCs w:val="28"/>
              </w:rPr>
              <w:t>….</w:t>
            </w:r>
          </w:p>
          <w:p w14:paraId="5881C592" w14:textId="77777777" w:rsidR="003B0ACB" w:rsidRDefault="001F4583" w:rsidP="003B0ACB">
            <w:pPr>
              <w:jc w:val="both"/>
              <w:rPr>
                <w:rFonts w:ascii="Times New Roman" w:hAnsi="Times New Roman"/>
                <w:sz w:val="28"/>
                <w:szCs w:val="28"/>
              </w:rPr>
            </w:pPr>
            <w:r w:rsidRPr="001F4583">
              <w:rPr>
                <w:rFonts w:ascii="Times New Roman" w:hAnsi="Times New Roman"/>
                <w:sz w:val="28"/>
                <w:szCs w:val="28"/>
              </w:rPr>
              <w:t>14) використання  цифрових технологій зв’язку для процесів обліку, зберігання, переміщення цінностей (у разі використання).</w:t>
            </w:r>
          </w:p>
          <w:p w14:paraId="0585553D" w14:textId="77777777" w:rsidR="001F4583" w:rsidRDefault="001F4583" w:rsidP="003B0ACB">
            <w:pPr>
              <w:jc w:val="both"/>
              <w:rPr>
                <w:rFonts w:ascii="Times New Roman" w:hAnsi="Times New Roman"/>
                <w:sz w:val="28"/>
                <w:szCs w:val="28"/>
              </w:rPr>
            </w:pPr>
          </w:p>
          <w:p w14:paraId="6723BC3B" w14:textId="77777777" w:rsidR="001F4583" w:rsidRPr="001F4583" w:rsidRDefault="001F4583" w:rsidP="001F4583">
            <w:pPr>
              <w:jc w:val="both"/>
              <w:rPr>
                <w:rFonts w:ascii="Times New Roman" w:hAnsi="Times New Roman"/>
                <w:b/>
                <w:sz w:val="28"/>
                <w:szCs w:val="28"/>
              </w:rPr>
            </w:pPr>
            <w:r w:rsidRPr="001F4583">
              <w:rPr>
                <w:rFonts w:ascii="Times New Roman" w:hAnsi="Times New Roman"/>
                <w:b/>
                <w:sz w:val="28"/>
                <w:szCs w:val="28"/>
              </w:rPr>
              <w:t>Підпункт відсутній</w:t>
            </w:r>
          </w:p>
        </w:tc>
        <w:tc>
          <w:tcPr>
            <w:tcW w:w="7512" w:type="dxa"/>
          </w:tcPr>
          <w:p w14:paraId="60F910AD" w14:textId="77777777" w:rsidR="001F4583" w:rsidRPr="00A747B5" w:rsidRDefault="001F4583" w:rsidP="001F4583">
            <w:pPr>
              <w:tabs>
                <w:tab w:val="left" w:pos="1560"/>
              </w:tabs>
              <w:ind w:left="-52"/>
              <w:jc w:val="both"/>
              <w:rPr>
                <w:rFonts w:ascii="Times New Roman" w:hAnsi="Times New Roman"/>
                <w:sz w:val="28"/>
                <w:szCs w:val="28"/>
                <w:lang w:val="ru-RU"/>
              </w:rPr>
            </w:pPr>
            <w:r w:rsidRPr="00A747B5">
              <w:rPr>
                <w:rFonts w:ascii="Times New Roman" w:hAnsi="Times New Roman"/>
                <w:sz w:val="28"/>
                <w:szCs w:val="28"/>
                <w:lang w:val="ru-RU"/>
              </w:rPr>
              <w:t xml:space="preserve">17. Банк у </w:t>
            </w:r>
            <w:proofErr w:type="spellStart"/>
            <w:r w:rsidRPr="00A747B5">
              <w:rPr>
                <w:rFonts w:ascii="Times New Roman" w:hAnsi="Times New Roman"/>
                <w:sz w:val="28"/>
                <w:szCs w:val="28"/>
                <w:lang w:val="ru-RU"/>
              </w:rPr>
              <w:t>Положенні</w:t>
            </w:r>
            <w:proofErr w:type="spellEnd"/>
            <w:r w:rsidRPr="00A747B5">
              <w:rPr>
                <w:rFonts w:ascii="Times New Roman" w:hAnsi="Times New Roman"/>
                <w:sz w:val="28"/>
                <w:szCs w:val="28"/>
                <w:lang w:val="ru-RU"/>
              </w:rPr>
              <w:t xml:space="preserve"> про </w:t>
            </w:r>
            <w:proofErr w:type="spellStart"/>
            <w:r w:rsidRPr="00A747B5">
              <w:rPr>
                <w:rFonts w:ascii="Times New Roman" w:hAnsi="Times New Roman"/>
                <w:sz w:val="28"/>
                <w:szCs w:val="28"/>
                <w:lang w:val="ru-RU"/>
              </w:rPr>
              <w:t>інкасацію</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зобов’язаний</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визначити</w:t>
            </w:r>
            <w:proofErr w:type="spellEnd"/>
            <w:r w:rsidRPr="00A747B5">
              <w:rPr>
                <w:rFonts w:ascii="Times New Roman" w:hAnsi="Times New Roman"/>
                <w:sz w:val="28"/>
                <w:szCs w:val="28"/>
                <w:lang w:val="ru-RU"/>
              </w:rPr>
              <w:t xml:space="preserve"> порядок:</w:t>
            </w:r>
          </w:p>
          <w:p w14:paraId="4E01B69B" w14:textId="77777777" w:rsidR="001F4583" w:rsidRPr="00A747B5" w:rsidRDefault="001F4583" w:rsidP="001F4583">
            <w:pPr>
              <w:tabs>
                <w:tab w:val="left" w:pos="1560"/>
              </w:tabs>
              <w:ind w:left="-52"/>
              <w:jc w:val="both"/>
              <w:rPr>
                <w:rFonts w:ascii="Times New Roman" w:hAnsi="Times New Roman"/>
                <w:sz w:val="28"/>
                <w:szCs w:val="28"/>
                <w:lang w:val="ru-RU"/>
              </w:rPr>
            </w:pPr>
            <w:r w:rsidRPr="00A747B5">
              <w:rPr>
                <w:rFonts w:ascii="Times New Roman" w:hAnsi="Times New Roman"/>
                <w:sz w:val="28"/>
                <w:szCs w:val="28"/>
                <w:lang w:val="ru-RU"/>
              </w:rPr>
              <w:t>….</w:t>
            </w:r>
          </w:p>
          <w:p w14:paraId="32C73885" w14:textId="77777777" w:rsidR="003B0ACB" w:rsidRDefault="001F4583" w:rsidP="001F4583">
            <w:pPr>
              <w:tabs>
                <w:tab w:val="left" w:pos="1560"/>
              </w:tabs>
              <w:ind w:left="-52"/>
              <w:jc w:val="both"/>
              <w:rPr>
                <w:rFonts w:ascii="Times New Roman" w:hAnsi="Times New Roman"/>
                <w:sz w:val="28"/>
                <w:szCs w:val="28"/>
              </w:rPr>
            </w:pPr>
            <w:r w:rsidRPr="00A747B5">
              <w:rPr>
                <w:rFonts w:ascii="Times New Roman" w:hAnsi="Times New Roman"/>
                <w:sz w:val="28"/>
                <w:szCs w:val="28"/>
                <w:lang w:val="ru-RU"/>
              </w:rPr>
              <w:t xml:space="preserve">14) </w:t>
            </w:r>
            <w:proofErr w:type="spellStart"/>
            <w:proofErr w:type="gramStart"/>
            <w:r w:rsidRPr="00A747B5">
              <w:rPr>
                <w:rFonts w:ascii="Times New Roman" w:hAnsi="Times New Roman"/>
                <w:sz w:val="28"/>
                <w:szCs w:val="28"/>
                <w:lang w:val="ru-RU"/>
              </w:rPr>
              <w:t>використання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цифрових</w:t>
            </w:r>
            <w:proofErr w:type="spellEnd"/>
            <w:proofErr w:type="gram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технологій</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зв’язку</w:t>
            </w:r>
            <w:proofErr w:type="spellEnd"/>
            <w:r w:rsidRPr="00A747B5">
              <w:rPr>
                <w:rFonts w:ascii="Times New Roman" w:hAnsi="Times New Roman"/>
                <w:sz w:val="28"/>
                <w:szCs w:val="28"/>
                <w:lang w:val="ru-RU"/>
              </w:rPr>
              <w:t xml:space="preserve"> для процесів </w:t>
            </w:r>
            <w:proofErr w:type="spellStart"/>
            <w:r w:rsidRPr="00A747B5">
              <w:rPr>
                <w:rFonts w:ascii="Times New Roman" w:hAnsi="Times New Roman"/>
                <w:sz w:val="28"/>
                <w:szCs w:val="28"/>
                <w:lang w:val="ru-RU"/>
              </w:rPr>
              <w:t>обліку</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зберігання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переміщення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цінностей</w:t>
            </w:r>
            <w:proofErr w:type="spellEnd"/>
            <w:r w:rsidRPr="00A747B5">
              <w:rPr>
                <w:rFonts w:ascii="Times New Roman" w:hAnsi="Times New Roman"/>
                <w:sz w:val="28"/>
                <w:szCs w:val="28"/>
                <w:lang w:val="ru-RU"/>
              </w:rPr>
              <w:t xml:space="preserve"> (у </w:t>
            </w:r>
            <w:proofErr w:type="spellStart"/>
            <w:r w:rsidRPr="00A747B5">
              <w:rPr>
                <w:rFonts w:ascii="Times New Roman" w:hAnsi="Times New Roman"/>
                <w:sz w:val="28"/>
                <w:szCs w:val="28"/>
                <w:lang w:val="ru-RU"/>
              </w:rPr>
              <w:t>разі</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використання</w:t>
            </w:r>
            <w:proofErr w:type="spellEnd"/>
            <w:r w:rsidRPr="00A747B5">
              <w:rPr>
                <w:rFonts w:ascii="Times New Roman" w:hAnsi="Times New Roman"/>
                <w:sz w:val="28"/>
                <w:szCs w:val="28"/>
                <w:lang w:val="ru-RU"/>
              </w:rPr>
              <w:t>)</w:t>
            </w:r>
            <w:r>
              <w:rPr>
                <w:rFonts w:ascii="Times New Roman" w:hAnsi="Times New Roman"/>
                <w:sz w:val="28"/>
                <w:szCs w:val="28"/>
              </w:rPr>
              <w:t>;</w:t>
            </w:r>
          </w:p>
          <w:p w14:paraId="1FD0027C" w14:textId="77777777" w:rsidR="001F4583" w:rsidRDefault="001F4583" w:rsidP="001F4583">
            <w:pPr>
              <w:tabs>
                <w:tab w:val="left" w:pos="1560"/>
              </w:tabs>
              <w:ind w:left="-52"/>
              <w:jc w:val="both"/>
              <w:rPr>
                <w:rFonts w:ascii="Times New Roman" w:hAnsi="Times New Roman"/>
                <w:sz w:val="28"/>
                <w:szCs w:val="28"/>
              </w:rPr>
            </w:pPr>
          </w:p>
          <w:p w14:paraId="09FC236B" w14:textId="47586520" w:rsidR="001F4583" w:rsidRPr="00A747B5" w:rsidRDefault="001F4583" w:rsidP="002B6DEA">
            <w:pPr>
              <w:tabs>
                <w:tab w:val="left" w:pos="1560"/>
              </w:tabs>
              <w:ind w:left="-52"/>
              <w:jc w:val="both"/>
              <w:rPr>
                <w:rFonts w:ascii="Times New Roman" w:hAnsi="Times New Roman"/>
                <w:b/>
                <w:sz w:val="28"/>
                <w:szCs w:val="28"/>
              </w:rPr>
            </w:pPr>
            <w:r w:rsidRPr="001F4583">
              <w:rPr>
                <w:rFonts w:ascii="Times New Roman" w:hAnsi="Times New Roman"/>
                <w:b/>
                <w:sz w:val="28"/>
                <w:szCs w:val="28"/>
              </w:rPr>
              <w:t>15) виконання інших завдань</w:t>
            </w:r>
            <w:r w:rsidR="00F54918">
              <w:rPr>
                <w:rFonts w:ascii="Times New Roman" w:hAnsi="Times New Roman"/>
                <w:b/>
                <w:sz w:val="28"/>
                <w:szCs w:val="28"/>
              </w:rPr>
              <w:t xml:space="preserve"> з інкасаці</w:t>
            </w:r>
            <w:r w:rsidR="002B6DEA">
              <w:rPr>
                <w:rFonts w:ascii="Times New Roman" w:hAnsi="Times New Roman"/>
                <w:b/>
                <w:sz w:val="28"/>
                <w:szCs w:val="28"/>
              </w:rPr>
              <w:t>ї</w:t>
            </w:r>
            <w:r w:rsidR="00F54918">
              <w:rPr>
                <w:rFonts w:ascii="Times New Roman" w:hAnsi="Times New Roman"/>
                <w:b/>
                <w:sz w:val="28"/>
                <w:szCs w:val="28"/>
              </w:rPr>
              <w:t xml:space="preserve"> та перевезення цінностей</w:t>
            </w:r>
            <w:r w:rsidRPr="001F4583">
              <w:rPr>
                <w:rFonts w:ascii="Times New Roman" w:hAnsi="Times New Roman"/>
                <w:b/>
                <w:sz w:val="28"/>
                <w:szCs w:val="28"/>
              </w:rPr>
              <w:t xml:space="preserve">, визначених </w:t>
            </w:r>
            <w:r w:rsidR="002B6DEA">
              <w:rPr>
                <w:rFonts w:ascii="Times New Roman" w:hAnsi="Times New Roman"/>
                <w:b/>
                <w:sz w:val="28"/>
                <w:szCs w:val="28"/>
              </w:rPr>
              <w:t>у</w:t>
            </w:r>
            <w:r w:rsidRPr="001F4583">
              <w:rPr>
                <w:rFonts w:ascii="Times New Roman" w:hAnsi="Times New Roman"/>
                <w:b/>
                <w:sz w:val="28"/>
                <w:szCs w:val="28"/>
              </w:rPr>
              <w:t xml:space="preserve"> положенні про підрозділ інкасації банку. </w:t>
            </w:r>
          </w:p>
        </w:tc>
      </w:tr>
      <w:tr w:rsidR="003B0ACB" w:rsidRPr="00030DF3" w14:paraId="1CFD248D" w14:textId="77777777" w:rsidTr="004D720F">
        <w:trPr>
          <w:trHeight w:val="161"/>
        </w:trPr>
        <w:tc>
          <w:tcPr>
            <w:tcW w:w="419" w:type="dxa"/>
          </w:tcPr>
          <w:p w14:paraId="55490C16" w14:textId="77777777" w:rsidR="003B0ACB" w:rsidRPr="00030DF3" w:rsidRDefault="00B858B7" w:rsidP="003B0ACB">
            <w:pPr>
              <w:rPr>
                <w:rFonts w:ascii="Times New Roman" w:hAnsi="Times New Roman"/>
                <w:sz w:val="28"/>
                <w:szCs w:val="28"/>
              </w:rPr>
            </w:pPr>
            <w:r>
              <w:rPr>
                <w:rFonts w:ascii="Times New Roman" w:hAnsi="Times New Roman"/>
                <w:sz w:val="28"/>
                <w:szCs w:val="28"/>
              </w:rPr>
              <w:t>4</w:t>
            </w:r>
          </w:p>
        </w:tc>
        <w:tc>
          <w:tcPr>
            <w:tcW w:w="7378" w:type="dxa"/>
          </w:tcPr>
          <w:p w14:paraId="6E61813B" w14:textId="77777777" w:rsidR="003B0ACB" w:rsidRDefault="001F4583" w:rsidP="003B0ACB">
            <w:pPr>
              <w:jc w:val="both"/>
              <w:rPr>
                <w:rFonts w:ascii="Times New Roman" w:hAnsi="Times New Roman"/>
                <w:sz w:val="28"/>
                <w:szCs w:val="28"/>
              </w:rPr>
            </w:pPr>
            <w:r w:rsidRPr="001F4583">
              <w:rPr>
                <w:rFonts w:ascii="Times New Roman" w:hAnsi="Times New Roman"/>
                <w:sz w:val="28"/>
                <w:szCs w:val="28"/>
              </w:rPr>
              <w:t>17¹. Юридична особа в Положенні про інкасацію зобов’язана визначити порядок:</w:t>
            </w:r>
          </w:p>
          <w:p w14:paraId="2DA79B16" w14:textId="77777777" w:rsidR="001F4583" w:rsidRDefault="001F4583" w:rsidP="003B0ACB">
            <w:pPr>
              <w:jc w:val="both"/>
              <w:rPr>
                <w:rFonts w:ascii="Times New Roman" w:hAnsi="Times New Roman"/>
                <w:sz w:val="28"/>
                <w:szCs w:val="28"/>
              </w:rPr>
            </w:pPr>
            <w:r>
              <w:rPr>
                <w:rFonts w:ascii="Times New Roman" w:hAnsi="Times New Roman"/>
                <w:sz w:val="28"/>
                <w:szCs w:val="28"/>
              </w:rPr>
              <w:lastRenderedPageBreak/>
              <w:t>…...</w:t>
            </w:r>
          </w:p>
          <w:p w14:paraId="11F56F24" w14:textId="77777777" w:rsidR="001F4583" w:rsidRDefault="001F4583" w:rsidP="003B0ACB">
            <w:pPr>
              <w:jc w:val="both"/>
              <w:rPr>
                <w:rFonts w:ascii="Times New Roman" w:hAnsi="Times New Roman"/>
                <w:sz w:val="28"/>
                <w:szCs w:val="28"/>
              </w:rPr>
            </w:pPr>
            <w:r w:rsidRPr="001F4583">
              <w:rPr>
                <w:rFonts w:ascii="Times New Roman" w:hAnsi="Times New Roman"/>
                <w:sz w:val="28"/>
                <w:szCs w:val="28"/>
              </w:rPr>
              <w:t xml:space="preserve">9) тимчасового зберігання під відповідальністю працівників підрозділу інкасації (не менше двох осіб) цінностей, доставлених з маршруту, у разі неможливості здавання їх до каси банку/інкасаторської компанії/компанії з оброблення готівки в день доставки або цінностей, отриманих з каси банку/інкасаторської компанії/компанії з оброблення готівки напередодні дня доставки (у разі неможливості отримання їх на маршрут у день доставки до каси банку/інкасаторської компанії/компанії з оброблення готівки, до клієнтів, до </w:t>
            </w:r>
            <w:proofErr w:type="spellStart"/>
            <w:r w:rsidRPr="001F4583">
              <w:rPr>
                <w:rFonts w:ascii="Times New Roman" w:hAnsi="Times New Roman"/>
                <w:sz w:val="28"/>
                <w:szCs w:val="28"/>
              </w:rPr>
              <w:t>банкоматів</w:t>
            </w:r>
            <w:proofErr w:type="spellEnd"/>
            <w:r w:rsidRPr="001F4583">
              <w:rPr>
                <w:rFonts w:ascii="Times New Roman" w:hAnsi="Times New Roman"/>
                <w:sz w:val="28"/>
                <w:szCs w:val="28"/>
              </w:rPr>
              <w:t xml:space="preserve">), у сховищі/сейфі нічного зберігання цінностей інкасаторів </w:t>
            </w:r>
            <w:r w:rsidRPr="001F4583">
              <w:rPr>
                <w:rFonts w:ascii="Times New Roman" w:hAnsi="Times New Roman"/>
                <w:b/>
                <w:sz w:val="28"/>
                <w:szCs w:val="28"/>
              </w:rPr>
              <w:t>в інкасаторській компанії</w:t>
            </w:r>
            <w:r w:rsidRPr="001F4583">
              <w:rPr>
                <w:rFonts w:ascii="Times New Roman" w:hAnsi="Times New Roman"/>
                <w:sz w:val="28"/>
                <w:szCs w:val="28"/>
              </w:rPr>
              <w:t>, що відповідає вимогам Правил № 63 щодо класу опору та забезпечення охорони;</w:t>
            </w:r>
          </w:p>
          <w:p w14:paraId="0FB56AE2" w14:textId="77777777" w:rsidR="001F4583" w:rsidRDefault="001F4583" w:rsidP="003B0ACB">
            <w:pPr>
              <w:jc w:val="both"/>
              <w:rPr>
                <w:rFonts w:ascii="Times New Roman" w:hAnsi="Times New Roman"/>
                <w:sz w:val="28"/>
                <w:szCs w:val="28"/>
              </w:rPr>
            </w:pPr>
            <w:r>
              <w:rPr>
                <w:rFonts w:ascii="Times New Roman" w:hAnsi="Times New Roman"/>
                <w:sz w:val="28"/>
                <w:szCs w:val="28"/>
              </w:rPr>
              <w:t>….</w:t>
            </w:r>
          </w:p>
          <w:p w14:paraId="3DD2196C" w14:textId="77777777" w:rsidR="001F4583" w:rsidRPr="001F4583" w:rsidRDefault="001F4583" w:rsidP="003B0ACB">
            <w:pPr>
              <w:jc w:val="both"/>
              <w:rPr>
                <w:rFonts w:ascii="Times New Roman" w:hAnsi="Times New Roman"/>
                <w:b/>
                <w:sz w:val="28"/>
                <w:szCs w:val="28"/>
              </w:rPr>
            </w:pPr>
            <w:r w:rsidRPr="001F4583">
              <w:rPr>
                <w:rFonts w:ascii="Times New Roman" w:hAnsi="Times New Roman"/>
                <w:b/>
                <w:sz w:val="28"/>
                <w:szCs w:val="28"/>
              </w:rPr>
              <w:t xml:space="preserve">Підпункт відсутній </w:t>
            </w:r>
          </w:p>
        </w:tc>
        <w:tc>
          <w:tcPr>
            <w:tcW w:w="7512" w:type="dxa"/>
          </w:tcPr>
          <w:p w14:paraId="40261C5A" w14:textId="77777777" w:rsidR="001F4583" w:rsidRPr="00A747B5" w:rsidRDefault="001F4583" w:rsidP="001F4583">
            <w:pPr>
              <w:tabs>
                <w:tab w:val="left" w:pos="1560"/>
              </w:tabs>
              <w:ind w:left="-52"/>
              <w:jc w:val="both"/>
              <w:rPr>
                <w:rFonts w:ascii="Times New Roman" w:hAnsi="Times New Roman"/>
                <w:sz w:val="28"/>
                <w:szCs w:val="28"/>
                <w:lang w:val="ru-RU"/>
              </w:rPr>
            </w:pPr>
            <w:r w:rsidRPr="00A747B5">
              <w:rPr>
                <w:rFonts w:ascii="Times New Roman" w:hAnsi="Times New Roman"/>
                <w:sz w:val="28"/>
                <w:szCs w:val="28"/>
                <w:lang w:val="ru-RU"/>
              </w:rPr>
              <w:lastRenderedPageBreak/>
              <w:t xml:space="preserve">17¹. </w:t>
            </w:r>
            <w:proofErr w:type="spellStart"/>
            <w:r w:rsidRPr="00A747B5">
              <w:rPr>
                <w:rFonts w:ascii="Times New Roman" w:hAnsi="Times New Roman"/>
                <w:sz w:val="28"/>
                <w:szCs w:val="28"/>
                <w:lang w:val="ru-RU"/>
              </w:rPr>
              <w:t>Юридична</w:t>
            </w:r>
            <w:proofErr w:type="spellEnd"/>
            <w:r w:rsidRPr="00A747B5">
              <w:rPr>
                <w:rFonts w:ascii="Times New Roman" w:hAnsi="Times New Roman"/>
                <w:sz w:val="28"/>
                <w:szCs w:val="28"/>
                <w:lang w:val="ru-RU"/>
              </w:rPr>
              <w:t xml:space="preserve"> особа в </w:t>
            </w:r>
            <w:proofErr w:type="spellStart"/>
            <w:r w:rsidRPr="00A747B5">
              <w:rPr>
                <w:rFonts w:ascii="Times New Roman" w:hAnsi="Times New Roman"/>
                <w:sz w:val="28"/>
                <w:szCs w:val="28"/>
                <w:lang w:val="ru-RU"/>
              </w:rPr>
              <w:t>Положенні</w:t>
            </w:r>
            <w:proofErr w:type="spellEnd"/>
            <w:r w:rsidRPr="00A747B5">
              <w:rPr>
                <w:rFonts w:ascii="Times New Roman" w:hAnsi="Times New Roman"/>
                <w:sz w:val="28"/>
                <w:szCs w:val="28"/>
                <w:lang w:val="ru-RU"/>
              </w:rPr>
              <w:t xml:space="preserve"> про </w:t>
            </w:r>
            <w:proofErr w:type="spellStart"/>
            <w:r w:rsidRPr="00A747B5">
              <w:rPr>
                <w:rFonts w:ascii="Times New Roman" w:hAnsi="Times New Roman"/>
                <w:sz w:val="28"/>
                <w:szCs w:val="28"/>
                <w:lang w:val="ru-RU"/>
              </w:rPr>
              <w:t>інкасацію</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зобов’язана</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визначити</w:t>
            </w:r>
            <w:proofErr w:type="spellEnd"/>
            <w:r w:rsidRPr="00A747B5">
              <w:rPr>
                <w:rFonts w:ascii="Times New Roman" w:hAnsi="Times New Roman"/>
                <w:sz w:val="28"/>
                <w:szCs w:val="28"/>
                <w:lang w:val="ru-RU"/>
              </w:rPr>
              <w:t xml:space="preserve"> порядок:</w:t>
            </w:r>
          </w:p>
          <w:p w14:paraId="111A738D" w14:textId="77777777" w:rsidR="001F4583" w:rsidRPr="00A747B5" w:rsidRDefault="001F4583" w:rsidP="001F4583">
            <w:pPr>
              <w:tabs>
                <w:tab w:val="left" w:pos="1560"/>
              </w:tabs>
              <w:ind w:left="-52"/>
              <w:jc w:val="both"/>
              <w:rPr>
                <w:rFonts w:ascii="Times New Roman" w:hAnsi="Times New Roman"/>
                <w:sz w:val="28"/>
                <w:szCs w:val="28"/>
                <w:lang w:val="ru-RU"/>
              </w:rPr>
            </w:pPr>
            <w:r w:rsidRPr="00A747B5">
              <w:rPr>
                <w:rFonts w:ascii="Times New Roman" w:hAnsi="Times New Roman"/>
                <w:sz w:val="28"/>
                <w:szCs w:val="28"/>
                <w:lang w:val="ru-RU"/>
              </w:rPr>
              <w:lastRenderedPageBreak/>
              <w:t>…...</w:t>
            </w:r>
          </w:p>
          <w:p w14:paraId="3ECFAD4F" w14:textId="77777777" w:rsidR="001F4583" w:rsidRPr="00A747B5" w:rsidRDefault="001F4583" w:rsidP="001F4583">
            <w:pPr>
              <w:tabs>
                <w:tab w:val="left" w:pos="1560"/>
              </w:tabs>
              <w:ind w:left="-52"/>
              <w:jc w:val="both"/>
              <w:rPr>
                <w:rFonts w:ascii="Times New Roman" w:hAnsi="Times New Roman"/>
                <w:sz w:val="28"/>
                <w:szCs w:val="28"/>
                <w:lang w:val="ru-RU"/>
              </w:rPr>
            </w:pPr>
            <w:r w:rsidRPr="00A747B5">
              <w:rPr>
                <w:rFonts w:ascii="Times New Roman" w:hAnsi="Times New Roman"/>
                <w:sz w:val="28"/>
                <w:szCs w:val="28"/>
                <w:lang w:val="ru-RU"/>
              </w:rPr>
              <w:t xml:space="preserve">9) </w:t>
            </w:r>
            <w:proofErr w:type="spellStart"/>
            <w:r w:rsidRPr="00A747B5">
              <w:rPr>
                <w:rFonts w:ascii="Times New Roman" w:hAnsi="Times New Roman"/>
                <w:sz w:val="28"/>
                <w:szCs w:val="28"/>
                <w:lang w:val="ru-RU"/>
              </w:rPr>
              <w:t>тимчасового</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зберігання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під</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відповідальністю</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працівників</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підрозділу</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інкасації</w:t>
            </w:r>
            <w:proofErr w:type="spellEnd"/>
            <w:r w:rsidRPr="00A747B5">
              <w:rPr>
                <w:rFonts w:ascii="Times New Roman" w:hAnsi="Times New Roman"/>
                <w:sz w:val="28"/>
                <w:szCs w:val="28"/>
                <w:lang w:val="ru-RU"/>
              </w:rPr>
              <w:t xml:space="preserve"> (не </w:t>
            </w:r>
            <w:proofErr w:type="spellStart"/>
            <w:r w:rsidRPr="00A747B5">
              <w:rPr>
                <w:rFonts w:ascii="Times New Roman" w:hAnsi="Times New Roman"/>
                <w:sz w:val="28"/>
                <w:szCs w:val="28"/>
                <w:lang w:val="ru-RU"/>
              </w:rPr>
              <w:t>менше</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двох</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осіб</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цінностей</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доставлених</w:t>
            </w:r>
            <w:proofErr w:type="spellEnd"/>
            <w:r w:rsidRPr="00A747B5">
              <w:rPr>
                <w:rFonts w:ascii="Times New Roman" w:hAnsi="Times New Roman"/>
                <w:sz w:val="28"/>
                <w:szCs w:val="28"/>
                <w:lang w:val="ru-RU"/>
              </w:rPr>
              <w:t xml:space="preserve"> з маршруту, у </w:t>
            </w:r>
            <w:proofErr w:type="spellStart"/>
            <w:r w:rsidRPr="00A747B5">
              <w:rPr>
                <w:rFonts w:ascii="Times New Roman" w:hAnsi="Times New Roman"/>
                <w:sz w:val="28"/>
                <w:szCs w:val="28"/>
                <w:lang w:val="ru-RU"/>
              </w:rPr>
              <w:t>разі</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неможливості</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здавання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їх</w:t>
            </w:r>
            <w:proofErr w:type="spellEnd"/>
            <w:r w:rsidRPr="00A747B5">
              <w:rPr>
                <w:rFonts w:ascii="Times New Roman" w:hAnsi="Times New Roman"/>
                <w:sz w:val="28"/>
                <w:szCs w:val="28"/>
                <w:lang w:val="ru-RU"/>
              </w:rPr>
              <w:t xml:space="preserve"> до </w:t>
            </w:r>
            <w:proofErr w:type="spellStart"/>
            <w:r w:rsidRPr="00A747B5">
              <w:rPr>
                <w:rFonts w:ascii="Times New Roman" w:hAnsi="Times New Roman"/>
                <w:sz w:val="28"/>
                <w:szCs w:val="28"/>
                <w:lang w:val="ru-RU"/>
              </w:rPr>
              <w:t>каси</w:t>
            </w:r>
            <w:proofErr w:type="spellEnd"/>
            <w:r w:rsidRPr="00A747B5">
              <w:rPr>
                <w:rFonts w:ascii="Times New Roman" w:hAnsi="Times New Roman"/>
                <w:sz w:val="28"/>
                <w:szCs w:val="28"/>
                <w:lang w:val="ru-RU"/>
              </w:rPr>
              <w:t xml:space="preserve"> банку/</w:t>
            </w:r>
            <w:proofErr w:type="spellStart"/>
            <w:r w:rsidRPr="00A747B5">
              <w:rPr>
                <w:rFonts w:ascii="Times New Roman" w:hAnsi="Times New Roman"/>
                <w:sz w:val="28"/>
                <w:szCs w:val="28"/>
                <w:lang w:val="ru-RU"/>
              </w:rPr>
              <w:t>інкасаторської</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компанії</w:t>
            </w:r>
            <w:proofErr w:type="spellEnd"/>
            <w:r w:rsidRPr="00A747B5">
              <w:rPr>
                <w:rFonts w:ascii="Times New Roman" w:hAnsi="Times New Roman"/>
                <w:sz w:val="28"/>
                <w:szCs w:val="28"/>
                <w:lang w:val="ru-RU"/>
              </w:rPr>
              <w:t>/</w:t>
            </w:r>
            <w:proofErr w:type="spellStart"/>
            <w:r w:rsidRPr="00A747B5">
              <w:rPr>
                <w:rFonts w:ascii="Times New Roman" w:hAnsi="Times New Roman"/>
                <w:sz w:val="28"/>
                <w:szCs w:val="28"/>
                <w:lang w:val="ru-RU"/>
              </w:rPr>
              <w:t>компанії</w:t>
            </w:r>
            <w:proofErr w:type="spellEnd"/>
            <w:r w:rsidRPr="00A747B5">
              <w:rPr>
                <w:rFonts w:ascii="Times New Roman" w:hAnsi="Times New Roman"/>
                <w:sz w:val="28"/>
                <w:szCs w:val="28"/>
                <w:lang w:val="ru-RU"/>
              </w:rPr>
              <w:t xml:space="preserve"> з </w:t>
            </w:r>
            <w:proofErr w:type="spellStart"/>
            <w:r w:rsidRPr="00A747B5">
              <w:rPr>
                <w:rFonts w:ascii="Times New Roman" w:hAnsi="Times New Roman"/>
                <w:sz w:val="28"/>
                <w:szCs w:val="28"/>
                <w:lang w:val="ru-RU"/>
              </w:rPr>
              <w:t>оброблення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готівки</w:t>
            </w:r>
            <w:proofErr w:type="spellEnd"/>
            <w:r w:rsidRPr="00A747B5">
              <w:rPr>
                <w:rFonts w:ascii="Times New Roman" w:hAnsi="Times New Roman"/>
                <w:sz w:val="28"/>
                <w:szCs w:val="28"/>
                <w:lang w:val="ru-RU"/>
              </w:rPr>
              <w:t xml:space="preserve"> в день доставки </w:t>
            </w:r>
            <w:proofErr w:type="spellStart"/>
            <w:r w:rsidRPr="00A747B5">
              <w:rPr>
                <w:rFonts w:ascii="Times New Roman" w:hAnsi="Times New Roman"/>
                <w:sz w:val="28"/>
                <w:szCs w:val="28"/>
                <w:lang w:val="ru-RU"/>
              </w:rPr>
              <w:t>або</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цінностей</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отриманих</w:t>
            </w:r>
            <w:proofErr w:type="spellEnd"/>
            <w:r w:rsidRPr="00A747B5">
              <w:rPr>
                <w:rFonts w:ascii="Times New Roman" w:hAnsi="Times New Roman"/>
                <w:sz w:val="28"/>
                <w:szCs w:val="28"/>
                <w:lang w:val="ru-RU"/>
              </w:rPr>
              <w:t xml:space="preserve"> з </w:t>
            </w:r>
            <w:proofErr w:type="spellStart"/>
            <w:r w:rsidRPr="00A747B5">
              <w:rPr>
                <w:rFonts w:ascii="Times New Roman" w:hAnsi="Times New Roman"/>
                <w:sz w:val="28"/>
                <w:szCs w:val="28"/>
                <w:lang w:val="ru-RU"/>
              </w:rPr>
              <w:t>каси</w:t>
            </w:r>
            <w:proofErr w:type="spellEnd"/>
            <w:r w:rsidRPr="00A747B5">
              <w:rPr>
                <w:rFonts w:ascii="Times New Roman" w:hAnsi="Times New Roman"/>
                <w:sz w:val="28"/>
                <w:szCs w:val="28"/>
                <w:lang w:val="ru-RU"/>
              </w:rPr>
              <w:t xml:space="preserve"> банку/</w:t>
            </w:r>
            <w:proofErr w:type="spellStart"/>
            <w:r w:rsidRPr="00A747B5">
              <w:rPr>
                <w:rFonts w:ascii="Times New Roman" w:hAnsi="Times New Roman"/>
                <w:sz w:val="28"/>
                <w:szCs w:val="28"/>
                <w:lang w:val="ru-RU"/>
              </w:rPr>
              <w:t>інкасаторської</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компанії</w:t>
            </w:r>
            <w:proofErr w:type="spellEnd"/>
            <w:r w:rsidRPr="00A747B5">
              <w:rPr>
                <w:rFonts w:ascii="Times New Roman" w:hAnsi="Times New Roman"/>
                <w:sz w:val="28"/>
                <w:szCs w:val="28"/>
                <w:lang w:val="ru-RU"/>
              </w:rPr>
              <w:t>/</w:t>
            </w:r>
            <w:proofErr w:type="spellStart"/>
            <w:r w:rsidRPr="00A747B5">
              <w:rPr>
                <w:rFonts w:ascii="Times New Roman" w:hAnsi="Times New Roman"/>
                <w:sz w:val="28"/>
                <w:szCs w:val="28"/>
                <w:lang w:val="ru-RU"/>
              </w:rPr>
              <w:t>компанії</w:t>
            </w:r>
            <w:proofErr w:type="spellEnd"/>
            <w:r w:rsidRPr="00A747B5">
              <w:rPr>
                <w:rFonts w:ascii="Times New Roman" w:hAnsi="Times New Roman"/>
                <w:sz w:val="28"/>
                <w:szCs w:val="28"/>
                <w:lang w:val="ru-RU"/>
              </w:rPr>
              <w:t xml:space="preserve"> з </w:t>
            </w:r>
            <w:proofErr w:type="spellStart"/>
            <w:r w:rsidRPr="00A747B5">
              <w:rPr>
                <w:rFonts w:ascii="Times New Roman" w:hAnsi="Times New Roman"/>
                <w:sz w:val="28"/>
                <w:szCs w:val="28"/>
                <w:lang w:val="ru-RU"/>
              </w:rPr>
              <w:t>оброблення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готівки</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напередодні</w:t>
            </w:r>
            <w:proofErr w:type="spellEnd"/>
            <w:r w:rsidRPr="00A747B5">
              <w:rPr>
                <w:rFonts w:ascii="Times New Roman" w:hAnsi="Times New Roman"/>
                <w:sz w:val="28"/>
                <w:szCs w:val="28"/>
                <w:lang w:val="ru-RU"/>
              </w:rPr>
              <w:t xml:space="preserve"> дня доставки (у </w:t>
            </w:r>
            <w:proofErr w:type="spellStart"/>
            <w:r w:rsidRPr="00A747B5">
              <w:rPr>
                <w:rFonts w:ascii="Times New Roman" w:hAnsi="Times New Roman"/>
                <w:sz w:val="28"/>
                <w:szCs w:val="28"/>
                <w:lang w:val="ru-RU"/>
              </w:rPr>
              <w:t>разі</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неможливості</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отримання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їх</w:t>
            </w:r>
            <w:proofErr w:type="spellEnd"/>
            <w:r w:rsidRPr="00A747B5">
              <w:rPr>
                <w:rFonts w:ascii="Times New Roman" w:hAnsi="Times New Roman"/>
                <w:sz w:val="28"/>
                <w:szCs w:val="28"/>
                <w:lang w:val="ru-RU"/>
              </w:rPr>
              <w:t xml:space="preserve"> на маршрут у день доставки до </w:t>
            </w:r>
            <w:proofErr w:type="spellStart"/>
            <w:r w:rsidRPr="00A747B5">
              <w:rPr>
                <w:rFonts w:ascii="Times New Roman" w:hAnsi="Times New Roman"/>
                <w:sz w:val="28"/>
                <w:szCs w:val="28"/>
                <w:lang w:val="ru-RU"/>
              </w:rPr>
              <w:t>каси</w:t>
            </w:r>
            <w:proofErr w:type="spellEnd"/>
            <w:r w:rsidRPr="00A747B5">
              <w:rPr>
                <w:rFonts w:ascii="Times New Roman" w:hAnsi="Times New Roman"/>
                <w:sz w:val="28"/>
                <w:szCs w:val="28"/>
                <w:lang w:val="ru-RU"/>
              </w:rPr>
              <w:t xml:space="preserve"> банку/</w:t>
            </w:r>
            <w:proofErr w:type="spellStart"/>
            <w:r w:rsidRPr="00A747B5">
              <w:rPr>
                <w:rFonts w:ascii="Times New Roman" w:hAnsi="Times New Roman"/>
                <w:sz w:val="28"/>
                <w:szCs w:val="28"/>
                <w:lang w:val="ru-RU"/>
              </w:rPr>
              <w:t>інкасаторської</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компанії</w:t>
            </w:r>
            <w:proofErr w:type="spellEnd"/>
            <w:r w:rsidRPr="00A747B5">
              <w:rPr>
                <w:rFonts w:ascii="Times New Roman" w:hAnsi="Times New Roman"/>
                <w:sz w:val="28"/>
                <w:szCs w:val="28"/>
                <w:lang w:val="ru-RU"/>
              </w:rPr>
              <w:t>/</w:t>
            </w:r>
            <w:proofErr w:type="spellStart"/>
            <w:r w:rsidRPr="00A747B5">
              <w:rPr>
                <w:rFonts w:ascii="Times New Roman" w:hAnsi="Times New Roman"/>
                <w:sz w:val="28"/>
                <w:szCs w:val="28"/>
                <w:lang w:val="ru-RU"/>
              </w:rPr>
              <w:t>компанії</w:t>
            </w:r>
            <w:proofErr w:type="spellEnd"/>
            <w:r w:rsidRPr="00A747B5">
              <w:rPr>
                <w:rFonts w:ascii="Times New Roman" w:hAnsi="Times New Roman"/>
                <w:sz w:val="28"/>
                <w:szCs w:val="28"/>
                <w:lang w:val="ru-RU"/>
              </w:rPr>
              <w:t xml:space="preserve"> з </w:t>
            </w:r>
            <w:proofErr w:type="spellStart"/>
            <w:r w:rsidRPr="00A747B5">
              <w:rPr>
                <w:rFonts w:ascii="Times New Roman" w:hAnsi="Times New Roman"/>
                <w:sz w:val="28"/>
                <w:szCs w:val="28"/>
                <w:lang w:val="ru-RU"/>
              </w:rPr>
              <w:t>оброблення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готівки</w:t>
            </w:r>
            <w:proofErr w:type="spellEnd"/>
            <w:r w:rsidRPr="00A747B5">
              <w:rPr>
                <w:rFonts w:ascii="Times New Roman" w:hAnsi="Times New Roman"/>
                <w:sz w:val="28"/>
                <w:szCs w:val="28"/>
                <w:lang w:val="ru-RU"/>
              </w:rPr>
              <w:t xml:space="preserve">, до </w:t>
            </w:r>
            <w:proofErr w:type="spellStart"/>
            <w:r w:rsidRPr="00A747B5">
              <w:rPr>
                <w:rFonts w:ascii="Times New Roman" w:hAnsi="Times New Roman"/>
                <w:sz w:val="28"/>
                <w:szCs w:val="28"/>
                <w:lang w:val="ru-RU"/>
              </w:rPr>
              <w:t>клієнтів</w:t>
            </w:r>
            <w:proofErr w:type="spellEnd"/>
            <w:r w:rsidRPr="00A747B5">
              <w:rPr>
                <w:rFonts w:ascii="Times New Roman" w:hAnsi="Times New Roman"/>
                <w:sz w:val="28"/>
                <w:szCs w:val="28"/>
                <w:lang w:val="ru-RU"/>
              </w:rPr>
              <w:t xml:space="preserve">, до </w:t>
            </w:r>
            <w:proofErr w:type="spellStart"/>
            <w:r w:rsidRPr="00A747B5">
              <w:rPr>
                <w:rFonts w:ascii="Times New Roman" w:hAnsi="Times New Roman"/>
                <w:sz w:val="28"/>
                <w:szCs w:val="28"/>
                <w:lang w:val="ru-RU"/>
              </w:rPr>
              <w:t>банкоматів</w:t>
            </w:r>
            <w:proofErr w:type="spellEnd"/>
            <w:r w:rsidRPr="00A747B5">
              <w:rPr>
                <w:rFonts w:ascii="Times New Roman" w:hAnsi="Times New Roman"/>
                <w:sz w:val="28"/>
                <w:szCs w:val="28"/>
                <w:lang w:val="ru-RU"/>
              </w:rPr>
              <w:t xml:space="preserve">), у </w:t>
            </w:r>
            <w:proofErr w:type="spellStart"/>
            <w:r w:rsidRPr="00A747B5">
              <w:rPr>
                <w:rFonts w:ascii="Times New Roman" w:hAnsi="Times New Roman"/>
                <w:sz w:val="28"/>
                <w:szCs w:val="28"/>
                <w:lang w:val="ru-RU"/>
              </w:rPr>
              <w:t>сховищі</w:t>
            </w:r>
            <w:proofErr w:type="spellEnd"/>
            <w:r w:rsidRPr="00A747B5">
              <w:rPr>
                <w:rFonts w:ascii="Times New Roman" w:hAnsi="Times New Roman"/>
                <w:sz w:val="28"/>
                <w:szCs w:val="28"/>
                <w:lang w:val="ru-RU"/>
              </w:rPr>
              <w:t>/</w:t>
            </w:r>
            <w:proofErr w:type="spellStart"/>
            <w:r w:rsidRPr="00A747B5">
              <w:rPr>
                <w:rFonts w:ascii="Times New Roman" w:hAnsi="Times New Roman"/>
                <w:sz w:val="28"/>
                <w:szCs w:val="28"/>
                <w:lang w:val="ru-RU"/>
              </w:rPr>
              <w:t>сейфі</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нічного</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зберігання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цінностей</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інкасаторів</w:t>
            </w:r>
            <w:proofErr w:type="spellEnd"/>
            <w:r w:rsidRPr="00A747B5">
              <w:rPr>
                <w:rFonts w:ascii="Times New Roman" w:hAnsi="Times New Roman"/>
                <w:sz w:val="28"/>
                <w:szCs w:val="28"/>
                <w:lang w:val="ru-RU"/>
              </w:rPr>
              <w:t xml:space="preserve"> </w:t>
            </w:r>
            <w:r w:rsidRPr="001F4583">
              <w:rPr>
                <w:rFonts w:ascii="Times New Roman" w:hAnsi="Times New Roman"/>
                <w:b/>
                <w:sz w:val="28"/>
                <w:szCs w:val="28"/>
              </w:rPr>
              <w:t>юридичної особи</w:t>
            </w:r>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що</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відповідає</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вимогам</w:t>
            </w:r>
            <w:proofErr w:type="spellEnd"/>
            <w:r w:rsidRPr="00A747B5">
              <w:rPr>
                <w:rFonts w:ascii="Times New Roman" w:hAnsi="Times New Roman"/>
                <w:sz w:val="28"/>
                <w:szCs w:val="28"/>
                <w:lang w:val="ru-RU"/>
              </w:rPr>
              <w:t xml:space="preserve"> Правил № 63 </w:t>
            </w:r>
            <w:proofErr w:type="spellStart"/>
            <w:r w:rsidRPr="00A747B5">
              <w:rPr>
                <w:rFonts w:ascii="Times New Roman" w:hAnsi="Times New Roman"/>
                <w:sz w:val="28"/>
                <w:szCs w:val="28"/>
                <w:lang w:val="ru-RU"/>
              </w:rPr>
              <w:t>щодо</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класу</w:t>
            </w:r>
            <w:proofErr w:type="spellEnd"/>
            <w:r w:rsidRPr="00A747B5">
              <w:rPr>
                <w:rFonts w:ascii="Times New Roman" w:hAnsi="Times New Roman"/>
                <w:sz w:val="28"/>
                <w:szCs w:val="28"/>
                <w:lang w:val="ru-RU"/>
              </w:rPr>
              <w:t xml:space="preserve"> опору та </w:t>
            </w:r>
            <w:proofErr w:type="spellStart"/>
            <w:r w:rsidRPr="00A747B5">
              <w:rPr>
                <w:rFonts w:ascii="Times New Roman" w:hAnsi="Times New Roman"/>
                <w:sz w:val="28"/>
                <w:szCs w:val="28"/>
                <w:lang w:val="ru-RU"/>
              </w:rPr>
              <w:t>забезпечення</w:t>
            </w:r>
            <w:proofErr w:type="spellEnd"/>
            <w:r w:rsidRPr="00A747B5">
              <w:rPr>
                <w:rFonts w:ascii="Times New Roman" w:hAnsi="Times New Roman"/>
                <w:sz w:val="28"/>
                <w:szCs w:val="28"/>
                <w:lang w:val="ru-RU"/>
              </w:rPr>
              <w:t xml:space="preserve"> </w:t>
            </w:r>
            <w:proofErr w:type="spellStart"/>
            <w:r w:rsidRPr="00A747B5">
              <w:rPr>
                <w:rFonts w:ascii="Times New Roman" w:hAnsi="Times New Roman"/>
                <w:sz w:val="28"/>
                <w:szCs w:val="28"/>
                <w:lang w:val="ru-RU"/>
              </w:rPr>
              <w:t>охорони</w:t>
            </w:r>
            <w:proofErr w:type="spellEnd"/>
            <w:r w:rsidRPr="00A747B5">
              <w:rPr>
                <w:rFonts w:ascii="Times New Roman" w:hAnsi="Times New Roman"/>
                <w:sz w:val="28"/>
                <w:szCs w:val="28"/>
                <w:lang w:val="ru-RU"/>
              </w:rPr>
              <w:t>;</w:t>
            </w:r>
          </w:p>
          <w:p w14:paraId="4038754F" w14:textId="77777777" w:rsidR="003B0ACB" w:rsidRPr="00A747B5" w:rsidRDefault="001F4583" w:rsidP="001F4583">
            <w:pPr>
              <w:tabs>
                <w:tab w:val="left" w:pos="1560"/>
              </w:tabs>
              <w:ind w:left="-52"/>
              <w:jc w:val="both"/>
              <w:rPr>
                <w:rFonts w:ascii="Times New Roman" w:hAnsi="Times New Roman"/>
                <w:b/>
                <w:sz w:val="28"/>
                <w:szCs w:val="28"/>
                <w:lang w:val="ru-RU"/>
              </w:rPr>
            </w:pPr>
            <w:r w:rsidRPr="00A747B5">
              <w:rPr>
                <w:rFonts w:ascii="Times New Roman" w:hAnsi="Times New Roman"/>
                <w:b/>
                <w:sz w:val="28"/>
                <w:szCs w:val="28"/>
                <w:lang w:val="ru-RU"/>
              </w:rPr>
              <w:t>….</w:t>
            </w:r>
          </w:p>
          <w:p w14:paraId="50F927B9" w14:textId="77777777" w:rsidR="001F4583" w:rsidRPr="00A747B5" w:rsidRDefault="001F4583" w:rsidP="001F4583">
            <w:pPr>
              <w:tabs>
                <w:tab w:val="left" w:pos="1560"/>
              </w:tabs>
              <w:ind w:left="-52"/>
              <w:jc w:val="both"/>
              <w:rPr>
                <w:rFonts w:ascii="Times New Roman" w:hAnsi="Times New Roman"/>
                <w:b/>
                <w:sz w:val="28"/>
                <w:szCs w:val="28"/>
                <w:lang w:val="ru-RU"/>
              </w:rPr>
            </w:pPr>
          </w:p>
          <w:p w14:paraId="0175BDC0" w14:textId="07A5205F" w:rsidR="001F4583" w:rsidRPr="00CD7DC0" w:rsidRDefault="001F4583" w:rsidP="002B6DEA">
            <w:pPr>
              <w:tabs>
                <w:tab w:val="left" w:pos="1560"/>
              </w:tabs>
              <w:ind w:left="-52"/>
              <w:jc w:val="both"/>
              <w:rPr>
                <w:rFonts w:ascii="Times New Roman" w:hAnsi="Times New Roman"/>
                <w:b/>
                <w:sz w:val="28"/>
                <w:szCs w:val="28"/>
                <w:lang w:val="ru-RU"/>
              </w:rPr>
            </w:pPr>
            <w:r w:rsidRPr="00CD7DC0">
              <w:rPr>
                <w:rFonts w:ascii="Times New Roman" w:hAnsi="Times New Roman"/>
                <w:b/>
                <w:sz w:val="28"/>
                <w:szCs w:val="28"/>
                <w:lang w:val="ru-RU"/>
              </w:rPr>
              <w:t>1</w:t>
            </w:r>
            <w:r>
              <w:rPr>
                <w:rFonts w:ascii="Times New Roman" w:hAnsi="Times New Roman"/>
                <w:b/>
                <w:sz w:val="28"/>
                <w:szCs w:val="28"/>
              </w:rPr>
              <w:t>4</w:t>
            </w:r>
            <w:r w:rsidRPr="00CD7DC0">
              <w:rPr>
                <w:rFonts w:ascii="Times New Roman" w:hAnsi="Times New Roman"/>
                <w:b/>
                <w:sz w:val="28"/>
                <w:szCs w:val="28"/>
                <w:lang w:val="ru-RU"/>
              </w:rPr>
              <w:t xml:space="preserve">) </w:t>
            </w:r>
            <w:proofErr w:type="spellStart"/>
            <w:r w:rsidRPr="00CD7DC0">
              <w:rPr>
                <w:rFonts w:ascii="Times New Roman" w:hAnsi="Times New Roman"/>
                <w:b/>
                <w:sz w:val="28"/>
                <w:szCs w:val="28"/>
                <w:lang w:val="ru-RU"/>
              </w:rPr>
              <w:t>виконання</w:t>
            </w:r>
            <w:proofErr w:type="spellEnd"/>
            <w:r w:rsidRPr="00CD7DC0">
              <w:rPr>
                <w:rFonts w:ascii="Times New Roman" w:hAnsi="Times New Roman"/>
                <w:b/>
                <w:sz w:val="28"/>
                <w:szCs w:val="28"/>
                <w:lang w:val="ru-RU"/>
              </w:rPr>
              <w:t xml:space="preserve"> </w:t>
            </w:r>
            <w:proofErr w:type="spellStart"/>
            <w:r w:rsidRPr="00CD7DC0">
              <w:rPr>
                <w:rFonts w:ascii="Times New Roman" w:hAnsi="Times New Roman"/>
                <w:b/>
                <w:sz w:val="28"/>
                <w:szCs w:val="28"/>
                <w:lang w:val="ru-RU"/>
              </w:rPr>
              <w:t>інших</w:t>
            </w:r>
            <w:proofErr w:type="spellEnd"/>
            <w:r w:rsidRPr="00CD7DC0">
              <w:rPr>
                <w:rFonts w:ascii="Times New Roman" w:hAnsi="Times New Roman"/>
                <w:b/>
                <w:sz w:val="28"/>
                <w:szCs w:val="28"/>
                <w:lang w:val="ru-RU"/>
              </w:rPr>
              <w:t xml:space="preserve"> </w:t>
            </w:r>
            <w:proofErr w:type="spellStart"/>
            <w:r w:rsidRPr="00CD7DC0">
              <w:rPr>
                <w:rFonts w:ascii="Times New Roman" w:hAnsi="Times New Roman"/>
                <w:b/>
                <w:sz w:val="28"/>
                <w:szCs w:val="28"/>
                <w:lang w:val="ru-RU"/>
              </w:rPr>
              <w:t>завдань</w:t>
            </w:r>
            <w:proofErr w:type="spellEnd"/>
            <w:r w:rsidR="00F54918">
              <w:rPr>
                <w:rFonts w:ascii="Times New Roman" w:hAnsi="Times New Roman"/>
                <w:b/>
                <w:sz w:val="28"/>
                <w:szCs w:val="28"/>
                <w:lang w:val="ru-RU"/>
              </w:rPr>
              <w:t xml:space="preserve"> </w:t>
            </w:r>
            <w:r w:rsidR="00F54918">
              <w:rPr>
                <w:rFonts w:ascii="Times New Roman" w:hAnsi="Times New Roman"/>
                <w:b/>
                <w:sz w:val="28"/>
                <w:szCs w:val="28"/>
              </w:rPr>
              <w:t>з інкасаці</w:t>
            </w:r>
            <w:r w:rsidR="002B6DEA">
              <w:rPr>
                <w:rFonts w:ascii="Times New Roman" w:hAnsi="Times New Roman"/>
                <w:b/>
                <w:sz w:val="28"/>
                <w:szCs w:val="28"/>
              </w:rPr>
              <w:t>ї</w:t>
            </w:r>
            <w:r w:rsidR="00F54918">
              <w:rPr>
                <w:rFonts w:ascii="Times New Roman" w:hAnsi="Times New Roman"/>
                <w:b/>
                <w:sz w:val="28"/>
                <w:szCs w:val="28"/>
              </w:rPr>
              <w:t xml:space="preserve"> та перевезення цінностей</w:t>
            </w:r>
            <w:r w:rsidRPr="00CD7DC0">
              <w:rPr>
                <w:rFonts w:ascii="Times New Roman" w:hAnsi="Times New Roman"/>
                <w:b/>
                <w:sz w:val="28"/>
                <w:szCs w:val="28"/>
                <w:lang w:val="ru-RU"/>
              </w:rPr>
              <w:t xml:space="preserve">, </w:t>
            </w:r>
            <w:proofErr w:type="spellStart"/>
            <w:r w:rsidRPr="00CD7DC0">
              <w:rPr>
                <w:rFonts w:ascii="Times New Roman" w:hAnsi="Times New Roman"/>
                <w:b/>
                <w:sz w:val="28"/>
                <w:szCs w:val="28"/>
                <w:lang w:val="ru-RU"/>
              </w:rPr>
              <w:t>визначених</w:t>
            </w:r>
            <w:proofErr w:type="spellEnd"/>
            <w:r w:rsidRPr="00CD7DC0">
              <w:rPr>
                <w:rFonts w:ascii="Times New Roman" w:hAnsi="Times New Roman"/>
                <w:b/>
                <w:sz w:val="28"/>
                <w:szCs w:val="28"/>
                <w:lang w:val="ru-RU"/>
              </w:rPr>
              <w:t xml:space="preserve"> </w:t>
            </w:r>
            <w:r w:rsidR="002B6DEA">
              <w:rPr>
                <w:rFonts w:ascii="Times New Roman" w:hAnsi="Times New Roman"/>
                <w:b/>
                <w:sz w:val="28"/>
                <w:szCs w:val="28"/>
                <w:lang w:val="ru-RU"/>
              </w:rPr>
              <w:t>у</w:t>
            </w:r>
            <w:r w:rsidRPr="00CD7DC0">
              <w:rPr>
                <w:rFonts w:ascii="Times New Roman" w:hAnsi="Times New Roman"/>
                <w:b/>
                <w:sz w:val="28"/>
                <w:szCs w:val="28"/>
                <w:lang w:val="ru-RU"/>
              </w:rPr>
              <w:t xml:space="preserve"> </w:t>
            </w:r>
            <w:proofErr w:type="spellStart"/>
            <w:r w:rsidRPr="00CD7DC0">
              <w:rPr>
                <w:rFonts w:ascii="Times New Roman" w:hAnsi="Times New Roman"/>
                <w:b/>
                <w:sz w:val="28"/>
                <w:szCs w:val="28"/>
                <w:lang w:val="ru-RU"/>
              </w:rPr>
              <w:t>положенні</w:t>
            </w:r>
            <w:proofErr w:type="spellEnd"/>
            <w:r w:rsidRPr="00CD7DC0">
              <w:rPr>
                <w:rFonts w:ascii="Times New Roman" w:hAnsi="Times New Roman"/>
                <w:b/>
                <w:sz w:val="28"/>
                <w:szCs w:val="28"/>
                <w:lang w:val="ru-RU"/>
              </w:rPr>
              <w:t xml:space="preserve"> про </w:t>
            </w:r>
            <w:proofErr w:type="spellStart"/>
            <w:r w:rsidRPr="00CD7DC0">
              <w:rPr>
                <w:rFonts w:ascii="Times New Roman" w:hAnsi="Times New Roman"/>
                <w:b/>
                <w:sz w:val="28"/>
                <w:szCs w:val="28"/>
                <w:lang w:val="ru-RU"/>
              </w:rPr>
              <w:t>підрозділ</w:t>
            </w:r>
            <w:proofErr w:type="spellEnd"/>
            <w:r w:rsidRPr="00CD7DC0">
              <w:rPr>
                <w:rFonts w:ascii="Times New Roman" w:hAnsi="Times New Roman"/>
                <w:b/>
                <w:sz w:val="28"/>
                <w:szCs w:val="28"/>
                <w:lang w:val="ru-RU"/>
              </w:rPr>
              <w:t xml:space="preserve"> </w:t>
            </w:r>
            <w:proofErr w:type="spellStart"/>
            <w:r w:rsidRPr="00CD7DC0">
              <w:rPr>
                <w:rFonts w:ascii="Times New Roman" w:hAnsi="Times New Roman"/>
                <w:b/>
                <w:sz w:val="28"/>
                <w:szCs w:val="28"/>
                <w:lang w:val="ru-RU"/>
              </w:rPr>
              <w:t>інкасації</w:t>
            </w:r>
            <w:proofErr w:type="spellEnd"/>
            <w:r w:rsidRPr="00CD7DC0">
              <w:rPr>
                <w:rFonts w:ascii="Times New Roman" w:hAnsi="Times New Roman"/>
                <w:b/>
                <w:sz w:val="28"/>
                <w:szCs w:val="28"/>
                <w:lang w:val="ru-RU"/>
              </w:rPr>
              <w:t xml:space="preserve"> </w:t>
            </w:r>
            <w:r>
              <w:rPr>
                <w:rFonts w:ascii="Times New Roman" w:hAnsi="Times New Roman"/>
                <w:b/>
                <w:sz w:val="28"/>
                <w:szCs w:val="28"/>
              </w:rPr>
              <w:t>юридичної особи</w:t>
            </w:r>
            <w:r w:rsidRPr="00CD7DC0">
              <w:rPr>
                <w:rFonts w:ascii="Times New Roman" w:hAnsi="Times New Roman"/>
                <w:b/>
                <w:sz w:val="28"/>
                <w:szCs w:val="28"/>
                <w:lang w:val="ru-RU"/>
              </w:rPr>
              <w:t>.</w:t>
            </w:r>
          </w:p>
        </w:tc>
      </w:tr>
      <w:tr w:rsidR="003B0ACB" w:rsidRPr="00030DF3" w14:paraId="457AB451" w14:textId="77777777" w:rsidTr="004D720F">
        <w:trPr>
          <w:trHeight w:val="161"/>
        </w:trPr>
        <w:tc>
          <w:tcPr>
            <w:tcW w:w="419" w:type="dxa"/>
          </w:tcPr>
          <w:p w14:paraId="366FF8BC" w14:textId="77777777" w:rsidR="003B0ACB" w:rsidRPr="00030DF3" w:rsidRDefault="00B858B7" w:rsidP="003B0ACB">
            <w:pPr>
              <w:rPr>
                <w:rFonts w:ascii="Times New Roman" w:hAnsi="Times New Roman"/>
                <w:sz w:val="28"/>
                <w:szCs w:val="28"/>
              </w:rPr>
            </w:pPr>
            <w:r>
              <w:rPr>
                <w:rFonts w:ascii="Times New Roman" w:hAnsi="Times New Roman"/>
                <w:sz w:val="28"/>
                <w:szCs w:val="28"/>
              </w:rPr>
              <w:lastRenderedPageBreak/>
              <w:t>5</w:t>
            </w:r>
          </w:p>
        </w:tc>
        <w:tc>
          <w:tcPr>
            <w:tcW w:w="7378" w:type="dxa"/>
          </w:tcPr>
          <w:p w14:paraId="00A61C87" w14:textId="77777777" w:rsidR="003B0ACB" w:rsidRDefault="00B858B7" w:rsidP="003B0ACB">
            <w:pPr>
              <w:jc w:val="both"/>
              <w:rPr>
                <w:rFonts w:ascii="Times New Roman" w:hAnsi="Times New Roman"/>
                <w:sz w:val="28"/>
                <w:szCs w:val="28"/>
              </w:rPr>
            </w:pPr>
            <w:r w:rsidRPr="00B858B7">
              <w:rPr>
                <w:rFonts w:ascii="Times New Roman" w:hAnsi="Times New Roman"/>
                <w:sz w:val="28"/>
                <w:szCs w:val="28"/>
              </w:rPr>
              <w:t>20. Банк (юридична особа) має право використовувати службове посвідчення в паперовому вигляді, службове посвідчення у вигляді  ІD-картки або електронне службове посвідчення з дотриманням реквізитів, визначених у додатку 2 до цієї Інструкції.</w:t>
            </w:r>
          </w:p>
          <w:p w14:paraId="7FA12920" w14:textId="77777777" w:rsidR="00B858B7" w:rsidRDefault="00B858B7" w:rsidP="003B0ACB">
            <w:pPr>
              <w:jc w:val="both"/>
              <w:rPr>
                <w:rFonts w:ascii="Times New Roman" w:hAnsi="Times New Roman"/>
                <w:sz w:val="28"/>
                <w:szCs w:val="28"/>
              </w:rPr>
            </w:pPr>
            <w:r>
              <w:rPr>
                <w:rFonts w:ascii="Times New Roman" w:hAnsi="Times New Roman"/>
                <w:sz w:val="28"/>
                <w:szCs w:val="28"/>
              </w:rPr>
              <w:t>….</w:t>
            </w:r>
          </w:p>
          <w:p w14:paraId="64B3B8C5" w14:textId="77777777" w:rsidR="00B858B7" w:rsidRPr="003B0ACB" w:rsidRDefault="00B858B7" w:rsidP="003B0ACB">
            <w:pPr>
              <w:jc w:val="both"/>
              <w:rPr>
                <w:rFonts w:ascii="Times New Roman" w:hAnsi="Times New Roman"/>
                <w:sz w:val="28"/>
                <w:szCs w:val="28"/>
              </w:rPr>
            </w:pPr>
            <w:r w:rsidRPr="00B858B7">
              <w:rPr>
                <w:rFonts w:ascii="Times New Roman" w:hAnsi="Times New Roman"/>
                <w:sz w:val="28"/>
                <w:szCs w:val="28"/>
              </w:rPr>
              <w:lastRenderedPageBreak/>
              <w:t xml:space="preserve">Банк (юридична особа) зобов’язаний(а) забезпечити бронежилетами та службовими посвідченнями кожного працівника підрозділу інкасації, який залучається до роботи на маршрутах для виконання службових завдань відповідно до розробленого та затвердженого банком (юридичною особою) положення про підрозділ інкасації. Службові посвідчення в паперовому вигляді оформляються на три роки </w:t>
            </w:r>
            <w:r w:rsidRPr="00D679BB">
              <w:rPr>
                <w:rFonts w:ascii="Times New Roman" w:hAnsi="Times New Roman"/>
                <w:b/>
                <w:strike/>
                <w:sz w:val="28"/>
                <w:szCs w:val="28"/>
              </w:rPr>
              <w:t>і мають єдину наскрізну нумерацію для банку (юридичної особи).</w:t>
            </w:r>
          </w:p>
        </w:tc>
        <w:tc>
          <w:tcPr>
            <w:tcW w:w="7512" w:type="dxa"/>
          </w:tcPr>
          <w:p w14:paraId="5DC44497" w14:textId="77777777" w:rsidR="003B0ACB" w:rsidRPr="00CD7DC0" w:rsidRDefault="00B858B7" w:rsidP="003B0ACB">
            <w:pPr>
              <w:tabs>
                <w:tab w:val="left" w:pos="1560"/>
              </w:tabs>
              <w:ind w:left="-52"/>
              <w:jc w:val="both"/>
              <w:rPr>
                <w:rFonts w:ascii="Times New Roman" w:hAnsi="Times New Roman"/>
                <w:sz w:val="28"/>
                <w:szCs w:val="28"/>
              </w:rPr>
            </w:pPr>
            <w:r w:rsidRPr="00CD7DC0">
              <w:rPr>
                <w:rFonts w:ascii="Times New Roman" w:hAnsi="Times New Roman"/>
                <w:sz w:val="28"/>
                <w:szCs w:val="28"/>
              </w:rPr>
              <w:lastRenderedPageBreak/>
              <w:t>20. Банк (юридична особа) має право використовувати службове посвідчення в паперовому вигляді, службове посвідчення у вигляді  І</w:t>
            </w:r>
            <w:r w:rsidRPr="00B858B7">
              <w:rPr>
                <w:rFonts w:ascii="Times New Roman" w:hAnsi="Times New Roman"/>
                <w:sz w:val="28"/>
                <w:szCs w:val="28"/>
                <w:lang w:val="en-US"/>
              </w:rPr>
              <w:t>D</w:t>
            </w:r>
            <w:r w:rsidRPr="00CD7DC0">
              <w:rPr>
                <w:rFonts w:ascii="Times New Roman" w:hAnsi="Times New Roman"/>
                <w:sz w:val="28"/>
                <w:szCs w:val="28"/>
              </w:rPr>
              <w:t>-картки або електронне службове посвідчення з дотриманням реквізитів, визначених у додатку 2 до цієї Інструкції.</w:t>
            </w:r>
          </w:p>
          <w:p w14:paraId="4D884BB1" w14:textId="77777777" w:rsidR="00B858B7" w:rsidRPr="00B858B7" w:rsidRDefault="00B858B7" w:rsidP="003B0ACB">
            <w:pPr>
              <w:tabs>
                <w:tab w:val="left" w:pos="1560"/>
              </w:tabs>
              <w:ind w:left="-52"/>
              <w:jc w:val="both"/>
              <w:rPr>
                <w:rFonts w:ascii="Times New Roman" w:hAnsi="Times New Roman"/>
                <w:sz w:val="28"/>
                <w:szCs w:val="28"/>
              </w:rPr>
            </w:pPr>
            <w:r w:rsidRPr="00B858B7">
              <w:rPr>
                <w:rFonts w:ascii="Times New Roman" w:hAnsi="Times New Roman"/>
                <w:sz w:val="28"/>
                <w:szCs w:val="28"/>
              </w:rPr>
              <w:t>…</w:t>
            </w:r>
          </w:p>
          <w:p w14:paraId="00CCA24A" w14:textId="666A5D8A" w:rsidR="00B858B7" w:rsidRPr="00B858B7" w:rsidRDefault="00B858B7" w:rsidP="001C4779">
            <w:pPr>
              <w:tabs>
                <w:tab w:val="left" w:pos="1560"/>
              </w:tabs>
              <w:ind w:left="-52"/>
              <w:jc w:val="both"/>
              <w:rPr>
                <w:rFonts w:ascii="Times New Roman" w:hAnsi="Times New Roman"/>
                <w:sz w:val="28"/>
                <w:szCs w:val="28"/>
              </w:rPr>
            </w:pPr>
            <w:r w:rsidRPr="00B858B7">
              <w:rPr>
                <w:rFonts w:ascii="Times New Roman" w:hAnsi="Times New Roman"/>
                <w:sz w:val="28"/>
                <w:szCs w:val="28"/>
              </w:rPr>
              <w:lastRenderedPageBreak/>
              <w:t>Банк (юридична особа) зобов’язаний(а) забезпечити бронежилетами та службовими посвідченнями кожного працівника підрозділу інкасації, який залучається до роботи на маршрутах для виконання службових завдань відповідно до розробленого та затвердженого банком (юридичною особою) положення про підрозділ інкасації. Службові посвідчення в паперовому вигляді оформляються на три роки</w:t>
            </w:r>
            <w:r w:rsidR="001C4779">
              <w:rPr>
                <w:rFonts w:ascii="Times New Roman" w:hAnsi="Times New Roman"/>
                <w:sz w:val="28"/>
                <w:szCs w:val="28"/>
              </w:rPr>
              <w:t>.</w:t>
            </w:r>
            <w:r w:rsidRPr="00B858B7">
              <w:rPr>
                <w:rFonts w:ascii="Times New Roman" w:hAnsi="Times New Roman"/>
                <w:sz w:val="28"/>
                <w:szCs w:val="28"/>
              </w:rPr>
              <w:t xml:space="preserve"> </w:t>
            </w:r>
          </w:p>
        </w:tc>
      </w:tr>
      <w:tr w:rsidR="00652EDD" w:rsidRPr="00030DF3" w14:paraId="5A611088" w14:textId="77777777" w:rsidTr="004D720F">
        <w:trPr>
          <w:trHeight w:val="161"/>
        </w:trPr>
        <w:tc>
          <w:tcPr>
            <w:tcW w:w="419" w:type="dxa"/>
          </w:tcPr>
          <w:p w14:paraId="09114A94" w14:textId="77777777" w:rsidR="00652EDD" w:rsidRDefault="00652EDD" w:rsidP="003B0ACB">
            <w:pPr>
              <w:rPr>
                <w:rFonts w:ascii="Times New Roman" w:hAnsi="Times New Roman"/>
                <w:sz w:val="28"/>
                <w:szCs w:val="28"/>
              </w:rPr>
            </w:pPr>
          </w:p>
        </w:tc>
        <w:tc>
          <w:tcPr>
            <w:tcW w:w="7378" w:type="dxa"/>
          </w:tcPr>
          <w:p w14:paraId="7766D512" w14:textId="259F7382" w:rsidR="00652EDD" w:rsidRPr="00B858B7" w:rsidRDefault="00652EDD" w:rsidP="003B0ACB">
            <w:pPr>
              <w:jc w:val="both"/>
              <w:rPr>
                <w:rFonts w:ascii="Times New Roman" w:hAnsi="Times New Roman"/>
                <w:sz w:val="28"/>
                <w:szCs w:val="28"/>
              </w:rPr>
            </w:pPr>
            <w:r w:rsidRPr="00652EDD">
              <w:rPr>
                <w:rFonts w:ascii="Times New Roman" w:hAnsi="Times New Roman"/>
                <w:sz w:val="28"/>
                <w:szCs w:val="28"/>
              </w:rPr>
              <w:t>25. Працівники підрозділу інкасації зобов'язані під час інкасації та перевезення цінностей використовувати засоби радіозв'язку, що забезпечують надійний та постійний зв'язок, та індивідуальні засоби захисту, носіння яких працівниками підрозділу інкасації на маршрутах є обов'язковим, незалежно від обсягів цінностей, що інкасуються та перевозяться.</w:t>
            </w:r>
          </w:p>
        </w:tc>
        <w:tc>
          <w:tcPr>
            <w:tcW w:w="7512" w:type="dxa"/>
          </w:tcPr>
          <w:p w14:paraId="3F09146B" w14:textId="731FACB7" w:rsidR="00652EDD" w:rsidRPr="00CD7DC0" w:rsidRDefault="00652EDD" w:rsidP="003B0ACB">
            <w:pPr>
              <w:tabs>
                <w:tab w:val="left" w:pos="1560"/>
              </w:tabs>
              <w:ind w:left="-52"/>
              <w:jc w:val="both"/>
              <w:rPr>
                <w:rFonts w:ascii="Times New Roman" w:hAnsi="Times New Roman"/>
                <w:sz w:val="28"/>
                <w:szCs w:val="28"/>
              </w:rPr>
            </w:pPr>
            <w:r w:rsidRPr="00652EDD">
              <w:rPr>
                <w:rFonts w:ascii="Times New Roman" w:hAnsi="Times New Roman"/>
                <w:sz w:val="28"/>
                <w:szCs w:val="28"/>
              </w:rPr>
              <w:t xml:space="preserve">25. Працівники підрозділу інкасації зобов'язані під час інкасації та перевезення цінностей використовувати засоби радіозв'язку, що забезпечують надійний та постійний зв'язок, </w:t>
            </w:r>
            <w:r w:rsidRPr="00652EDD">
              <w:rPr>
                <w:rFonts w:ascii="Times New Roman" w:hAnsi="Times New Roman"/>
                <w:b/>
                <w:sz w:val="28"/>
                <w:szCs w:val="28"/>
              </w:rPr>
              <w:t>носити формений одяг</w:t>
            </w:r>
            <w:r>
              <w:rPr>
                <w:rFonts w:ascii="Times New Roman" w:hAnsi="Times New Roman"/>
                <w:sz w:val="28"/>
                <w:szCs w:val="28"/>
              </w:rPr>
              <w:t xml:space="preserve"> </w:t>
            </w:r>
            <w:r w:rsidRPr="00652EDD">
              <w:rPr>
                <w:rFonts w:ascii="Times New Roman" w:hAnsi="Times New Roman"/>
                <w:sz w:val="28"/>
                <w:szCs w:val="28"/>
              </w:rPr>
              <w:t>та індивідуальні засоби захисту, носіння яких працівниками підрозділу інкасації на маршрутах є обов'язковим, незалежно від обсягів цінностей, що інкасуються та перевозяться.</w:t>
            </w:r>
          </w:p>
        </w:tc>
      </w:tr>
      <w:tr w:rsidR="00820031" w:rsidRPr="00030DF3" w14:paraId="0A04D8CE" w14:textId="77777777" w:rsidTr="004D720F">
        <w:trPr>
          <w:trHeight w:val="161"/>
        </w:trPr>
        <w:tc>
          <w:tcPr>
            <w:tcW w:w="419" w:type="dxa"/>
          </w:tcPr>
          <w:p w14:paraId="0F64738D" w14:textId="77777777" w:rsidR="00820031" w:rsidRPr="00030DF3" w:rsidRDefault="00820031" w:rsidP="003B0ACB">
            <w:pPr>
              <w:rPr>
                <w:rFonts w:ascii="Times New Roman" w:hAnsi="Times New Roman"/>
                <w:sz w:val="28"/>
                <w:szCs w:val="28"/>
              </w:rPr>
            </w:pPr>
          </w:p>
        </w:tc>
        <w:tc>
          <w:tcPr>
            <w:tcW w:w="14890" w:type="dxa"/>
            <w:gridSpan w:val="2"/>
          </w:tcPr>
          <w:p w14:paraId="1BB1AB49" w14:textId="77777777" w:rsidR="00820031" w:rsidRPr="00A747B5" w:rsidRDefault="00820031" w:rsidP="00820031">
            <w:pPr>
              <w:tabs>
                <w:tab w:val="left" w:pos="1560"/>
              </w:tabs>
              <w:ind w:left="-52"/>
              <w:jc w:val="center"/>
              <w:rPr>
                <w:rFonts w:ascii="Times New Roman" w:hAnsi="Times New Roman"/>
                <w:b/>
                <w:sz w:val="28"/>
                <w:szCs w:val="28"/>
                <w:lang w:val="ru-RU"/>
              </w:rPr>
            </w:pPr>
            <w:r w:rsidRPr="00820031">
              <w:rPr>
                <w:rFonts w:ascii="Times New Roman" w:hAnsi="Times New Roman"/>
                <w:sz w:val="28"/>
                <w:szCs w:val="28"/>
              </w:rPr>
              <w:t>IV. Вимоги до чисельного складу бригади інкасації та забезпечення охорони цінностей</w:t>
            </w:r>
          </w:p>
        </w:tc>
      </w:tr>
      <w:tr w:rsidR="003B0ACB" w:rsidRPr="00CF1E70" w14:paraId="0BBBE91C" w14:textId="77777777" w:rsidTr="004D720F">
        <w:trPr>
          <w:trHeight w:val="161"/>
        </w:trPr>
        <w:tc>
          <w:tcPr>
            <w:tcW w:w="419" w:type="dxa"/>
          </w:tcPr>
          <w:p w14:paraId="76FDFCAC" w14:textId="77777777" w:rsidR="003B0ACB" w:rsidRPr="00CF1E70" w:rsidRDefault="003B0ACB" w:rsidP="003B0ACB">
            <w:pPr>
              <w:rPr>
                <w:rFonts w:ascii="Times New Roman" w:hAnsi="Times New Roman"/>
                <w:sz w:val="28"/>
                <w:szCs w:val="28"/>
              </w:rPr>
            </w:pPr>
          </w:p>
        </w:tc>
        <w:tc>
          <w:tcPr>
            <w:tcW w:w="7378" w:type="dxa"/>
          </w:tcPr>
          <w:p w14:paraId="08D34846" w14:textId="77777777" w:rsidR="003B0ACB" w:rsidRPr="00F9390F" w:rsidRDefault="00820031" w:rsidP="003B0ACB">
            <w:pPr>
              <w:jc w:val="both"/>
              <w:rPr>
                <w:rFonts w:ascii="Times New Roman" w:hAnsi="Times New Roman"/>
                <w:sz w:val="28"/>
                <w:szCs w:val="28"/>
              </w:rPr>
            </w:pPr>
            <w:r w:rsidRPr="00F9390F">
              <w:rPr>
                <w:rFonts w:ascii="Times New Roman" w:hAnsi="Times New Roman"/>
                <w:sz w:val="28"/>
                <w:szCs w:val="28"/>
              </w:rPr>
              <w:t>29. Бригада інкасації зобов'язана здійснювати інкасацію та перевезення цінностей на оперативному автотранспорті, обладнаному технічними засобами захисту цінностей.</w:t>
            </w:r>
          </w:p>
          <w:p w14:paraId="2C886D96" w14:textId="77777777" w:rsidR="00820031" w:rsidRPr="00F9390F" w:rsidRDefault="00820031" w:rsidP="003B0ACB">
            <w:pPr>
              <w:jc w:val="both"/>
              <w:rPr>
                <w:rFonts w:ascii="Times New Roman" w:hAnsi="Times New Roman"/>
                <w:sz w:val="28"/>
                <w:szCs w:val="28"/>
              </w:rPr>
            </w:pPr>
            <w:r w:rsidRPr="00F9390F">
              <w:rPr>
                <w:rFonts w:ascii="Times New Roman" w:hAnsi="Times New Roman"/>
                <w:sz w:val="28"/>
                <w:szCs w:val="28"/>
              </w:rPr>
              <w:t>…..</w:t>
            </w:r>
          </w:p>
          <w:p w14:paraId="7B4D9BE9" w14:textId="77777777" w:rsidR="00820031" w:rsidRDefault="00DD5638" w:rsidP="00DD5638">
            <w:pPr>
              <w:jc w:val="both"/>
              <w:rPr>
                <w:rFonts w:ascii="Times New Roman" w:hAnsi="Times New Roman"/>
                <w:b/>
                <w:sz w:val="28"/>
                <w:szCs w:val="28"/>
              </w:rPr>
            </w:pPr>
            <w:r w:rsidRPr="00DD5638">
              <w:rPr>
                <w:rFonts w:ascii="Times New Roman" w:hAnsi="Times New Roman"/>
                <w:b/>
                <w:sz w:val="28"/>
                <w:szCs w:val="28"/>
              </w:rPr>
              <w:t>Пункт</w:t>
            </w:r>
            <w:r w:rsidR="00820031" w:rsidRPr="00DD5638">
              <w:rPr>
                <w:rFonts w:ascii="Times New Roman" w:hAnsi="Times New Roman"/>
                <w:b/>
                <w:sz w:val="28"/>
                <w:szCs w:val="28"/>
              </w:rPr>
              <w:t xml:space="preserve"> відсутній</w:t>
            </w:r>
          </w:p>
          <w:p w14:paraId="4428D8EB" w14:textId="77777777" w:rsidR="001F512A" w:rsidRDefault="001F512A" w:rsidP="00DD5638">
            <w:pPr>
              <w:jc w:val="both"/>
              <w:rPr>
                <w:rFonts w:ascii="Times New Roman" w:hAnsi="Times New Roman"/>
                <w:b/>
                <w:sz w:val="28"/>
                <w:szCs w:val="28"/>
              </w:rPr>
            </w:pPr>
          </w:p>
          <w:p w14:paraId="61DD5B5D" w14:textId="77777777" w:rsidR="001F512A" w:rsidRDefault="001F512A" w:rsidP="00DD5638">
            <w:pPr>
              <w:jc w:val="both"/>
              <w:rPr>
                <w:rFonts w:ascii="Times New Roman" w:hAnsi="Times New Roman"/>
                <w:b/>
                <w:sz w:val="28"/>
                <w:szCs w:val="28"/>
              </w:rPr>
            </w:pPr>
          </w:p>
          <w:p w14:paraId="788F41E2" w14:textId="77777777" w:rsidR="001F512A" w:rsidRDefault="001F512A" w:rsidP="00DD5638">
            <w:pPr>
              <w:jc w:val="both"/>
              <w:rPr>
                <w:rFonts w:ascii="Times New Roman" w:hAnsi="Times New Roman"/>
                <w:b/>
                <w:sz w:val="28"/>
                <w:szCs w:val="28"/>
              </w:rPr>
            </w:pPr>
          </w:p>
          <w:p w14:paraId="640DAC54" w14:textId="77777777" w:rsidR="001F512A" w:rsidRDefault="001F512A" w:rsidP="00DD5638">
            <w:pPr>
              <w:jc w:val="both"/>
              <w:rPr>
                <w:rFonts w:ascii="Times New Roman" w:hAnsi="Times New Roman"/>
                <w:b/>
                <w:sz w:val="28"/>
                <w:szCs w:val="28"/>
              </w:rPr>
            </w:pPr>
          </w:p>
          <w:p w14:paraId="7CE6C0A4" w14:textId="77777777" w:rsidR="001F512A" w:rsidRDefault="001F512A" w:rsidP="00DD5638">
            <w:pPr>
              <w:jc w:val="both"/>
              <w:rPr>
                <w:rFonts w:ascii="Times New Roman" w:hAnsi="Times New Roman"/>
                <w:b/>
                <w:sz w:val="28"/>
                <w:szCs w:val="28"/>
              </w:rPr>
            </w:pPr>
          </w:p>
          <w:p w14:paraId="46D74843" w14:textId="77777777" w:rsidR="001F512A" w:rsidRDefault="001F512A" w:rsidP="00DD5638">
            <w:pPr>
              <w:jc w:val="both"/>
              <w:rPr>
                <w:rFonts w:ascii="Times New Roman" w:hAnsi="Times New Roman"/>
                <w:b/>
                <w:sz w:val="28"/>
                <w:szCs w:val="28"/>
              </w:rPr>
            </w:pPr>
          </w:p>
          <w:p w14:paraId="654B4A71" w14:textId="6884C9A6" w:rsidR="001F512A" w:rsidRDefault="001F512A" w:rsidP="00DD5638">
            <w:pPr>
              <w:jc w:val="both"/>
              <w:rPr>
                <w:rFonts w:ascii="Times New Roman" w:hAnsi="Times New Roman"/>
                <w:b/>
                <w:sz w:val="28"/>
                <w:szCs w:val="28"/>
              </w:rPr>
            </w:pPr>
          </w:p>
          <w:p w14:paraId="4938DEEA" w14:textId="59D63EAD" w:rsidR="00BC4A52" w:rsidRDefault="00BC4A52" w:rsidP="00DD5638">
            <w:pPr>
              <w:jc w:val="both"/>
              <w:rPr>
                <w:rFonts w:ascii="Times New Roman" w:hAnsi="Times New Roman"/>
                <w:b/>
                <w:sz w:val="28"/>
                <w:szCs w:val="28"/>
              </w:rPr>
            </w:pPr>
          </w:p>
          <w:p w14:paraId="0B2F4BA4" w14:textId="11C36B4F" w:rsidR="00BC4A52" w:rsidRDefault="00BC4A52" w:rsidP="00DD5638">
            <w:pPr>
              <w:jc w:val="both"/>
              <w:rPr>
                <w:rFonts w:ascii="Times New Roman" w:hAnsi="Times New Roman"/>
                <w:b/>
                <w:sz w:val="28"/>
                <w:szCs w:val="28"/>
              </w:rPr>
            </w:pPr>
          </w:p>
          <w:p w14:paraId="10F8668E" w14:textId="77777777" w:rsidR="00BC4A52" w:rsidRDefault="00BC4A52" w:rsidP="00DD5638">
            <w:pPr>
              <w:jc w:val="both"/>
              <w:rPr>
                <w:rFonts w:ascii="Times New Roman" w:hAnsi="Times New Roman"/>
                <w:b/>
                <w:sz w:val="28"/>
                <w:szCs w:val="28"/>
              </w:rPr>
            </w:pPr>
          </w:p>
          <w:p w14:paraId="0325A60F" w14:textId="77777777" w:rsidR="001F512A" w:rsidRDefault="001F512A" w:rsidP="00DD5638">
            <w:pPr>
              <w:jc w:val="both"/>
              <w:rPr>
                <w:rFonts w:ascii="Times New Roman" w:hAnsi="Times New Roman"/>
                <w:b/>
                <w:sz w:val="28"/>
                <w:szCs w:val="28"/>
              </w:rPr>
            </w:pPr>
          </w:p>
          <w:p w14:paraId="6469E61E" w14:textId="5C2B7F56" w:rsidR="001F512A" w:rsidRDefault="001F512A" w:rsidP="001F512A">
            <w:pPr>
              <w:pStyle w:val="af0"/>
              <w:spacing w:before="0" w:beforeAutospacing="0" w:after="0" w:afterAutospacing="0"/>
              <w:jc w:val="both"/>
              <w:rPr>
                <w:sz w:val="28"/>
              </w:rPr>
            </w:pPr>
            <w:r w:rsidRPr="001F512A">
              <w:rPr>
                <w:sz w:val="28"/>
              </w:rPr>
              <w:t>30. Керівник банку (юридичної особи) має право самостійно визначати необхідні заходи охорони та чисельний склад бригади інкасації в разі здійснення інкасації та перевезення цінностей в обсягах до 200 мінімальних заробітних плат включно оперативним автотранспортом, що панцерований не нижче 3 класу захисту згідно з ДСТУ 3975-2000 і обладнаний технічними засобами захисту цінностей, та за умови страхування життя інкасаторів, інкасаторів-водіїв, страхування цінностей у повному обсязі, що інкасуються та перевозяться.</w:t>
            </w:r>
          </w:p>
          <w:p w14:paraId="0BC0F8A9" w14:textId="44ADCCC9" w:rsidR="001F512A" w:rsidRDefault="001F512A" w:rsidP="001F512A">
            <w:pPr>
              <w:pStyle w:val="af0"/>
              <w:spacing w:before="0" w:beforeAutospacing="0" w:after="0" w:afterAutospacing="0"/>
              <w:jc w:val="both"/>
              <w:rPr>
                <w:sz w:val="28"/>
              </w:rPr>
            </w:pPr>
            <w:r>
              <w:rPr>
                <w:sz w:val="28"/>
              </w:rPr>
              <w:t>…</w:t>
            </w:r>
          </w:p>
          <w:p w14:paraId="08E0EA43" w14:textId="3E37FB8D" w:rsidR="001F512A" w:rsidRPr="00DD5638" w:rsidRDefault="0052344A" w:rsidP="00EC24DB">
            <w:pPr>
              <w:pStyle w:val="af0"/>
              <w:spacing w:before="0" w:beforeAutospacing="0" w:after="0" w:afterAutospacing="0"/>
              <w:jc w:val="both"/>
              <w:rPr>
                <w:b/>
                <w:sz w:val="28"/>
                <w:szCs w:val="28"/>
              </w:rPr>
            </w:pPr>
            <w:r>
              <w:rPr>
                <w:sz w:val="28"/>
              </w:rPr>
              <w:t xml:space="preserve">  </w:t>
            </w:r>
            <w:r w:rsidR="001F512A" w:rsidRPr="001F512A">
              <w:rPr>
                <w:sz w:val="28"/>
              </w:rPr>
              <w:t xml:space="preserve">Керівник банку (юридичної особи) у разі перевезення розмінних і обігових монет та нумізматичної продукції в обсягах до </w:t>
            </w:r>
            <w:r w:rsidR="001F512A" w:rsidRPr="001F512A">
              <w:rPr>
                <w:b/>
                <w:sz w:val="28"/>
              </w:rPr>
              <w:t>10</w:t>
            </w:r>
            <w:r w:rsidR="001F512A" w:rsidRPr="001F512A">
              <w:rPr>
                <w:sz w:val="28"/>
              </w:rPr>
              <w:t xml:space="preserve"> мінімальних заробітних плат включно </w:t>
            </w:r>
            <w:r w:rsidR="001F512A" w:rsidRPr="001F512A">
              <w:rPr>
                <w:sz w:val="28"/>
              </w:rPr>
              <w:lastRenderedPageBreak/>
              <w:t>самостійно визначає необхідні охоронні заходи та спосіб доставки.</w:t>
            </w:r>
          </w:p>
        </w:tc>
        <w:tc>
          <w:tcPr>
            <w:tcW w:w="7512" w:type="dxa"/>
          </w:tcPr>
          <w:p w14:paraId="3787CCDB" w14:textId="77777777" w:rsidR="003B0ACB" w:rsidRPr="001F512A" w:rsidRDefault="00820031" w:rsidP="003B0ACB">
            <w:pPr>
              <w:tabs>
                <w:tab w:val="left" w:pos="1560"/>
              </w:tabs>
              <w:ind w:left="-52"/>
              <w:jc w:val="both"/>
              <w:rPr>
                <w:rFonts w:ascii="Times New Roman" w:hAnsi="Times New Roman"/>
                <w:sz w:val="28"/>
                <w:szCs w:val="28"/>
                <w:lang w:val="ru-RU"/>
              </w:rPr>
            </w:pPr>
            <w:r w:rsidRPr="001F512A">
              <w:rPr>
                <w:rFonts w:ascii="Times New Roman" w:hAnsi="Times New Roman"/>
                <w:sz w:val="28"/>
                <w:szCs w:val="28"/>
                <w:lang w:val="ru-RU"/>
              </w:rPr>
              <w:lastRenderedPageBreak/>
              <w:t xml:space="preserve">29. Бригада </w:t>
            </w:r>
            <w:proofErr w:type="spellStart"/>
            <w:r w:rsidRPr="001F512A">
              <w:rPr>
                <w:rFonts w:ascii="Times New Roman" w:hAnsi="Times New Roman"/>
                <w:sz w:val="28"/>
                <w:szCs w:val="28"/>
                <w:lang w:val="ru-RU"/>
              </w:rPr>
              <w:t>інкасації</w:t>
            </w:r>
            <w:proofErr w:type="spellEnd"/>
            <w:r w:rsidRPr="001F512A">
              <w:rPr>
                <w:rFonts w:ascii="Times New Roman" w:hAnsi="Times New Roman"/>
                <w:sz w:val="28"/>
                <w:szCs w:val="28"/>
                <w:lang w:val="ru-RU"/>
              </w:rPr>
              <w:t xml:space="preserve"> </w:t>
            </w:r>
            <w:proofErr w:type="spellStart"/>
            <w:r w:rsidRPr="001F512A">
              <w:rPr>
                <w:rFonts w:ascii="Times New Roman" w:hAnsi="Times New Roman"/>
                <w:sz w:val="28"/>
                <w:szCs w:val="28"/>
                <w:lang w:val="ru-RU"/>
              </w:rPr>
              <w:t>зобов</w:t>
            </w:r>
            <w:r w:rsidR="00093DAE" w:rsidRPr="001F512A">
              <w:rPr>
                <w:rFonts w:ascii="Times New Roman" w:hAnsi="Times New Roman"/>
                <w:sz w:val="28"/>
                <w:szCs w:val="28"/>
                <w:lang w:val="ru-RU"/>
              </w:rPr>
              <w:t>’</w:t>
            </w:r>
            <w:r w:rsidRPr="001F512A">
              <w:rPr>
                <w:rFonts w:ascii="Times New Roman" w:hAnsi="Times New Roman"/>
                <w:sz w:val="28"/>
                <w:szCs w:val="28"/>
                <w:lang w:val="ru-RU"/>
              </w:rPr>
              <w:t>язана</w:t>
            </w:r>
            <w:proofErr w:type="spellEnd"/>
            <w:r w:rsidRPr="001F512A">
              <w:rPr>
                <w:rFonts w:ascii="Times New Roman" w:hAnsi="Times New Roman"/>
                <w:sz w:val="28"/>
                <w:szCs w:val="28"/>
                <w:lang w:val="ru-RU"/>
              </w:rPr>
              <w:t xml:space="preserve"> </w:t>
            </w:r>
            <w:proofErr w:type="spellStart"/>
            <w:r w:rsidRPr="001F512A">
              <w:rPr>
                <w:rFonts w:ascii="Times New Roman" w:hAnsi="Times New Roman"/>
                <w:sz w:val="28"/>
                <w:szCs w:val="28"/>
                <w:lang w:val="ru-RU"/>
              </w:rPr>
              <w:t>здійснювати</w:t>
            </w:r>
            <w:proofErr w:type="spellEnd"/>
            <w:r w:rsidRPr="001F512A">
              <w:rPr>
                <w:rFonts w:ascii="Times New Roman" w:hAnsi="Times New Roman"/>
                <w:sz w:val="28"/>
                <w:szCs w:val="28"/>
                <w:lang w:val="ru-RU"/>
              </w:rPr>
              <w:t xml:space="preserve"> </w:t>
            </w:r>
            <w:proofErr w:type="spellStart"/>
            <w:r w:rsidRPr="001F512A">
              <w:rPr>
                <w:rFonts w:ascii="Times New Roman" w:hAnsi="Times New Roman"/>
                <w:sz w:val="28"/>
                <w:szCs w:val="28"/>
                <w:lang w:val="ru-RU"/>
              </w:rPr>
              <w:t>інкасацію</w:t>
            </w:r>
            <w:proofErr w:type="spellEnd"/>
            <w:r w:rsidRPr="001F512A">
              <w:rPr>
                <w:rFonts w:ascii="Times New Roman" w:hAnsi="Times New Roman"/>
                <w:sz w:val="28"/>
                <w:szCs w:val="28"/>
                <w:lang w:val="ru-RU"/>
              </w:rPr>
              <w:t xml:space="preserve"> та </w:t>
            </w:r>
            <w:proofErr w:type="spellStart"/>
            <w:r w:rsidRPr="001F512A">
              <w:rPr>
                <w:rFonts w:ascii="Times New Roman" w:hAnsi="Times New Roman"/>
                <w:sz w:val="28"/>
                <w:szCs w:val="28"/>
                <w:lang w:val="ru-RU"/>
              </w:rPr>
              <w:t>перевезення</w:t>
            </w:r>
            <w:proofErr w:type="spellEnd"/>
            <w:r w:rsidRPr="001F512A">
              <w:rPr>
                <w:rFonts w:ascii="Times New Roman" w:hAnsi="Times New Roman"/>
                <w:sz w:val="28"/>
                <w:szCs w:val="28"/>
                <w:lang w:val="ru-RU"/>
              </w:rPr>
              <w:t xml:space="preserve"> </w:t>
            </w:r>
            <w:proofErr w:type="spellStart"/>
            <w:r w:rsidRPr="001F512A">
              <w:rPr>
                <w:rFonts w:ascii="Times New Roman" w:hAnsi="Times New Roman"/>
                <w:sz w:val="28"/>
                <w:szCs w:val="28"/>
                <w:lang w:val="ru-RU"/>
              </w:rPr>
              <w:t>цінностей</w:t>
            </w:r>
            <w:proofErr w:type="spellEnd"/>
            <w:r w:rsidRPr="001F512A">
              <w:rPr>
                <w:rFonts w:ascii="Times New Roman" w:hAnsi="Times New Roman"/>
                <w:sz w:val="28"/>
                <w:szCs w:val="28"/>
                <w:lang w:val="ru-RU"/>
              </w:rPr>
              <w:t xml:space="preserve"> на оперативному </w:t>
            </w:r>
            <w:proofErr w:type="spellStart"/>
            <w:r w:rsidRPr="001F512A">
              <w:rPr>
                <w:rFonts w:ascii="Times New Roman" w:hAnsi="Times New Roman"/>
                <w:sz w:val="28"/>
                <w:szCs w:val="28"/>
                <w:lang w:val="ru-RU"/>
              </w:rPr>
              <w:t>автотранспорті</w:t>
            </w:r>
            <w:proofErr w:type="spellEnd"/>
            <w:r w:rsidRPr="001F512A">
              <w:rPr>
                <w:rFonts w:ascii="Times New Roman" w:hAnsi="Times New Roman"/>
                <w:sz w:val="28"/>
                <w:szCs w:val="28"/>
                <w:lang w:val="ru-RU"/>
              </w:rPr>
              <w:t xml:space="preserve">, </w:t>
            </w:r>
            <w:proofErr w:type="spellStart"/>
            <w:r w:rsidRPr="001F512A">
              <w:rPr>
                <w:rFonts w:ascii="Times New Roman" w:hAnsi="Times New Roman"/>
                <w:sz w:val="28"/>
                <w:szCs w:val="28"/>
                <w:lang w:val="ru-RU"/>
              </w:rPr>
              <w:t>обладнаному</w:t>
            </w:r>
            <w:proofErr w:type="spellEnd"/>
            <w:r w:rsidRPr="001F512A">
              <w:rPr>
                <w:rFonts w:ascii="Times New Roman" w:hAnsi="Times New Roman"/>
                <w:sz w:val="28"/>
                <w:szCs w:val="28"/>
                <w:lang w:val="ru-RU"/>
              </w:rPr>
              <w:t xml:space="preserve"> </w:t>
            </w:r>
            <w:proofErr w:type="spellStart"/>
            <w:r w:rsidRPr="001F512A">
              <w:rPr>
                <w:rFonts w:ascii="Times New Roman" w:hAnsi="Times New Roman"/>
                <w:sz w:val="28"/>
                <w:szCs w:val="28"/>
                <w:lang w:val="ru-RU"/>
              </w:rPr>
              <w:t>технічними</w:t>
            </w:r>
            <w:proofErr w:type="spellEnd"/>
            <w:r w:rsidRPr="001F512A">
              <w:rPr>
                <w:rFonts w:ascii="Times New Roman" w:hAnsi="Times New Roman"/>
                <w:sz w:val="28"/>
                <w:szCs w:val="28"/>
                <w:lang w:val="ru-RU"/>
              </w:rPr>
              <w:t xml:space="preserve"> </w:t>
            </w:r>
            <w:proofErr w:type="spellStart"/>
            <w:r w:rsidRPr="001F512A">
              <w:rPr>
                <w:rFonts w:ascii="Times New Roman" w:hAnsi="Times New Roman"/>
                <w:sz w:val="28"/>
                <w:szCs w:val="28"/>
                <w:lang w:val="ru-RU"/>
              </w:rPr>
              <w:t>засобами</w:t>
            </w:r>
            <w:proofErr w:type="spellEnd"/>
            <w:r w:rsidRPr="001F512A">
              <w:rPr>
                <w:rFonts w:ascii="Times New Roman" w:hAnsi="Times New Roman"/>
                <w:sz w:val="28"/>
                <w:szCs w:val="28"/>
                <w:lang w:val="ru-RU"/>
              </w:rPr>
              <w:t xml:space="preserve"> </w:t>
            </w:r>
            <w:proofErr w:type="spellStart"/>
            <w:r w:rsidRPr="001F512A">
              <w:rPr>
                <w:rFonts w:ascii="Times New Roman" w:hAnsi="Times New Roman"/>
                <w:sz w:val="28"/>
                <w:szCs w:val="28"/>
                <w:lang w:val="ru-RU"/>
              </w:rPr>
              <w:t>захисту</w:t>
            </w:r>
            <w:proofErr w:type="spellEnd"/>
            <w:r w:rsidRPr="001F512A">
              <w:rPr>
                <w:rFonts w:ascii="Times New Roman" w:hAnsi="Times New Roman"/>
                <w:sz w:val="28"/>
                <w:szCs w:val="28"/>
                <w:lang w:val="ru-RU"/>
              </w:rPr>
              <w:t xml:space="preserve"> </w:t>
            </w:r>
            <w:proofErr w:type="spellStart"/>
            <w:r w:rsidRPr="001F512A">
              <w:rPr>
                <w:rFonts w:ascii="Times New Roman" w:hAnsi="Times New Roman"/>
                <w:sz w:val="28"/>
                <w:szCs w:val="28"/>
                <w:lang w:val="ru-RU"/>
              </w:rPr>
              <w:t>цінностей</w:t>
            </w:r>
            <w:proofErr w:type="spellEnd"/>
            <w:r w:rsidRPr="001F512A">
              <w:rPr>
                <w:rFonts w:ascii="Times New Roman" w:hAnsi="Times New Roman"/>
                <w:sz w:val="28"/>
                <w:szCs w:val="28"/>
                <w:lang w:val="ru-RU"/>
              </w:rPr>
              <w:t>.</w:t>
            </w:r>
          </w:p>
          <w:p w14:paraId="6FCAB018" w14:textId="77777777" w:rsidR="00820031" w:rsidRPr="001F512A" w:rsidRDefault="00820031" w:rsidP="003B0ACB">
            <w:pPr>
              <w:tabs>
                <w:tab w:val="left" w:pos="1560"/>
              </w:tabs>
              <w:ind w:left="-52"/>
              <w:jc w:val="both"/>
              <w:rPr>
                <w:rFonts w:ascii="Times New Roman" w:hAnsi="Times New Roman"/>
                <w:sz w:val="28"/>
                <w:szCs w:val="28"/>
              </w:rPr>
            </w:pPr>
            <w:r w:rsidRPr="001F512A">
              <w:rPr>
                <w:rFonts w:ascii="Times New Roman" w:hAnsi="Times New Roman"/>
                <w:sz w:val="28"/>
                <w:szCs w:val="28"/>
              </w:rPr>
              <w:t>…..</w:t>
            </w:r>
          </w:p>
          <w:p w14:paraId="6D76A63C" w14:textId="77777777" w:rsidR="00BC4A52" w:rsidRPr="00BC4A52" w:rsidRDefault="00E1731C" w:rsidP="00BC4A52">
            <w:pPr>
              <w:tabs>
                <w:tab w:val="left" w:pos="1560"/>
              </w:tabs>
              <w:ind w:left="-52"/>
              <w:jc w:val="both"/>
              <w:rPr>
                <w:rFonts w:ascii="Times New Roman" w:hAnsi="Times New Roman"/>
                <w:b/>
                <w:sz w:val="28"/>
                <w:szCs w:val="28"/>
              </w:rPr>
            </w:pPr>
            <w:r w:rsidRPr="001F512A">
              <w:rPr>
                <w:rFonts w:ascii="Times New Roman" w:hAnsi="Times New Roman"/>
                <w:sz w:val="28"/>
                <w:szCs w:val="28"/>
              </w:rPr>
              <w:t xml:space="preserve">  </w:t>
            </w:r>
            <w:r w:rsidR="00BC4A52" w:rsidRPr="00BC4A52">
              <w:rPr>
                <w:rFonts w:ascii="Times New Roman" w:hAnsi="Times New Roman"/>
                <w:b/>
                <w:sz w:val="28"/>
                <w:szCs w:val="28"/>
              </w:rPr>
              <w:t>29</w:t>
            </w:r>
            <w:r w:rsidR="00BC4A52" w:rsidRPr="00BC4A52">
              <w:rPr>
                <w:rFonts w:ascii="Times New Roman" w:hAnsi="Times New Roman"/>
                <w:b/>
                <w:sz w:val="28"/>
                <w:szCs w:val="28"/>
                <w:vertAlign w:val="superscript"/>
              </w:rPr>
              <w:t>1</w:t>
            </w:r>
            <w:r w:rsidR="00BC4A52" w:rsidRPr="00BC4A52">
              <w:rPr>
                <w:rFonts w:ascii="Times New Roman" w:hAnsi="Times New Roman"/>
                <w:b/>
                <w:sz w:val="28"/>
                <w:szCs w:val="28"/>
              </w:rPr>
              <w:t xml:space="preserve">. Банк (юридична особа) на період введення воєнного стану має право з метою підвищення рівня безпеки під час </w:t>
            </w:r>
            <w:r w:rsidR="00BC4A52" w:rsidRPr="00BC4A52">
              <w:rPr>
                <w:rFonts w:ascii="Times New Roman" w:hAnsi="Times New Roman"/>
                <w:b/>
                <w:sz w:val="28"/>
                <w:szCs w:val="28"/>
              </w:rPr>
              <w:lastRenderedPageBreak/>
              <w:t>здійснення інкасації та перевезення цінностей у районах, наближених до зони бойових дій:</w:t>
            </w:r>
          </w:p>
          <w:p w14:paraId="7BD432BF" w14:textId="77777777" w:rsidR="00BC4A52" w:rsidRPr="00BC4A52" w:rsidRDefault="00BC4A52" w:rsidP="00BC4A52">
            <w:pPr>
              <w:tabs>
                <w:tab w:val="left" w:pos="1560"/>
              </w:tabs>
              <w:ind w:left="-52"/>
              <w:jc w:val="both"/>
              <w:rPr>
                <w:rFonts w:ascii="Times New Roman" w:hAnsi="Times New Roman"/>
                <w:b/>
                <w:sz w:val="28"/>
                <w:szCs w:val="28"/>
              </w:rPr>
            </w:pPr>
          </w:p>
          <w:p w14:paraId="16ABB968" w14:textId="5077E37B" w:rsidR="00BC4A52" w:rsidRPr="00BC4A52" w:rsidRDefault="00BC4A52" w:rsidP="00BC4A52">
            <w:pPr>
              <w:tabs>
                <w:tab w:val="left" w:pos="1560"/>
              </w:tabs>
              <w:ind w:left="-52"/>
              <w:jc w:val="both"/>
              <w:rPr>
                <w:rFonts w:ascii="Times New Roman" w:hAnsi="Times New Roman"/>
                <w:b/>
                <w:sz w:val="28"/>
                <w:szCs w:val="28"/>
              </w:rPr>
            </w:pPr>
            <w:r>
              <w:rPr>
                <w:rFonts w:ascii="Times New Roman" w:hAnsi="Times New Roman"/>
                <w:b/>
                <w:sz w:val="28"/>
                <w:szCs w:val="28"/>
              </w:rPr>
              <w:t xml:space="preserve">  </w:t>
            </w:r>
            <w:r w:rsidRPr="00BC4A52">
              <w:rPr>
                <w:rFonts w:ascii="Times New Roman" w:hAnsi="Times New Roman"/>
                <w:b/>
                <w:sz w:val="28"/>
                <w:szCs w:val="28"/>
              </w:rPr>
              <w:t xml:space="preserve">1) використовувати оперативний автотранспорт без нанесеного </w:t>
            </w:r>
            <w:proofErr w:type="spellStart"/>
            <w:r w:rsidRPr="00BC4A52">
              <w:rPr>
                <w:rFonts w:ascii="Times New Roman" w:hAnsi="Times New Roman"/>
                <w:b/>
                <w:sz w:val="28"/>
                <w:szCs w:val="28"/>
              </w:rPr>
              <w:t>кольорографічного</w:t>
            </w:r>
            <w:proofErr w:type="spellEnd"/>
            <w:r w:rsidRPr="00BC4A52">
              <w:rPr>
                <w:rFonts w:ascii="Times New Roman" w:hAnsi="Times New Roman"/>
                <w:b/>
                <w:sz w:val="28"/>
                <w:szCs w:val="28"/>
              </w:rPr>
              <w:t xml:space="preserve"> пофарбування відповідно до вимог ДСТУ 3849-2018;</w:t>
            </w:r>
          </w:p>
          <w:p w14:paraId="54F49389" w14:textId="77777777" w:rsidR="00BC4A52" w:rsidRPr="00BC4A52" w:rsidRDefault="00BC4A52" w:rsidP="00BC4A52">
            <w:pPr>
              <w:tabs>
                <w:tab w:val="left" w:pos="1560"/>
              </w:tabs>
              <w:ind w:left="-52"/>
              <w:jc w:val="both"/>
              <w:rPr>
                <w:rFonts w:ascii="Times New Roman" w:hAnsi="Times New Roman"/>
                <w:b/>
                <w:sz w:val="28"/>
                <w:szCs w:val="28"/>
              </w:rPr>
            </w:pPr>
          </w:p>
          <w:p w14:paraId="41A48523" w14:textId="658C3004" w:rsidR="00820031" w:rsidRPr="00BC4A52" w:rsidRDefault="00BC4A52" w:rsidP="00BC4A52">
            <w:pPr>
              <w:tabs>
                <w:tab w:val="left" w:pos="1560"/>
              </w:tabs>
              <w:ind w:left="-52"/>
              <w:jc w:val="both"/>
              <w:rPr>
                <w:rFonts w:ascii="Times New Roman" w:hAnsi="Times New Roman"/>
                <w:b/>
                <w:sz w:val="28"/>
                <w:szCs w:val="28"/>
              </w:rPr>
            </w:pPr>
            <w:r>
              <w:rPr>
                <w:rFonts w:ascii="Times New Roman" w:hAnsi="Times New Roman"/>
                <w:b/>
                <w:sz w:val="28"/>
                <w:szCs w:val="28"/>
              </w:rPr>
              <w:t xml:space="preserve">  </w:t>
            </w:r>
            <w:r w:rsidRPr="00BC4A52">
              <w:rPr>
                <w:rFonts w:ascii="Times New Roman" w:hAnsi="Times New Roman"/>
                <w:b/>
                <w:sz w:val="28"/>
                <w:szCs w:val="28"/>
              </w:rPr>
              <w:t>2) не дотримуватися вимоги щодо носіння форменого одягу працівниками підрозділу інкасації.</w:t>
            </w:r>
          </w:p>
          <w:p w14:paraId="6FD840D3" w14:textId="77777777" w:rsidR="000A2BB9" w:rsidRPr="001F512A" w:rsidRDefault="000A2BB9" w:rsidP="003D5A49">
            <w:pPr>
              <w:tabs>
                <w:tab w:val="left" w:pos="1560"/>
              </w:tabs>
              <w:ind w:left="-52"/>
              <w:jc w:val="both"/>
              <w:rPr>
                <w:rFonts w:ascii="Times New Roman" w:hAnsi="Times New Roman"/>
                <w:sz w:val="28"/>
                <w:szCs w:val="28"/>
              </w:rPr>
            </w:pPr>
          </w:p>
          <w:p w14:paraId="7B4BBEA5" w14:textId="77777777" w:rsidR="001F512A" w:rsidRPr="001F512A" w:rsidRDefault="001F512A" w:rsidP="001F512A">
            <w:pPr>
              <w:pStyle w:val="af0"/>
              <w:spacing w:before="0" w:beforeAutospacing="0" w:after="0" w:afterAutospacing="0"/>
              <w:jc w:val="both"/>
              <w:rPr>
                <w:sz w:val="28"/>
              </w:rPr>
            </w:pPr>
            <w:r w:rsidRPr="001F512A">
              <w:rPr>
                <w:sz w:val="28"/>
              </w:rPr>
              <w:t>30. Керівник банку (юридичної особи) має право самостійно визначати необхідні заходи охорони та чисельний склад бригади інкасації в разі здійснення інкасації та перевезення цінностей в обсягах до 200 мінімальних заробітних плат включно оперативним автотранспортом, що панцерований не нижче 3 класу захисту згідно з ДСТУ 3975-2000 і обладнаний технічними засобами захисту цінностей, та за умови страхування життя інкасаторів, інкасаторів-водіїв, страхування цінностей у повному обсязі, що інкасуються та перевозяться.</w:t>
            </w:r>
          </w:p>
          <w:p w14:paraId="095640B2" w14:textId="77777777" w:rsidR="001F512A" w:rsidRPr="001F512A" w:rsidRDefault="001F512A" w:rsidP="001F512A">
            <w:pPr>
              <w:tabs>
                <w:tab w:val="left" w:pos="1560"/>
              </w:tabs>
              <w:ind w:left="-52"/>
              <w:jc w:val="both"/>
              <w:rPr>
                <w:rFonts w:ascii="Times New Roman" w:hAnsi="Times New Roman"/>
                <w:sz w:val="28"/>
                <w:szCs w:val="28"/>
              </w:rPr>
            </w:pPr>
            <w:r w:rsidRPr="001F512A">
              <w:rPr>
                <w:rFonts w:ascii="Times New Roman" w:hAnsi="Times New Roman"/>
                <w:sz w:val="28"/>
                <w:szCs w:val="28"/>
              </w:rPr>
              <w:t>…</w:t>
            </w:r>
          </w:p>
          <w:p w14:paraId="104A4168" w14:textId="3BEC0E96" w:rsidR="001F512A" w:rsidRPr="001F512A" w:rsidRDefault="0052344A" w:rsidP="00EC24DB">
            <w:pPr>
              <w:pStyle w:val="af0"/>
              <w:spacing w:before="0" w:beforeAutospacing="0" w:after="0" w:afterAutospacing="0"/>
              <w:jc w:val="both"/>
              <w:rPr>
                <w:sz w:val="28"/>
                <w:szCs w:val="28"/>
              </w:rPr>
            </w:pPr>
            <w:r>
              <w:rPr>
                <w:sz w:val="28"/>
              </w:rPr>
              <w:t xml:space="preserve">   </w:t>
            </w:r>
            <w:r w:rsidR="001F512A" w:rsidRPr="001F512A">
              <w:rPr>
                <w:sz w:val="28"/>
              </w:rPr>
              <w:t xml:space="preserve">Керівник банку (юридичної особи) у разі перевезення розмінних і обігових монет та нумізматичної продукції в обсягах до </w:t>
            </w:r>
            <w:r w:rsidR="001F512A" w:rsidRPr="001F512A">
              <w:rPr>
                <w:b/>
                <w:sz w:val="28"/>
              </w:rPr>
              <w:t>20</w:t>
            </w:r>
            <w:r w:rsidR="001F512A" w:rsidRPr="001F512A">
              <w:rPr>
                <w:sz w:val="28"/>
              </w:rPr>
              <w:t xml:space="preserve"> мінімальних заробітних плат включно </w:t>
            </w:r>
            <w:r w:rsidR="001F512A" w:rsidRPr="001F512A">
              <w:rPr>
                <w:sz w:val="28"/>
              </w:rPr>
              <w:lastRenderedPageBreak/>
              <w:t>самостійно визначає необхідні охоронні заходи та спосіб доставки.</w:t>
            </w:r>
          </w:p>
        </w:tc>
      </w:tr>
      <w:tr w:rsidR="00922F91" w:rsidRPr="00CF1E70" w14:paraId="3972868D" w14:textId="77777777" w:rsidTr="004D720F">
        <w:trPr>
          <w:trHeight w:val="161"/>
        </w:trPr>
        <w:tc>
          <w:tcPr>
            <w:tcW w:w="419" w:type="dxa"/>
          </w:tcPr>
          <w:p w14:paraId="42EA7EBC" w14:textId="77777777" w:rsidR="00922F91" w:rsidRPr="00CF1E70" w:rsidRDefault="00922F91" w:rsidP="003B0ACB">
            <w:pPr>
              <w:rPr>
                <w:rFonts w:ascii="Times New Roman" w:hAnsi="Times New Roman"/>
                <w:sz w:val="28"/>
                <w:szCs w:val="28"/>
              </w:rPr>
            </w:pPr>
          </w:p>
        </w:tc>
        <w:tc>
          <w:tcPr>
            <w:tcW w:w="14890" w:type="dxa"/>
            <w:gridSpan w:val="2"/>
          </w:tcPr>
          <w:p w14:paraId="637FD09A" w14:textId="424467D2" w:rsidR="00922F91" w:rsidRPr="001C4779" w:rsidRDefault="00922F91" w:rsidP="00922F91">
            <w:pPr>
              <w:tabs>
                <w:tab w:val="left" w:pos="1560"/>
              </w:tabs>
              <w:ind w:left="-52"/>
              <w:jc w:val="center"/>
              <w:rPr>
                <w:rFonts w:ascii="Times New Roman" w:hAnsi="Times New Roman"/>
                <w:sz w:val="28"/>
                <w:szCs w:val="28"/>
                <w:lang w:val="ru-RU"/>
              </w:rPr>
            </w:pPr>
            <w:r w:rsidRPr="00922F91">
              <w:rPr>
                <w:rFonts w:ascii="Times New Roman" w:hAnsi="Times New Roman"/>
                <w:sz w:val="28"/>
                <w:szCs w:val="28"/>
                <w:lang w:val="ru-RU"/>
              </w:rPr>
              <w:t xml:space="preserve">VI. </w:t>
            </w:r>
            <w:proofErr w:type="spellStart"/>
            <w:r w:rsidRPr="00922F91">
              <w:rPr>
                <w:rFonts w:ascii="Times New Roman" w:hAnsi="Times New Roman"/>
                <w:sz w:val="28"/>
                <w:szCs w:val="28"/>
                <w:lang w:val="ru-RU"/>
              </w:rPr>
              <w:t>Документи</w:t>
            </w:r>
            <w:proofErr w:type="spellEnd"/>
            <w:r w:rsidRPr="00922F91">
              <w:rPr>
                <w:rFonts w:ascii="Times New Roman" w:hAnsi="Times New Roman"/>
                <w:sz w:val="28"/>
                <w:szCs w:val="28"/>
                <w:lang w:val="ru-RU"/>
              </w:rPr>
              <w:t xml:space="preserve">, </w:t>
            </w:r>
            <w:proofErr w:type="spellStart"/>
            <w:r w:rsidRPr="00922F91">
              <w:rPr>
                <w:rFonts w:ascii="Times New Roman" w:hAnsi="Times New Roman"/>
                <w:sz w:val="28"/>
                <w:szCs w:val="28"/>
                <w:lang w:val="ru-RU"/>
              </w:rPr>
              <w:t>що</w:t>
            </w:r>
            <w:proofErr w:type="spellEnd"/>
            <w:r w:rsidRPr="00922F91">
              <w:rPr>
                <w:rFonts w:ascii="Times New Roman" w:hAnsi="Times New Roman"/>
                <w:sz w:val="28"/>
                <w:szCs w:val="28"/>
                <w:lang w:val="ru-RU"/>
              </w:rPr>
              <w:t xml:space="preserve"> </w:t>
            </w:r>
            <w:proofErr w:type="spellStart"/>
            <w:r w:rsidRPr="00922F91">
              <w:rPr>
                <w:rFonts w:ascii="Times New Roman" w:hAnsi="Times New Roman"/>
                <w:sz w:val="28"/>
                <w:szCs w:val="28"/>
                <w:lang w:val="ru-RU"/>
              </w:rPr>
              <w:t>використовуються</w:t>
            </w:r>
            <w:proofErr w:type="spellEnd"/>
            <w:r w:rsidRPr="00922F91">
              <w:rPr>
                <w:rFonts w:ascii="Times New Roman" w:hAnsi="Times New Roman"/>
                <w:sz w:val="28"/>
                <w:szCs w:val="28"/>
                <w:lang w:val="ru-RU"/>
              </w:rPr>
              <w:t xml:space="preserve"> </w:t>
            </w:r>
            <w:proofErr w:type="spellStart"/>
            <w:r w:rsidRPr="00922F91">
              <w:rPr>
                <w:rFonts w:ascii="Times New Roman" w:hAnsi="Times New Roman"/>
                <w:sz w:val="28"/>
                <w:szCs w:val="28"/>
                <w:lang w:val="ru-RU"/>
              </w:rPr>
              <w:t>під</w:t>
            </w:r>
            <w:proofErr w:type="spellEnd"/>
            <w:r w:rsidRPr="00922F91">
              <w:rPr>
                <w:rFonts w:ascii="Times New Roman" w:hAnsi="Times New Roman"/>
                <w:sz w:val="28"/>
                <w:szCs w:val="28"/>
                <w:lang w:val="ru-RU"/>
              </w:rPr>
              <w:t xml:space="preserve"> час </w:t>
            </w:r>
            <w:proofErr w:type="spellStart"/>
            <w:r w:rsidRPr="00922F91">
              <w:rPr>
                <w:rFonts w:ascii="Times New Roman" w:hAnsi="Times New Roman"/>
                <w:sz w:val="28"/>
                <w:szCs w:val="28"/>
                <w:lang w:val="ru-RU"/>
              </w:rPr>
              <w:t>інкасації</w:t>
            </w:r>
            <w:proofErr w:type="spellEnd"/>
            <w:r w:rsidRPr="00922F91">
              <w:rPr>
                <w:rFonts w:ascii="Times New Roman" w:hAnsi="Times New Roman"/>
                <w:sz w:val="28"/>
                <w:szCs w:val="28"/>
                <w:lang w:val="ru-RU"/>
              </w:rPr>
              <w:t xml:space="preserve"> та </w:t>
            </w:r>
            <w:proofErr w:type="spellStart"/>
            <w:r w:rsidRPr="00922F91">
              <w:rPr>
                <w:rFonts w:ascii="Times New Roman" w:hAnsi="Times New Roman"/>
                <w:sz w:val="28"/>
                <w:szCs w:val="28"/>
                <w:lang w:val="ru-RU"/>
              </w:rPr>
              <w:t>перевезення</w:t>
            </w:r>
            <w:proofErr w:type="spellEnd"/>
            <w:r w:rsidRPr="00922F91">
              <w:rPr>
                <w:rFonts w:ascii="Times New Roman" w:hAnsi="Times New Roman"/>
                <w:sz w:val="28"/>
                <w:szCs w:val="28"/>
                <w:lang w:val="ru-RU"/>
              </w:rPr>
              <w:t xml:space="preserve"> </w:t>
            </w:r>
            <w:proofErr w:type="spellStart"/>
            <w:r w:rsidRPr="00922F91">
              <w:rPr>
                <w:rFonts w:ascii="Times New Roman" w:hAnsi="Times New Roman"/>
                <w:sz w:val="28"/>
                <w:szCs w:val="28"/>
                <w:lang w:val="ru-RU"/>
              </w:rPr>
              <w:t>цінностей</w:t>
            </w:r>
            <w:proofErr w:type="spellEnd"/>
          </w:p>
        </w:tc>
      </w:tr>
      <w:tr w:rsidR="00922F91" w:rsidRPr="00CF1E70" w14:paraId="76C2D080" w14:textId="77777777" w:rsidTr="004D720F">
        <w:trPr>
          <w:trHeight w:val="161"/>
        </w:trPr>
        <w:tc>
          <w:tcPr>
            <w:tcW w:w="419" w:type="dxa"/>
          </w:tcPr>
          <w:p w14:paraId="526021C0" w14:textId="77777777" w:rsidR="00922F91" w:rsidRPr="00CF1E70" w:rsidRDefault="00922F91" w:rsidP="003B0ACB">
            <w:pPr>
              <w:rPr>
                <w:rFonts w:ascii="Times New Roman" w:hAnsi="Times New Roman"/>
                <w:sz w:val="28"/>
                <w:szCs w:val="28"/>
              </w:rPr>
            </w:pPr>
          </w:p>
        </w:tc>
        <w:tc>
          <w:tcPr>
            <w:tcW w:w="7378" w:type="dxa"/>
          </w:tcPr>
          <w:p w14:paraId="40ED8ACF" w14:textId="77777777" w:rsidR="00922F91" w:rsidRDefault="00922F91" w:rsidP="003B0ACB">
            <w:pPr>
              <w:jc w:val="both"/>
              <w:rPr>
                <w:rFonts w:ascii="Times New Roman" w:hAnsi="Times New Roman"/>
                <w:sz w:val="28"/>
                <w:szCs w:val="28"/>
              </w:rPr>
            </w:pPr>
            <w:r w:rsidRPr="00922F91">
              <w:rPr>
                <w:rFonts w:ascii="Times New Roman" w:hAnsi="Times New Roman"/>
                <w:sz w:val="28"/>
                <w:szCs w:val="28"/>
              </w:rPr>
              <w:t xml:space="preserve">40. Банк </w:t>
            </w:r>
            <w:r w:rsidRPr="00521229">
              <w:rPr>
                <w:rFonts w:ascii="Times New Roman" w:hAnsi="Times New Roman"/>
                <w:b/>
                <w:sz w:val="28"/>
                <w:szCs w:val="28"/>
              </w:rPr>
              <w:t>має право</w:t>
            </w:r>
            <w:r w:rsidRPr="00922F91">
              <w:rPr>
                <w:rFonts w:ascii="Times New Roman" w:hAnsi="Times New Roman"/>
                <w:sz w:val="28"/>
                <w:szCs w:val="28"/>
              </w:rPr>
              <w:t xml:space="preserve"> здійснювати </w:t>
            </w:r>
            <w:r w:rsidRPr="00B95E3F">
              <w:rPr>
                <w:rFonts w:ascii="Times New Roman" w:hAnsi="Times New Roman"/>
                <w:sz w:val="28"/>
                <w:szCs w:val="28"/>
              </w:rPr>
              <w:t>інкасацію та</w:t>
            </w:r>
            <w:r w:rsidRPr="00922F91">
              <w:rPr>
                <w:rFonts w:ascii="Times New Roman" w:hAnsi="Times New Roman"/>
                <w:sz w:val="28"/>
                <w:szCs w:val="28"/>
              </w:rPr>
              <w:t xml:space="preserve"> перевезення цінностей </w:t>
            </w:r>
            <w:r w:rsidRPr="00D679BB">
              <w:rPr>
                <w:rFonts w:ascii="Times New Roman" w:hAnsi="Times New Roman"/>
                <w:b/>
                <w:strike/>
                <w:sz w:val="28"/>
                <w:szCs w:val="28"/>
              </w:rPr>
              <w:t xml:space="preserve">між філіями, відділеннями банку та до пунктів обміну валют, </w:t>
            </w:r>
            <w:proofErr w:type="spellStart"/>
            <w:r w:rsidRPr="00D679BB">
              <w:rPr>
                <w:rFonts w:ascii="Times New Roman" w:hAnsi="Times New Roman"/>
                <w:b/>
                <w:strike/>
                <w:sz w:val="28"/>
                <w:szCs w:val="28"/>
              </w:rPr>
              <w:t>банкоматів</w:t>
            </w:r>
            <w:proofErr w:type="spellEnd"/>
            <w:r w:rsidRPr="00D679BB">
              <w:rPr>
                <w:rFonts w:ascii="Times New Roman" w:hAnsi="Times New Roman"/>
                <w:strike/>
                <w:sz w:val="28"/>
                <w:szCs w:val="28"/>
              </w:rPr>
              <w:t xml:space="preserve"> </w:t>
            </w:r>
            <w:r w:rsidRPr="00D679BB">
              <w:rPr>
                <w:rFonts w:ascii="Times New Roman" w:hAnsi="Times New Roman"/>
                <w:b/>
                <w:strike/>
                <w:sz w:val="28"/>
                <w:szCs w:val="28"/>
              </w:rPr>
              <w:t>і у зворотному напрямку</w:t>
            </w:r>
            <w:r w:rsidRPr="00922F91">
              <w:rPr>
                <w:rFonts w:ascii="Times New Roman" w:hAnsi="Times New Roman"/>
                <w:sz w:val="28"/>
                <w:szCs w:val="28"/>
              </w:rPr>
              <w:t xml:space="preserve"> з дотриманням вимог додатка 3 до цієї Інструкції панцерованим оперативним автотранспортом або з використанням непанцерованого оперативного автотранспорту, обладнаного вмонтованою СБТ-системою, підрозділом інкасації банку або підрозділами інкасації інших банків (юридичних осіб) згідно з вимогами Положення про інкасацію та з використанням визначених відповідно до порядку, установленого Положенням про інкасацію, окремих документів, серед яких:</w:t>
            </w:r>
          </w:p>
          <w:p w14:paraId="4CFBA8E0" w14:textId="428D471A" w:rsidR="00FC5432" w:rsidRPr="00CF1E70" w:rsidRDefault="00FC5432" w:rsidP="003B0ACB">
            <w:pPr>
              <w:jc w:val="both"/>
              <w:rPr>
                <w:rFonts w:ascii="Times New Roman" w:hAnsi="Times New Roman"/>
                <w:sz w:val="28"/>
                <w:szCs w:val="28"/>
              </w:rPr>
            </w:pPr>
          </w:p>
        </w:tc>
        <w:tc>
          <w:tcPr>
            <w:tcW w:w="7512" w:type="dxa"/>
          </w:tcPr>
          <w:p w14:paraId="6D8A8951" w14:textId="2898C032" w:rsidR="00922F91" w:rsidRPr="001C4779" w:rsidRDefault="00435351" w:rsidP="00B95E3F">
            <w:pPr>
              <w:tabs>
                <w:tab w:val="left" w:pos="1560"/>
              </w:tabs>
              <w:ind w:left="-52"/>
              <w:jc w:val="both"/>
              <w:rPr>
                <w:rFonts w:ascii="Times New Roman" w:hAnsi="Times New Roman"/>
                <w:sz w:val="28"/>
                <w:szCs w:val="28"/>
                <w:lang w:val="ru-RU"/>
              </w:rPr>
            </w:pPr>
            <w:r w:rsidRPr="00435351">
              <w:rPr>
                <w:rFonts w:ascii="Times New Roman" w:hAnsi="Times New Roman"/>
                <w:sz w:val="28"/>
                <w:szCs w:val="28"/>
                <w:lang w:val="ru-RU"/>
              </w:rPr>
              <w:t xml:space="preserve">40. Банк </w:t>
            </w:r>
            <w:r w:rsidR="00521229" w:rsidRPr="00521229">
              <w:rPr>
                <w:rFonts w:ascii="Times New Roman" w:hAnsi="Times New Roman"/>
                <w:b/>
                <w:sz w:val="28"/>
                <w:szCs w:val="28"/>
                <w:lang w:val="ru-RU"/>
              </w:rPr>
              <w:t>(</w:t>
            </w:r>
            <w:proofErr w:type="spellStart"/>
            <w:r w:rsidR="00521229" w:rsidRPr="00521229">
              <w:rPr>
                <w:rFonts w:ascii="Times New Roman" w:hAnsi="Times New Roman"/>
                <w:b/>
                <w:sz w:val="28"/>
                <w:szCs w:val="28"/>
                <w:lang w:val="ru-RU"/>
              </w:rPr>
              <w:t>юридична</w:t>
            </w:r>
            <w:proofErr w:type="spellEnd"/>
            <w:r w:rsidR="00521229" w:rsidRPr="00521229">
              <w:rPr>
                <w:rFonts w:ascii="Times New Roman" w:hAnsi="Times New Roman"/>
                <w:b/>
                <w:sz w:val="28"/>
                <w:szCs w:val="28"/>
                <w:lang w:val="ru-RU"/>
              </w:rPr>
              <w:t xml:space="preserve"> особа)</w:t>
            </w:r>
            <w:r w:rsidR="00521229">
              <w:rPr>
                <w:rFonts w:ascii="Times New Roman" w:hAnsi="Times New Roman"/>
                <w:sz w:val="28"/>
                <w:szCs w:val="28"/>
                <w:lang w:val="ru-RU"/>
              </w:rPr>
              <w:t xml:space="preserve"> </w:t>
            </w:r>
            <w:proofErr w:type="spellStart"/>
            <w:r w:rsidR="00521229" w:rsidRPr="00521229">
              <w:rPr>
                <w:rFonts w:ascii="Times New Roman" w:hAnsi="Times New Roman"/>
                <w:b/>
                <w:sz w:val="28"/>
                <w:szCs w:val="28"/>
                <w:lang w:val="ru-RU"/>
              </w:rPr>
              <w:t>зобов’язаний</w:t>
            </w:r>
            <w:proofErr w:type="spellEnd"/>
            <w:r w:rsidR="00521229">
              <w:rPr>
                <w:rFonts w:ascii="Times New Roman" w:hAnsi="Times New Roman"/>
                <w:b/>
                <w:sz w:val="28"/>
                <w:szCs w:val="28"/>
                <w:lang w:val="ru-RU"/>
              </w:rPr>
              <w:t>(а)</w:t>
            </w:r>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здійснювати</w:t>
            </w:r>
            <w:proofErr w:type="spellEnd"/>
            <w:r w:rsidRPr="00435351">
              <w:rPr>
                <w:rFonts w:ascii="Times New Roman" w:hAnsi="Times New Roman"/>
                <w:sz w:val="28"/>
                <w:szCs w:val="28"/>
                <w:lang w:val="ru-RU"/>
              </w:rPr>
              <w:t xml:space="preserve"> </w:t>
            </w:r>
            <w:proofErr w:type="spellStart"/>
            <w:r w:rsidR="00B95E3F">
              <w:rPr>
                <w:rFonts w:ascii="Times New Roman" w:hAnsi="Times New Roman"/>
                <w:sz w:val="28"/>
                <w:szCs w:val="28"/>
                <w:lang w:val="ru-RU"/>
              </w:rPr>
              <w:t>інкасацію</w:t>
            </w:r>
            <w:proofErr w:type="spellEnd"/>
            <w:r w:rsidR="00B95E3F">
              <w:rPr>
                <w:rFonts w:ascii="Times New Roman" w:hAnsi="Times New Roman"/>
                <w:sz w:val="28"/>
                <w:szCs w:val="28"/>
                <w:lang w:val="ru-RU"/>
              </w:rPr>
              <w:t xml:space="preserve"> та </w:t>
            </w:r>
            <w:proofErr w:type="spellStart"/>
            <w:r w:rsidRPr="00435351">
              <w:rPr>
                <w:rFonts w:ascii="Times New Roman" w:hAnsi="Times New Roman"/>
                <w:sz w:val="28"/>
                <w:szCs w:val="28"/>
                <w:lang w:val="ru-RU"/>
              </w:rPr>
              <w:t>перевезення</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цінностей</w:t>
            </w:r>
            <w:proofErr w:type="spellEnd"/>
            <w:r w:rsidRPr="00435351">
              <w:rPr>
                <w:rFonts w:ascii="Times New Roman" w:hAnsi="Times New Roman"/>
                <w:sz w:val="28"/>
                <w:szCs w:val="28"/>
                <w:lang w:val="ru-RU"/>
              </w:rPr>
              <w:t xml:space="preserve"> з </w:t>
            </w:r>
            <w:proofErr w:type="spellStart"/>
            <w:r w:rsidRPr="00435351">
              <w:rPr>
                <w:rFonts w:ascii="Times New Roman" w:hAnsi="Times New Roman"/>
                <w:sz w:val="28"/>
                <w:szCs w:val="28"/>
                <w:lang w:val="ru-RU"/>
              </w:rPr>
              <w:t>дотриманням</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вимог</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додатка</w:t>
            </w:r>
            <w:proofErr w:type="spellEnd"/>
            <w:r w:rsidRPr="00435351">
              <w:rPr>
                <w:rFonts w:ascii="Times New Roman" w:hAnsi="Times New Roman"/>
                <w:sz w:val="28"/>
                <w:szCs w:val="28"/>
                <w:lang w:val="ru-RU"/>
              </w:rPr>
              <w:t xml:space="preserve"> 3 до </w:t>
            </w:r>
            <w:proofErr w:type="spellStart"/>
            <w:r w:rsidRPr="00435351">
              <w:rPr>
                <w:rFonts w:ascii="Times New Roman" w:hAnsi="Times New Roman"/>
                <w:sz w:val="28"/>
                <w:szCs w:val="28"/>
                <w:lang w:val="ru-RU"/>
              </w:rPr>
              <w:t>цієї</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Інструкції</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панцерованим</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оперативним</w:t>
            </w:r>
            <w:proofErr w:type="spellEnd"/>
            <w:r w:rsidRPr="00435351">
              <w:rPr>
                <w:rFonts w:ascii="Times New Roman" w:hAnsi="Times New Roman"/>
                <w:sz w:val="28"/>
                <w:szCs w:val="28"/>
                <w:lang w:val="ru-RU"/>
              </w:rPr>
              <w:t xml:space="preserve"> автотранспортом </w:t>
            </w:r>
            <w:proofErr w:type="spellStart"/>
            <w:r w:rsidRPr="00435351">
              <w:rPr>
                <w:rFonts w:ascii="Times New Roman" w:hAnsi="Times New Roman"/>
                <w:sz w:val="28"/>
                <w:szCs w:val="28"/>
                <w:lang w:val="ru-RU"/>
              </w:rPr>
              <w:t>або</w:t>
            </w:r>
            <w:proofErr w:type="spellEnd"/>
            <w:r w:rsidRPr="00435351">
              <w:rPr>
                <w:rFonts w:ascii="Times New Roman" w:hAnsi="Times New Roman"/>
                <w:sz w:val="28"/>
                <w:szCs w:val="28"/>
                <w:lang w:val="ru-RU"/>
              </w:rPr>
              <w:t xml:space="preserve"> з </w:t>
            </w:r>
            <w:proofErr w:type="spellStart"/>
            <w:r w:rsidRPr="00435351">
              <w:rPr>
                <w:rFonts w:ascii="Times New Roman" w:hAnsi="Times New Roman"/>
                <w:sz w:val="28"/>
                <w:szCs w:val="28"/>
                <w:lang w:val="ru-RU"/>
              </w:rPr>
              <w:t>використанням</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непанцерованого</w:t>
            </w:r>
            <w:proofErr w:type="spellEnd"/>
            <w:r w:rsidRPr="00435351">
              <w:rPr>
                <w:rFonts w:ascii="Times New Roman" w:hAnsi="Times New Roman"/>
                <w:sz w:val="28"/>
                <w:szCs w:val="28"/>
                <w:lang w:val="ru-RU"/>
              </w:rPr>
              <w:t xml:space="preserve"> оперативного автотранспорту, </w:t>
            </w:r>
            <w:proofErr w:type="spellStart"/>
            <w:r w:rsidRPr="00435351">
              <w:rPr>
                <w:rFonts w:ascii="Times New Roman" w:hAnsi="Times New Roman"/>
                <w:sz w:val="28"/>
                <w:szCs w:val="28"/>
                <w:lang w:val="ru-RU"/>
              </w:rPr>
              <w:t>обладнаного</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вмонтованою</w:t>
            </w:r>
            <w:proofErr w:type="spellEnd"/>
            <w:r w:rsidRPr="00435351">
              <w:rPr>
                <w:rFonts w:ascii="Times New Roman" w:hAnsi="Times New Roman"/>
                <w:sz w:val="28"/>
                <w:szCs w:val="28"/>
                <w:lang w:val="ru-RU"/>
              </w:rPr>
              <w:t xml:space="preserve"> СБТ-системою, </w:t>
            </w:r>
            <w:proofErr w:type="spellStart"/>
            <w:r w:rsidRPr="00435351">
              <w:rPr>
                <w:rFonts w:ascii="Times New Roman" w:hAnsi="Times New Roman"/>
                <w:sz w:val="28"/>
                <w:szCs w:val="28"/>
                <w:lang w:val="ru-RU"/>
              </w:rPr>
              <w:t>підрозділом</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інкасації</w:t>
            </w:r>
            <w:proofErr w:type="spellEnd"/>
            <w:r w:rsidRPr="00435351">
              <w:rPr>
                <w:rFonts w:ascii="Times New Roman" w:hAnsi="Times New Roman"/>
                <w:sz w:val="28"/>
                <w:szCs w:val="28"/>
                <w:lang w:val="ru-RU"/>
              </w:rPr>
              <w:t xml:space="preserve"> банку </w:t>
            </w:r>
            <w:proofErr w:type="spellStart"/>
            <w:r w:rsidRPr="00435351">
              <w:rPr>
                <w:rFonts w:ascii="Times New Roman" w:hAnsi="Times New Roman"/>
                <w:sz w:val="28"/>
                <w:szCs w:val="28"/>
                <w:lang w:val="ru-RU"/>
              </w:rPr>
              <w:t>або</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підрозділами</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інкасації</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інших</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банків</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юридичних</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осіб</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згідно</w:t>
            </w:r>
            <w:proofErr w:type="spellEnd"/>
            <w:r w:rsidRPr="00435351">
              <w:rPr>
                <w:rFonts w:ascii="Times New Roman" w:hAnsi="Times New Roman"/>
                <w:sz w:val="28"/>
                <w:szCs w:val="28"/>
                <w:lang w:val="ru-RU"/>
              </w:rPr>
              <w:t xml:space="preserve"> з </w:t>
            </w:r>
            <w:proofErr w:type="spellStart"/>
            <w:r w:rsidRPr="00435351">
              <w:rPr>
                <w:rFonts w:ascii="Times New Roman" w:hAnsi="Times New Roman"/>
                <w:sz w:val="28"/>
                <w:szCs w:val="28"/>
                <w:lang w:val="ru-RU"/>
              </w:rPr>
              <w:t>вимогами</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Положення</w:t>
            </w:r>
            <w:proofErr w:type="spellEnd"/>
            <w:r w:rsidRPr="00435351">
              <w:rPr>
                <w:rFonts w:ascii="Times New Roman" w:hAnsi="Times New Roman"/>
                <w:sz w:val="28"/>
                <w:szCs w:val="28"/>
                <w:lang w:val="ru-RU"/>
              </w:rPr>
              <w:t xml:space="preserve"> про </w:t>
            </w:r>
            <w:proofErr w:type="spellStart"/>
            <w:r w:rsidRPr="00435351">
              <w:rPr>
                <w:rFonts w:ascii="Times New Roman" w:hAnsi="Times New Roman"/>
                <w:sz w:val="28"/>
                <w:szCs w:val="28"/>
                <w:lang w:val="ru-RU"/>
              </w:rPr>
              <w:t>інкасацію</w:t>
            </w:r>
            <w:proofErr w:type="spellEnd"/>
            <w:r w:rsidRPr="00435351">
              <w:rPr>
                <w:rFonts w:ascii="Times New Roman" w:hAnsi="Times New Roman"/>
                <w:sz w:val="28"/>
                <w:szCs w:val="28"/>
                <w:lang w:val="ru-RU"/>
              </w:rPr>
              <w:t xml:space="preserve"> та з </w:t>
            </w:r>
            <w:proofErr w:type="spellStart"/>
            <w:r w:rsidRPr="00435351">
              <w:rPr>
                <w:rFonts w:ascii="Times New Roman" w:hAnsi="Times New Roman"/>
                <w:sz w:val="28"/>
                <w:szCs w:val="28"/>
                <w:lang w:val="ru-RU"/>
              </w:rPr>
              <w:t>використанням</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визначених</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відповідно</w:t>
            </w:r>
            <w:proofErr w:type="spellEnd"/>
            <w:r w:rsidRPr="00435351">
              <w:rPr>
                <w:rFonts w:ascii="Times New Roman" w:hAnsi="Times New Roman"/>
                <w:sz w:val="28"/>
                <w:szCs w:val="28"/>
                <w:lang w:val="ru-RU"/>
              </w:rPr>
              <w:t xml:space="preserve"> до порядку, </w:t>
            </w:r>
            <w:proofErr w:type="spellStart"/>
            <w:r w:rsidRPr="00435351">
              <w:rPr>
                <w:rFonts w:ascii="Times New Roman" w:hAnsi="Times New Roman"/>
                <w:sz w:val="28"/>
                <w:szCs w:val="28"/>
                <w:lang w:val="ru-RU"/>
              </w:rPr>
              <w:t>установленого</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Положенням</w:t>
            </w:r>
            <w:proofErr w:type="spellEnd"/>
            <w:r w:rsidRPr="00435351">
              <w:rPr>
                <w:rFonts w:ascii="Times New Roman" w:hAnsi="Times New Roman"/>
                <w:sz w:val="28"/>
                <w:szCs w:val="28"/>
                <w:lang w:val="ru-RU"/>
              </w:rPr>
              <w:t xml:space="preserve"> про </w:t>
            </w:r>
            <w:proofErr w:type="spellStart"/>
            <w:r w:rsidRPr="00435351">
              <w:rPr>
                <w:rFonts w:ascii="Times New Roman" w:hAnsi="Times New Roman"/>
                <w:sz w:val="28"/>
                <w:szCs w:val="28"/>
                <w:lang w:val="ru-RU"/>
              </w:rPr>
              <w:t>інкасацію</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окремих</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документів</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серед</w:t>
            </w:r>
            <w:proofErr w:type="spellEnd"/>
            <w:r w:rsidRPr="00435351">
              <w:rPr>
                <w:rFonts w:ascii="Times New Roman" w:hAnsi="Times New Roman"/>
                <w:sz w:val="28"/>
                <w:szCs w:val="28"/>
                <w:lang w:val="ru-RU"/>
              </w:rPr>
              <w:t xml:space="preserve"> </w:t>
            </w:r>
            <w:proofErr w:type="spellStart"/>
            <w:r w:rsidRPr="00435351">
              <w:rPr>
                <w:rFonts w:ascii="Times New Roman" w:hAnsi="Times New Roman"/>
                <w:sz w:val="28"/>
                <w:szCs w:val="28"/>
                <w:lang w:val="ru-RU"/>
              </w:rPr>
              <w:t>яких</w:t>
            </w:r>
            <w:proofErr w:type="spellEnd"/>
            <w:r w:rsidRPr="00435351">
              <w:rPr>
                <w:rFonts w:ascii="Times New Roman" w:hAnsi="Times New Roman"/>
                <w:sz w:val="28"/>
                <w:szCs w:val="28"/>
                <w:lang w:val="ru-RU"/>
              </w:rPr>
              <w:t>:</w:t>
            </w:r>
          </w:p>
        </w:tc>
      </w:tr>
      <w:tr w:rsidR="003D5C71" w:rsidRPr="00CF1E70" w14:paraId="0AC2EFD0" w14:textId="77777777" w:rsidTr="004D720F">
        <w:trPr>
          <w:trHeight w:val="161"/>
        </w:trPr>
        <w:tc>
          <w:tcPr>
            <w:tcW w:w="419" w:type="dxa"/>
          </w:tcPr>
          <w:p w14:paraId="5A8A7B5D" w14:textId="77777777" w:rsidR="003D5C71" w:rsidRPr="00CF1E70" w:rsidRDefault="003D5C71" w:rsidP="003B0ACB">
            <w:pPr>
              <w:rPr>
                <w:rFonts w:ascii="Times New Roman" w:hAnsi="Times New Roman"/>
                <w:sz w:val="28"/>
                <w:szCs w:val="28"/>
              </w:rPr>
            </w:pPr>
          </w:p>
        </w:tc>
        <w:tc>
          <w:tcPr>
            <w:tcW w:w="14890" w:type="dxa"/>
            <w:gridSpan w:val="2"/>
          </w:tcPr>
          <w:p w14:paraId="0DAB96C0" w14:textId="07B14370" w:rsidR="003D5C71" w:rsidRPr="00435351" w:rsidRDefault="004D720F" w:rsidP="004D720F">
            <w:pPr>
              <w:tabs>
                <w:tab w:val="left" w:pos="1560"/>
              </w:tabs>
              <w:ind w:left="-52"/>
              <w:jc w:val="center"/>
              <w:rPr>
                <w:rFonts w:ascii="Times New Roman" w:hAnsi="Times New Roman"/>
                <w:sz w:val="28"/>
                <w:szCs w:val="28"/>
              </w:rPr>
            </w:pPr>
            <w:r w:rsidRPr="004D720F">
              <w:rPr>
                <w:rFonts w:ascii="Times New Roman" w:hAnsi="Times New Roman"/>
                <w:sz w:val="28"/>
                <w:szCs w:val="28"/>
              </w:rPr>
              <w:t>VII. Порядок приймання (здавання) цінностей інкасаторами Національного банку в банках</w:t>
            </w:r>
          </w:p>
        </w:tc>
      </w:tr>
      <w:tr w:rsidR="004D720F" w:rsidRPr="00CF1E70" w14:paraId="19E4B059" w14:textId="3EF8E5E4" w:rsidTr="004D720F">
        <w:trPr>
          <w:trHeight w:val="161"/>
        </w:trPr>
        <w:tc>
          <w:tcPr>
            <w:tcW w:w="419" w:type="dxa"/>
          </w:tcPr>
          <w:p w14:paraId="73582A4E" w14:textId="77777777" w:rsidR="004D720F" w:rsidRPr="00CF1E70" w:rsidRDefault="004D720F" w:rsidP="003B0ACB">
            <w:pPr>
              <w:rPr>
                <w:rFonts w:ascii="Times New Roman" w:hAnsi="Times New Roman"/>
                <w:sz w:val="28"/>
                <w:szCs w:val="28"/>
              </w:rPr>
            </w:pPr>
          </w:p>
        </w:tc>
        <w:tc>
          <w:tcPr>
            <w:tcW w:w="7378" w:type="dxa"/>
          </w:tcPr>
          <w:p w14:paraId="5FFF3DE4" w14:textId="77777777" w:rsidR="004D720F" w:rsidRDefault="004D720F" w:rsidP="003B0ACB">
            <w:pPr>
              <w:tabs>
                <w:tab w:val="left" w:pos="1560"/>
              </w:tabs>
              <w:ind w:left="-52"/>
              <w:jc w:val="both"/>
              <w:rPr>
                <w:rFonts w:ascii="Times New Roman" w:hAnsi="Times New Roman"/>
                <w:sz w:val="28"/>
                <w:szCs w:val="28"/>
              </w:rPr>
            </w:pPr>
            <w:r w:rsidRPr="004D720F">
              <w:rPr>
                <w:rFonts w:ascii="Times New Roman" w:hAnsi="Times New Roman"/>
                <w:sz w:val="28"/>
                <w:szCs w:val="28"/>
              </w:rPr>
              <w:t>52. Інкасатори Національного банку зобов’язані після завершення приймання цінностей розписатися про приймання цінностей у трьох примірниках опису цінностей.</w:t>
            </w:r>
          </w:p>
          <w:p w14:paraId="1C629ECD" w14:textId="77777777" w:rsidR="004D720F" w:rsidRDefault="004D720F" w:rsidP="003B0ACB">
            <w:pPr>
              <w:tabs>
                <w:tab w:val="left" w:pos="1560"/>
              </w:tabs>
              <w:ind w:left="-52"/>
              <w:jc w:val="both"/>
              <w:rPr>
                <w:rFonts w:ascii="Times New Roman" w:hAnsi="Times New Roman"/>
                <w:sz w:val="28"/>
                <w:szCs w:val="28"/>
              </w:rPr>
            </w:pPr>
            <w:r>
              <w:rPr>
                <w:rFonts w:ascii="Times New Roman" w:hAnsi="Times New Roman"/>
                <w:sz w:val="28"/>
                <w:szCs w:val="28"/>
              </w:rPr>
              <w:t>…..</w:t>
            </w:r>
          </w:p>
          <w:p w14:paraId="185BEECB" w14:textId="56CD54E1" w:rsidR="004D720F" w:rsidRPr="004D720F" w:rsidRDefault="004D720F" w:rsidP="003B0ACB">
            <w:pPr>
              <w:tabs>
                <w:tab w:val="left" w:pos="1560"/>
              </w:tabs>
              <w:ind w:left="-52"/>
              <w:jc w:val="both"/>
              <w:rPr>
                <w:rFonts w:ascii="Times New Roman" w:hAnsi="Times New Roman"/>
                <w:b/>
                <w:sz w:val="28"/>
                <w:szCs w:val="28"/>
              </w:rPr>
            </w:pPr>
            <w:r w:rsidRPr="004D720F">
              <w:rPr>
                <w:rFonts w:ascii="Times New Roman" w:hAnsi="Times New Roman"/>
                <w:b/>
                <w:sz w:val="28"/>
                <w:szCs w:val="28"/>
              </w:rPr>
              <w:t>Абзац відсутній</w:t>
            </w:r>
          </w:p>
        </w:tc>
        <w:tc>
          <w:tcPr>
            <w:tcW w:w="7512" w:type="dxa"/>
          </w:tcPr>
          <w:p w14:paraId="4B930611" w14:textId="77777777" w:rsidR="004D720F" w:rsidRDefault="004D720F" w:rsidP="003B0ACB">
            <w:pPr>
              <w:tabs>
                <w:tab w:val="left" w:pos="1560"/>
              </w:tabs>
              <w:ind w:left="-52"/>
              <w:jc w:val="both"/>
              <w:rPr>
                <w:rFonts w:ascii="Times New Roman" w:hAnsi="Times New Roman"/>
                <w:sz w:val="28"/>
                <w:szCs w:val="28"/>
              </w:rPr>
            </w:pPr>
            <w:r w:rsidRPr="004D720F">
              <w:rPr>
                <w:rFonts w:ascii="Times New Roman" w:hAnsi="Times New Roman"/>
                <w:sz w:val="28"/>
                <w:szCs w:val="28"/>
              </w:rPr>
              <w:t>52. Інкасатори Національного банку зобов’язані після завершення приймання цінностей розписатися про приймання цінностей у трьох примірниках опису цінностей.</w:t>
            </w:r>
          </w:p>
          <w:p w14:paraId="436E53AF" w14:textId="77777777" w:rsidR="004D720F" w:rsidRDefault="004D720F" w:rsidP="003B0ACB">
            <w:pPr>
              <w:tabs>
                <w:tab w:val="left" w:pos="1560"/>
              </w:tabs>
              <w:ind w:left="-52"/>
              <w:jc w:val="both"/>
              <w:rPr>
                <w:rFonts w:ascii="Times New Roman" w:hAnsi="Times New Roman"/>
                <w:sz w:val="28"/>
                <w:szCs w:val="28"/>
              </w:rPr>
            </w:pPr>
            <w:r>
              <w:rPr>
                <w:rFonts w:ascii="Times New Roman" w:hAnsi="Times New Roman"/>
                <w:sz w:val="28"/>
                <w:szCs w:val="28"/>
              </w:rPr>
              <w:t>…..</w:t>
            </w:r>
          </w:p>
          <w:p w14:paraId="6D98222F" w14:textId="1FE82D92" w:rsidR="004D720F" w:rsidRPr="000C0A9C" w:rsidRDefault="004D720F" w:rsidP="000C443D">
            <w:pPr>
              <w:tabs>
                <w:tab w:val="left" w:pos="1560"/>
              </w:tabs>
              <w:ind w:left="-52"/>
              <w:jc w:val="both"/>
              <w:rPr>
                <w:rFonts w:ascii="Times New Roman" w:hAnsi="Times New Roman"/>
                <w:b/>
                <w:sz w:val="28"/>
                <w:szCs w:val="28"/>
                <w:lang w:val="en-US"/>
              </w:rPr>
            </w:pPr>
            <w:r w:rsidRPr="004D720F">
              <w:rPr>
                <w:rFonts w:ascii="Times New Roman" w:hAnsi="Times New Roman"/>
                <w:b/>
                <w:sz w:val="28"/>
                <w:szCs w:val="28"/>
              </w:rPr>
              <w:t>Національний банк має право відображати в описі цінностей номер індикаторн</w:t>
            </w:r>
            <w:r w:rsidR="000C443D">
              <w:rPr>
                <w:rFonts w:ascii="Times New Roman" w:hAnsi="Times New Roman"/>
                <w:b/>
                <w:sz w:val="28"/>
                <w:szCs w:val="28"/>
              </w:rPr>
              <w:t>ої</w:t>
            </w:r>
            <w:r w:rsidRPr="004D720F">
              <w:rPr>
                <w:rFonts w:ascii="Times New Roman" w:hAnsi="Times New Roman"/>
                <w:b/>
                <w:sz w:val="28"/>
                <w:szCs w:val="28"/>
              </w:rPr>
              <w:t xml:space="preserve"> пломб</w:t>
            </w:r>
            <w:r w:rsidR="000C443D">
              <w:rPr>
                <w:rFonts w:ascii="Times New Roman" w:hAnsi="Times New Roman"/>
                <w:b/>
                <w:sz w:val="28"/>
                <w:szCs w:val="28"/>
              </w:rPr>
              <w:t>и</w:t>
            </w:r>
            <w:r w:rsidRPr="004D720F">
              <w:rPr>
                <w:rFonts w:ascii="Times New Roman" w:hAnsi="Times New Roman"/>
                <w:b/>
                <w:sz w:val="28"/>
                <w:szCs w:val="28"/>
              </w:rPr>
              <w:t xml:space="preserve"> у вигляді штрих коду.</w:t>
            </w:r>
          </w:p>
        </w:tc>
      </w:tr>
      <w:tr w:rsidR="004D720F" w:rsidRPr="00CF1E70" w14:paraId="65D01DB7" w14:textId="2709AFE3" w:rsidTr="004D720F">
        <w:trPr>
          <w:trHeight w:val="161"/>
        </w:trPr>
        <w:tc>
          <w:tcPr>
            <w:tcW w:w="419" w:type="dxa"/>
          </w:tcPr>
          <w:p w14:paraId="147BB4BA" w14:textId="77777777" w:rsidR="004D720F" w:rsidRPr="00CF1E70" w:rsidRDefault="004D720F" w:rsidP="003B0ACB">
            <w:pPr>
              <w:rPr>
                <w:rFonts w:ascii="Times New Roman" w:hAnsi="Times New Roman"/>
                <w:sz w:val="28"/>
                <w:szCs w:val="28"/>
              </w:rPr>
            </w:pPr>
          </w:p>
        </w:tc>
        <w:tc>
          <w:tcPr>
            <w:tcW w:w="14890" w:type="dxa"/>
            <w:gridSpan w:val="2"/>
          </w:tcPr>
          <w:p w14:paraId="39AD5116" w14:textId="01F0AD07" w:rsidR="004D720F" w:rsidRPr="001C4779" w:rsidRDefault="004D720F" w:rsidP="004D720F">
            <w:pPr>
              <w:tabs>
                <w:tab w:val="left" w:pos="1560"/>
              </w:tabs>
              <w:ind w:left="-52"/>
              <w:jc w:val="center"/>
              <w:rPr>
                <w:rFonts w:ascii="Times New Roman" w:hAnsi="Times New Roman"/>
                <w:sz w:val="28"/>
                <w:szCs w:val="28"/>
                <w:lang w:val="ru-RU"/>
              </w:rPr>
            </w:pPr>
            <w:r w:rsidRPr="00435351">
              <w:rPr>
                <w:rFonts w:ascii="Times New Roman" w:hAnsi="Times New Roman"/>
                <w:sz w:val="28"/>
                <w:szCs w:val="28"/>
              </w:rPr>
              <w:t>VIII. Порядок приймання (здавання) цінностей інкасаторами через бокс інкасації (приміщення для приймання-передавання цінностей) Національного банку</w:t>
            </w:r>
          </w:p>
        </w:tc>
      </w:tr>
      <w:tr w:rsidR="00F9390F" w:rsidRPr="00F9390F" w14:paraId="2CC1006E" w14:textId="77777777" w:rsidTr="004D720F">
        <w:trPr>
          <w:trHeight w:val="161"/>
        </w:trPr>
        <w:tc>
          <w:tcPr>
            <w:tcW w:w="419" w:type="dxa"/>
          </w:tcPr>
          <w:p w14:paraId="1BA16BED" w14:textId="77777777" w:rsidR="00F9390F" w:rsidRPr="00F9390F" w:rsidRDefault="00F9390F" w:rsidP="003B0ACB">
            <w:pPr>
              <w:rPr>
                <w:rFonts w:ascii="Times New Roman" w:hAnsi="Times New Roman"/>
                <w:sz w:val="28"/>
                <w:szCs w:val="28"/>
              </w:rPr>
            </w:pPr>
          </w:p>
        </w:tc>
        <w:tc>
          <w:tcPr>
            <w:tcW w:w="7378" w:type="dxa"/>
          </w:tcPr>
          <w:p w14:paraId="1AB62A5B" w14:textId="77777777" w:rsidR="00F9390F" w:rsidRPr="00F9390F" w:rsidRDefault="00F9390F" w:rsidP="003B0ACB">
            <w:pPr>
              <w:jc w:val="both"/>
              <w:rPr>
                <w:rFonts w:ascii="Times New Roman" w:hAnsi="Times New Roman"/>
                <w:color w:val="333333"/>
                <w:sz w:val="28"/>
                <w:szCs w:val="28"/>
                <w:shd w:val="clear" w:color="auto" w:fill="FFFFFF"/>
              </w:rPr>
            </w:pPr>
            <w:r w:rsidRPr="001C4779">
              <w:rPr>
                <w:rFonts w:ascii="Times New Roman" w:hAnsi="Times New Roman"/>
                <w:sz w:val="28"/>
                <w:szCs w:val="28"/>
                <w:shd w:val="clear" w:color="auto" w:fill="FFFFFF"/>
              </w:rPr>
              <w:t>69. Відповідальні особи виймають готівку з мішків, до яких немає зауважень, на стіл і здійснюють її перевірку в установленому порядку.</w:t>
            </w:r>
          </w:p>
        </w:tc>
        <w:tc>
          <w:tcPr>
            <w:tcW w:w="7512" w:type="dxa"/>
          </w:tcPr>
          <w:p w14:paraId="5983B4EE" w14:textId="77777777" w:rsidR="00F9390F" w:rsidRPr="00F9390F" w:rsidRDefault="00F9390F" w:rsidP="003B0ACB">
            <w:pPr>
              <w:tabs>
                <w:tab w:val="left" w:pos="1560"/>
              </w:tabs>
              <w:ind w:left="-52"/>
              <w:jc w:val="both"/>
              <w:rPr>
                <w:rFonts w:ascii="Times New Roman" w:hAnsi="Times New Roman"/>
                <w:b/>
                <w:color w:val="333333"/>
                <w:sz w:val="28"/>
                <w:szCs w:val="28"/>
                <w:shd w:val="clear" w:color="auto" w:fill="FFFFFF"/>
              </w:rPr>
            </w:pPr>
            <w:r w:rsidRPr="004D1EF5">
              <w:rPr>
                <w:rFonts w:ascii="Times New Roman" w:hAnsi="Times New Roman"/>
                <w:sz w:val="28"/>
                <w:szCs w:val="28"/>
                <w:shd w:val="clear" w:color="auto" w:fill="FFFFFF"/>
              </w:rPr>
              <w:t xml:space="preserve">69. Відповідальні особи </w:t>
            </w:r>
            <w:r w:rsidRPr="004D1EF5">
              <w:rPr>
                <w:rFonts w:ascii="Times New Roman" w:hAnsi="Times New Roman"/>
                <w:b/>
                <w:sz w:val="28"/>
                <w:szCs w:val="28"/>
                <w:shd w:val="clear" w:color="auto" w:fill="FFFFFF"/>
              </w:rPr>
              <w:t>за необхідності</w:t>
            </w:r>
            <w:r w:rsidRPr="004D1EF5">
              <w:rPr>
                <w:rFonts w:ascii="Times New Roman" w:hAnsi="Times New Roman"/>
                <w:sz w:val="28"/>
                <w:szCs w:val="28"/>
                <w:shd w:val="clear" w:color="auto" w:fill="FFFFFF"/>
              </w:rPr>
              <w:t xml:space="preserve"> виймають готівку з мішків, до яких немає зауважень, на стіл і здійснюють її перевірку в установленому порядку.</w:t>
            </w:r>
          </w:p>
        </w:tc>
      </w:tr>
      <w:tr w:rsidR="00731434" w:rsidRPr="00030DF3" w14:paraId="503A5FD3" w14:textId="77777777" w:rsidTr="004D720F">
        <w:trPr>
          <w:trHeight w:val="161"/>
        </w:trPr>
        <w:tc>
          <w:tcPr>
            <w:tcW w:w="419" w:type="dxa"/>
          </w:tcPr>
          <w:p w14:paraId="033A3A01" w14:textId="77777777" w:rsidR="00731434" w:rsidRPr="00030DF3" w:rsidRDefault="00731434" w:rsidP="003B0ACB">
            <w:pPr>
              <w:rPr>
                <w:rFonts w:ascii="Times New Roman" w:hAnsi="Times New Roman"/>
                <w:sz w:val="28"/>
                <w:szCs w:val="28"/>
              </w:rPr>
            </w:pPr>
          </w:p>
        </w:tc>
        <w:tc>
          <w:tcPr>
            <w:tcW w:w="7378" w:type="dxa"/>
          </w:tcPr>
          <w:p w14:paraId="6BCFFB1F" w14:textId="77777777" w:rsidR="00731434" w:rsidRPr="003D5C71" w:rsidRDefault="00731434" w:rsidP="00324644">
            <w:pPr>
              <w:jc w:val="center"/>
              <w:rPr>
                <w:rFonts w:ascii="Times New Roman" w:hAnsi="Times New Roman"/>
                <w:b/>
                <w:strike/>
                <w:sz w:val="28"/>
                <w:szCs w:val="28"/>
              </w:rPr>
            </w:pPr>
            <w:r w:rsidRPr="00324644">
              <w:rPr>
                <w:rFonts w:ascii="Times New Roman" w:hAnsi="Times New Roman"/>
                <w:sz w:val="28"/>
                <w:szCs w:val="28"/>
              </w:rPr>
              <w:t xml:space="preserve">IX. Перевезення цінностей </w:t>
            </w:r>
            <w:r w:rsidRPr="003D5C71">
              <w:rPr>
                <w:rFonts w:ascii="Times New Roman" w:hAnsi="Times New Roman"/>
                <w:b/>
                <w:strike/>
                <w:sz w:val="28"/>
                <w:szCs w:val="28"/>
              </w:rPr>
              <w:t>між банками</w:t>
            </w:r>
          </w:p>
          <w:p w14:paraId="24E1CE66" w14:textId="77777777" w:rsidR="00731434" w:rsidRPr="004D1EF5" w:rsidRDefault="00731434" w:rsidP="00324644">
            <w:pPr>
              <w:tabs>
                <w:tab w:val="left" w:pos="1560"/>
              </w:tabs>
              <w:ind w:left="-52"/>
              <w:jc w:val="center"/>
              <w:rPr>
                <w:rFonts w:ascii="Times New Roman" w:hAnsi="Times New Roman"/>
                <w:sz w:val="28"/>
                <w:szCs w:val="28"/>
                <w:lang w:val="ru-RU"/>
              </w:rPr>
            </w:pPr>
            <w:r w:rsidRPr="003D5C71">
              <w:rPr>
                <w:rFonts w:ascii="Times New Roman" w:hAnsi="Times New Roman"/>
                <w:b/>
                <w:strike/>
                <w:sz w:val="28"/>
                <w:szCs w:val="28"/>
              </w:rPr>
              <w:t>(юридичними особами)</w:t>
            </w:r>
          </w:p>
        </w:tc>
        <w:tc>
          <w:tcPr>
            <w:tcW w:w="7512" w:type="dxa"/>
          </w:tcPr>
          <w:p w14:paraId="05B7EC76" w14:textId="77777777" w:rsidR="00731434" w:rsidRPr="00324644" w:rsidRDefault="00731434" w:rsidP="00731434">
            <w:pPr>
              <w:jc w:val="center"/>
              <w:rPr>
                <w:rFonts w:ascii="Times New Roman" w:hAnsi="Times New Roman"/>
                <w:sz w:val="28"/>
                <w:szCs w:val="28"/>
                <w:lang w:val="en-US"/>
              </w:rPr>
            </w:pPr>
            <w:r w:rsidRPr="00324644">
              <w:rPr>
                <w:rFonts w:ascii="Times New Roman" w:hAnsi="Times New Roman"/>
                <w:sz w:val="28"/>
                <w:szCs w:val="28"/>
              </w:rPr>
              <w:t xml:space="preserve">IX. Перевезення цінностей </w:t>
            </w:r>
          </w:p>
          <w:p w14:paraId="7BF71054" w14:textId="77777777" w:rsidR="00731434" w:rsidRPr="00324644" w:rsidRDefault="00731434" w:rsidP="00731434">
            <w:pPr>
              <w:tabs>
                <w:tab w:val="left" w:pos="1560"/>
              </w:tabs>
              <w:ind w:left="-52"/>
              <w:jc w:val="center"/>
              <w:rPr>
                <w:rFonts w:ascii="Times New Roman" w:hAnsi="Times New Roman"/>
                <w:sz w:val="28"/>
                <w:szCs w:val="28"/>
                <w:lang w:val="en-US"/>
              </w:rPr>
            </w:pPr>
          </w:p>
        </w:tc>
      </w:tr>
      <w:tr w:rsidR="003B0ACB" w:rsidRPr="00F9390F" w14:paraId="4BE40C9A" w14:textId="77777777" w:rsidTr="004D720F">
        <w:trPr>
          <w:trHeight w:val="161"/>
        </w:trPr>
        <w:tc>
          <w:tcPr>
            <w:tcW w:w="419" w:type="dxa"/>
          </w:tcPr>
          <w:p w14:paraId="6A7AFE7C" w14:textId="77777777" w:rsidR="003B0ACB" w:rsidRPr="00F9390F" w:rsidRDefault="003B0ACB" w:rsidP="003B0ACB">
            <w:pPr>
              <w:rPr>
                <w:rFonts w:ascii="Times New Roman" w:hAnsi="Times New Roman"/>
                <w:sz w:val="28"/>
                <w:szCs w:val="28"/>
              </w:rPr>
            </w:pPr>
          </w:p>
        </w:tc>
        <w:tc>
          <w:tcPr>
            <w:tcW w:w="7378" w:type="dxa"/>
          </w:tcPr>
          <w:p w14:paraId="0B81DD47" w14:textId="77777777" w:rsidR="003B0ACB" w:rsidRPr="00F9390F" w:rsidRDefault="00324644" w:rsidP="003B0ACB">
            <w:pPr>
              <w:jc w:val="both"/>
              <w:rPr>
                <w:rFonts w:ascii="Times New Roman" w:hAnsi="Times New Roman"/>
                <w:sz w:val="28"/>
                <w:szCs w:val="28"/>
              </w:rPr>
            </w:pPr>
            <w:r w:rsidRPr="00F9390F">
              <w:rPr>
                <w:rFonts w:ascii="Times New Roman" w:hAnsi="Times New Roman"/>
                <w:sz w:val="28"/>
                <w:szCs w:val="28"/>
              </w:rPr>
              <w:t>74. Підрозділи інкасації банків (юридичних осіб) здійснюють перевезення цінностей між банками (юридичними особами) з використанням доручення на перевезення цінностей та опису цінностей або супровідного касового ордера до сумки з цінностями згідно з порядком, визначеним у Положенні про інкасацію, та відповідно до укладених договорів.</w:t>
            </w:r>
          </w:p>
          <w:p w14:paraId="1012946F" w14:textId="77777777" w:rsidR="006172EC" w:rsidRPr="00F9390F" w:rsidRDefault="006172EC" w:rsidP="003B0ACB">
            <w:pPr>
              <w:jc w:val="both"/>
              <w:rPr>
                <w:rFonts w:ascii="Times New Roman" w:hAnsi="Times New Roman"/>
                <w:sz w:val="28"/>
                <w:szCs w:val="28"/>
              </w:rPr>
            </w:pPr>
          </w:p>
          <w:p w14:paraId="33D51D2C" w14:textId="77777777" w:rsidR="006172EC" w:rsidRPr="00F9390F" w:rsidRDefault="006172EC" w:rsidP="003B0ACB">
            <w:pPr>
              <w:jc w:val="both"/>
              <w:rPr>
                <w:rFonts w:ascii="Times New Roman" w:hAnsi="Times New Roman"/>
                <w:sz w:val="28"/>
                <w:szCs w:val="28"/>
              </w:rPr>
            </w:pPr>
          </w:p>
          <w:p w14:paraId="11CCF954" w14:textId="77777777" w:rsidR="006172EC" w:rsidRDefault="006172EC" w:rsidP="003B0ACB">
            <w:pPr>
              <w:jc w:val="both"/>
              <w:rPr>
                <w:rFonts w:ascii="Times New Roman" w:hAnsi="Times New Roman"/>
                <w:sz w:val="28"/>
                <w:szCs w:val="28"/>
              </w:rPr>
            </w:pPr>
            <w:r w:rsidRPr="00F9390F">
              <w:rPr>
                <w:rFonts w:ascii="Times New Roman" w:hAnsi="Times New Roman"/>
                <w:sz w:val="28"/>
                <w:szCs w:val="28"/>
              </w:rPr>
              <w:t>Абзац відсутній</w:t>
            </w:r>
          </w:p>
          <w:p w14:paraId="7F85C4E8" w14:textId="77777777" w:rsidR="00400DDC" w:rsidRDefault="00400DDC" w:rsidP="003B0ACB">
            <w:pPr>
              <w:jc w:val="both"/>
              <w:rPr>
                <w:rFonts w:ascii="Times New Roman" w:hAnsi="Times New Roman"/>
                <w:sz w:val="28"/>
                <w:szCs w:val="28"/>
              </w:rPr>
            </w:pPr>
          </w:p>
          <w:p w14:paraId="49DFFDBA" w14:textId="77777777" w:rsidR="00400DDC" w:rsidRDefault="00400DDC" w:rsidP="003B0ACB">
            <w:pPr>
              <w:jc w:val="both"/>
              <w:rPr>
                <w:rFonts w:ascii="Times New Roman" w:hAnsi="Times New Roman"/>
                <w:sz w:val="28"/>
                <w:szCs w:val="28"/>
              </w:rPr>
            </w:pPr>
          </w:p>
          <w:p w14:paraId="3115B5BE" w14:textId="77777777" w:rsidR="00400DDC" w:rsidRDefault="00400DDC" w:rsidP="003B0ACB">
            <w:pPr>
              <w:jc w:val="both"/>
              <w:rPr>
                <w:rFonts w:ascii="Times New Roman" w:hAnsi="Times New Roman"/>
                <w:sz w:val="28"/>
                <w:szCs w:val="28"/>
              </w:rPr>
            </w:pPr>
          </w:p>
          <w:p w14:paraId="28EA0674" w14:textId="77777777" w:rsidR="00400DDC" w:rsidRDefault="00400DDC" w:rsidP="003B0ACB">
            <w:pPr>
              <w:jc w:val="both"/>
              <w:rPr>
                <w:rFonts w:ascii="Times New Roman" w:hAnsi="Times New Roman"/>
                <w:sz w:val="28"/>
                <w:szCs w:val="28"/>
              </w:rPr>
            </w:pPr>
          </w:p>
          <w:p w14:paraId="35064E1B" w14:textId="77777777" w:rsidR="00400DDC" w:rsidRDefault="00400DDC" w:rsidP="003B0ACB">
            <w:pPr>
              <w:jc w:val="both"/>
              <w:rPr>
                <w:rFonts w:ascii="Times New Roman" w:hAnsi="Times New Roman"/>
                <w:sz w:val="28"/>
                <w:szCs w:val="28"/>
              </w:rPr>
            </w:pPr>
          </w:p>
          <w:p w14:paraId="4DEF43F7" w14:textId="77777777" w:rsidR="00400DDC" w:rsidRDefault="00400DDC" w:rsidP="003B0ACB">
            <w:pPr>
              <w:jc w:val="both"/>
              <w:rPr>
                <w:rFonts w:ascii="Times New Roman" w:hAnsi="Times New Roman"/>
                <w:sz w:val="28"/>
                <w:szCs w:val="28"/>
              </w:rPr>
            </w:pPr>
          </w:p>
          <w:p w14:paraId="48ED2DB5" w14:textId="77777777" w:rsidR="00400DDC" w:rsidRDefault="001C4779" w:rsidP="003B0ACB">
            <w:pPr>
              <w:jc w:val="both"/>
              <w:rPr>
                <w:rFonts w:ascii="Times New Roman" w:hAnsi="Times New Roman"/>
                <w:b/>
                <w:sz w:val="28"/>
                <w:szCs w:val="28"/>
              </w:rPr>
            </w:pPr>
            <w:r>
              <w:rPr>
                <w:rFonts w:ascii="Times New Roman" w:hAnsi="Times New Roman"/>
                <w:sz w:val="28"/>
                <w:szCs w:val="28"/>
              </w:rPr>
              <w:lastRenderedPageBreak/>
              <w:t xml:space="preserve">     </w:t>
            </w:r>
            <w:r w:rsidR="00400DDC" w:rsidRPr="00400DDC">
              <w:rPr>
                <w:rFonts w:ascii="Times New Roman" w:hAnsi="Times New Roman"/>
                <w:sz w:val="28"/>
                <w:szCs w:val="28"/>
              </w:rPr>
              <w:t xml:space="preserve">Банк (інкасаторська компанія/компанія з оброблення готівки) </w:t>
            </w:r>
            <w:r w:rsidR="00400DDC" w:rsidRPr="00093DAE">
              <w:rPr>
                <w:rFonts w:ascii="Times New Roman" w:hAnsi="Times New Roman"/>
                <w:b/>
                <w:sz w:val="28"/>
                <w:szCs w:val="28"/>
              </w:rPr>
              <w:t>зобов’язаний(на) забезпечити за наявності боксу інкасації приймання та видачу готівки інкасаторам через бокс інкасації. За відсутності боксу інкасації приймання та видача готівки інкасаторам повинна здійснюватися у спеціально відведених для цих цілей приміщеннях касового вузла.</w:t>
            </w:r>
          </w:p>
          <w:p w14:paraId="12A638B0" w14:textId="77777777" w:rsidR="00652EDD" w:rsidRDefault="00652EDD" w:rsidP="003B0ACB">
            <w:pPr>
              <w:jc w:val="both"/>
              <w:rPr>
                <w:rFonts w:ascii="Times New Roman" w:hAnsi="Times New Roman"/>
                <w:b/>
                <w:sz w:val="28"/>
                <w:szCs w:val="28"/>
              </w:rPr>
            </w:pPr>
          </w:p>
          <w:p w14:paraId="39CFDD17" w14:textId="77777777" w:rsidR="00652EDD" w:rsidRDefault="00652EDD" w:rsidP="003B0ACB">
            <w:pPr>
              <w:jc w:val="both"/>
              <w:rPr>
                <w:rFonts w:ascii="Times New Roman" w:hAnsi="Times New Roman"/>
                <w:b/>
                <w:sz w:val="28"/>
                <w:szCs w:val="28"/>
              </w:rPr>
            </w:pPr>
          </w:p>
          <w:p w14:paraId="1EB46BD6" w14:textId="2CB2E0C2" w:rsidR="00652EDD" w:rsidRDefault="00652EDD" w:rsidP="003B0ACB">
            <w:pPr>
              <w:jc w:val="both"/>
              <w:rPr>
                <w:rFonts w:ascii="Times New Roman" w:hAnsi="Times New Roman"/>
                <w:b/>
                <w:sz w:val="28"/>
                <w:szCs w:val="28"/>
              </w:rPr>
            </w:pPr>
          </w:p>
          <w:p w14:paraId="6565334A" w14:textId="77777777" w:rsidR="00652EDD" w:rsidRDefault="00652EDD" w:rsidP="003B0ACB">
            <w:pPr>
              <w:jc w:val="both"/>
              <w:rPr>
                <w:rFonts w:ascii="Times New Roman" w:hAnsi="Times New Roman"/>
                <w:b/>
                <w:sz w:val="28"/>
                <w:szCs w:val="28"/>
              </w:rPr>
            </w:pPr>
          </w:p>
          <w:p w14:paraId="7891053E" w14:textId="26A8C8B9" w:rsidR="00652EDD" w:rsidRDefault="00652EDD" w:rsidP="003B0ACB">
            <w:pPr>
              <w:jc w:val="both"/>
              <w:rPr>
                <w:rFonts w:ascii="Times New Roman" w:hAnsi="Times New Roman"/>
                <w:b/>
                <w:sz w:val="28"/>
                <w:szCs w:val="28"/>
              </w:rPr>
            </w:pPr>
          </w:p>
          <w:p w14:paraId="34291EF3" w14:textId="77777777" w:rsidR="00EC24DB" w:rsidRDefault="00EC24DB" w:rsidP="003B0ACB">
            <w:pPr>
              <w:jc w:val="both"/>
              <w:rPr>
                <w:rFonts w:ascii="Times New Roman" w:hAnsi="Times New Roman"/>
                <w:b/>
                <w:sz w:val="28"/>
                <w:szCs w:val="28"/>
              </w:rPr>
            </w:pPr>
          </w:p>
          <w:p w14:paraId="583E2D6A" w14:textId="77777777" w:rsidR="001424FE" w:rsidRDefault="001424FE" w:rsidP="003B0ACB">
            <w:pPr>
              <w:jc w:val="both"/>
              <w:rPr>
                <w:rFonts w:ascii="Times New Roman" w:hAnsi="Times New Roman"/>
                <w:b/>
                <w:sz w:val="28"/>
                <w:szCs w:val="28"/>
              </w:rPr>
            </w:pPr>
          </w:p>
          <w:p w14:paraId="6F0F329E" w14:textId="37A74599" w:rsidR="00652EDD" w:rsidRPr="00F9390F" w:rsidRDefault="00652EDD" w:rsidP="003B0ACB">
            <w:pPr>
              <w:jc w:val="both"/>
              <w:rPr>
                <w:rFonts w:ascii="Times New Roman" w:hAnsi="Times New Roman"/>
                <w:sz w:val="28"/>
                <w:szCs w:val="28"/>
              </w:rPr>
            </w:pPr>
            <w:r w:rsidRPr="008875C6">
              <w:rPr>
                <w:rFonts w:ascii="Times New Roman" w:hAnsi="Times New Roman"/>
                <w:b/>
                <w:sz w:val="28"/>
                <w:szCs w:val="28"/>
              </w:rPr>
              <w:t>75. Питання, пов'язані з організацією перевезення цінностей, порядком приймання (здавання) цінностей інкасаторами власного підрозділу інкасації банку або іншого банку (юридичної особи), у тому числі в пошкодженій упаковці, відповідальністю за втрату цінностей під час їх перевезення, визначенням документів, що використовуються під час перевезення цінностей, та інші питання врегульовуються під час укладення договорів</w:t>
            </w:r>
            <w:r w:rsidRPr="00652EDD">
              <w:rPr>
                <w:rFonts w:ascii="Times New Roman" w:hAnsi="Times New Roman"/>
                <w:sz w:val="28"/>
                <w:szCs w:val="28"/>
              </w:rPr>
              <w:t>.</w:t>
            </w:r>
          </w:p>
        </w:tc>
        <w:tc>
          <w:tcPr>
            <w:tcW w:w="7512" w:type="dxa"/>
          </w:tcPr>
          <w:p w14:paraId="3515DA13" w14:textId="77777777" w:rsidR="003B0ACB" w:rsidRPr="00F9390F" w:rsidRDefault="00504692" w:rsidP="004F7F85">
            <w:pPr>
              <w:tabs>
                <w:tab w:val="left" w:pos="1560"/>
              </w:tabs>
              <w:ind w:left="-52"/>
              <w:jc w:val="both"/>
              <w:rPr>
                <w:rFonts w:ascii="Times New Roman" w:hAnsi="Times New Roman"/>
                <w:b/>
                <w:sz w:val="28"/>
                <w:szCs w:val="28"/>
              </w:rPr>
            </w:pPr>
            <w:r w:rsidRPr="00F9390F">
              <w:rPr>
                <w:rFonts w:ascii="Times New Roman" w:hAnsi="Times New Roman"/>
                <w:b/>
                <w:sz w:val="28"/>
                <w:szCs w:val="28"/>
              </w:rPr>
              <w:lastRenderedPageBreak/>
              <w:t>74. Підрозділи інкасації банків (юридичних осіб) здійснюють перевезення цінностей, визначені в абзацах другому, п’ятому – сьомому підпункту 16 пункту 4 розділу І цієї Інструкції з використанням доручення на перевезення цінностей та опис</w:t>
            </w:r>
            <w:r w:rsidR="00731434" w:rsidRPr="00F9390F">
              <w:rPr>
                <w:rFonts w:ascii="Times New Roman" w:hAnsi="Times New Roman"/>
                <w:b/>
                <w:sz w:val="28"/>
                <w:szCs w:val="28"/>
              </w:rPr>
              <w:t>ів</w:t>
            </w:r>
            <w:r w:rsidRPr="00F9390F">
              <w:rPr>
                <w:rFonts w:ascii="Times New Roman" w:hAnsi="Times New Roman"/>
                <w:b/>
                <w:sz w:val="28"/>
                <w:szCs w:val="28"/>
              </w:rPr>
              <w:t xml:space="preserve"> цінностей</w:t>
            </w:r>
            <w:r w:rsidR="004F7F85" w:rsidRPr="00F9390F">
              <w:rPr>
                <w:rFonts w:ascii="Times New Roman" w:hAnsi="Times New Roman"/>
                <w:b/>
                <w:sz w:val="28"/>
                <w:szCs w:val="28"/>
              </w:rPr>
              <w:t xml:space="preserve"> в національній</w:t>
            </w:r>
            <w:r w:rsidR="00731434" w:rsidRPr="00F9390F">
              <w:rPr>
                <w:rFonts w:ascii="Times New Roman" w:hAnsi="Times New Roman"/>
                <w:b/>
                <w:sz w:val="28"/>
                <w:szCs w:val="28"/>
              </w:rPr>
              <w:t>/іноземні</w:t>
            </w:r>
            <w:r w:rsidR="004F7F85" w:rsidRPr="00F9390F">
              <w:rPr>
                <w:rFonts w:ascii="Times New Roman" w:hAnsi="Times New Roman"/>
                <w:b/>
                <w:sz w:val="28"/>
                <w:szCs w:val="28"/>
              </w:rPr>
              <w:t xml:space="preserve"> валют</w:t>
            </w:r>
            <w:r w:rsidR="00731434" w:rsidRPr="00F9390F">
              <w:rPr>
                <w:rFonts w:ascii="Times New Roman" w:hAnsi="Times New Roman"/>
                <w:b/>
                <w:sz w:val="28"/>
                <w:szCs w:val="28"/>
              </w:rPr>
              <w:t>і</w:t>
            </w:r>
            <w:r w:rsidR="004F7F85" w:rsidRPr="00F9390F">
              <w:rPr>
                <w:rFonts w:ascii="Times New Roman" w:hAnsi="Times New Roman"/>
                <w:b/>
                <w:sz w:val="28"/>
                <w:szCs w:val="28"/>
              </w:rPr>
              <w:t xml:space="preserve"> </w:t>
            </w:r>
            <w:r w:rsidRPr="00F9390F">
              <w:rPr>
                <w:rFonts w:ascii="Times New Roman" w:hAnsi="Times New Roman"/>
                <w:b/>
                <w:sz w:val="28"/>
                <w:szCs w:val="28"/>
              </w:rPr>
              <w:t xml:space="preserve">або </w:t>
            </w:r>
            <w:r w:rsidR="00731434" w:rsidRPr="00F9390F">
              <w:rPr>
                <w:rFonts w:ascii="Times New Roman" w:hAnsi="Times New Roman"/>
                <w:b/>
                <w:sz w:val="28"/>
                <w:szCs w:val="28"/>
              </w:rPr>
              <w:t>супровідного касового ордер до сумки з цінностями</w:t>
            </w:r>
            <w:r w:rsidRPr="00F9390F">
              <w:rPr>
                <w:rFonts w:ascii="Times New Roman" w:hAnsi="Times New Roman"/>
                <w:b/>
                <w:sz w:val="28"/>
                <w:szCs w:val="28"/>
              </w:rPr>
              <w:t xml:space="preserve"> згідно з порядком, визначеним у Положенні про інкасацію, та на підставі договорів, укладених відповідно до законодавства та вимог цієї Інструкції.</w:t>
            </w:r>
            <w:r w:rsidR="00AB7E62" w:rsidRPr="00F9390F">
              <w:rPr>
                <w:rFonts w:ascii="Times New Roman" w:hAnsi="Times New Roman"/>
                <w:b/>
                <w:sz w:val="28"/>
                <w:szCs w:val="28"/>
              </w:rPr>
              <w:t xml:space="preserve"> </w:t>
            </w:r>
          </w:p>
          <w:p w14:paraId="225BDC5A" w14:textId="77777777" w:rsidR="00090AF5" w:rsidRDefault="00AB7E62" w:rsidP="00090AF5">
            <w:pPr>
              <w:tabs>
                <w:tab w:val="left" w:pos="1560"/>
              </w:tabs>
              <w:ind w:left="-52"/>
              <w:jc w:val="both"/>
              <w:rPr>
                <w:rFonts w:ascii="Times New Roman" w:hAnsi="Times New Roman"/>
                <w:b/>
                <w:sz w:val="28"/>
                <w:szCs w:val="28"/>
              </w:rPr>
            </w:pPr>
            <w:r w:rsidRPr="00F9390F">
              <w:rPr>
                <w:rFonts w:ascii="Times New Roman" w:hAnsi="Times New Roman"/>
                <w:b/>
                <w:sz w:val="28"/>
                <w:szCs w:val="28"/>
              </w:rPr>
              <w:t xml:space="preserve">       </w:t>
            </w:r>
            <w:r w:rsidR="00035B7C" w:rsidRPr="00F9390F">
              <w:rPr>
                <w:rFonts w:ascii="Times New Roman" w:hAnsi="Times New Roman"/>
                <w:b/>
                <w:sz w:val="28"/>
                <w:szCs w:val="28"/>
              </w:rPr>
              <w:t xml:space="preserve">Банк (юридична особа) має право не використовувати доручення на перевезення цінностей, якщо </w:t>
            </w:r>
            <w:r w:rsidRPr="00F9390F">
              <w:rPr>
                <w:rFonts w:ascii="Times New Roman" w:hAnsi="Times New Roman"/>
                <w:b/>
                <w:sz w:val="28"/>
                <w:szCs w:val="28"/>
              </w:rPr>
              <w:t xml:space="preserve">вивезення цінностей з банку (юридичної особи) </w:t>
            </w:r>
            <w:r w:rsidR="00035B7C" w:rsidRPr="00F9390F">
              <w:rPr>
                <w:rFonts w:ascii="Times New Roman" w:hAnsi="Times New Roman"/>
                <w:b/>
                <w:sz w:val="28"/>
                <w:szCs w:val="28"/>
              </w:rPr>
              <w:t xml:space="preserve">здійснюється </w:t>
            </w:r>
            <w:r w:rsidRPr="00F9390F">
              <w:rPr>
                <w:rFonts w:ascii="Times New Roman" w:hAnsi="Times New Roman"/>
                <w:b/>
                <w:sz w:val="28"/>
                <w:szCs w:val="28"/>
              </w:rPr>
              <w:t>власним підрозділом інкасації</w:t>
            </w:r>
            <w:r w:rsidR="00035B7C" w:rsidRPr="00F9390F">
              <w:rPr>
                <w:rFonts w:ascii="Times New Roman" w:hAnsi="Times New Roman"/>
                <w:b/>
                <w:sz w:val="28"/>
                <w:szCs w:val="28"/>
              </w:rPr>
              <w:t xml:space="preserve"> з використанням інших документів і такий порядок </w:t>
            </w:r>
            <w:r w:rsidRPr="00F9390F">
              <w:rPr>
                <w:rFonts w:ascii="Times New Roman" w:hAnsi="Times New Roman"/>
                <w:b/>
                <w:sz w:val="28"/>
                <w:szCs w:val="28"/>
              </w:rPr>
              <w:t xml:space="preserve"> </w:t>
            </w:r>
            <w:r w:rsidR="00035B7C" w:rsidRPr="00F9390F">
              <w:rPr>
                <w:rFonts w:ascii="Times New Roman" w:hAnsi="Times New Roman"/>
                <w:b/>
                <w:sz w:val="28"/>
                <w:szCs w:val="28"/>
              </w:rPr>
              <w:t xml:space="preserve">передбачено в </w:t>
            </w:r>
            <w:r w:rsidRPr="00F9390F">
              <w:rPr>
                <w:rFonts w:ascii="Times New Roman" w:hAnsi="Times New Roman"/>
                <w:b/>
                <w:sz w:val="28"/>
                <w:szCs w:val="28"/>
              </w:rPr>
              <w:t>Положенні про інкасацію.</w:t>
            </w:r>
            <w:r w:rsidR="00731434" w:rsidRPr="00F9390F">
              <w:rPr>
                <w:rFonts w:ascii="Times New Roman" w:hAnsi="Times New Roman"/>
                <w:b/>
                <w:sz w:val="28"/>
                <w:szCs w:val="28"/>
              </w:rPr>
              <w:t xml:space="preserve"> </w:t>
            </w:r>
          </w:p>
          <w:p w14:paraId="39212D2E" w14:textId="3EA65521" w:rsidR="00093DAE" w:rsidRDefault="001C4779" w:rsidP="00093DAE">
            <w:pPr>
              <w:tabs>
                <w:tab w:val="left" w:pos="1560"/>
              </w:tabs>
              <w:ind w:left="-52"/>
              <w:jc w:val="both"/>
              <w:rPr>
                <w:rFonts w:ascii="Times New Roman" w:hAnsi="Times New Roman"/>
                <w:b/>
                <w:sz w:val="28"/>
                <w:szCs w:val="28"/>
              </w:rPr>
            </w:pPr>
            <w:r>
              <w:rPr>
                <w:rFonts w:ascii="Times New Roman" w:hAnsi="Times New Roman"/>
                <w:sz w:val="28"/>
                <w:szCs w:val="28"/>
              </w:rPr>
              <w:lastRenderedPageBreak/>
              <w:t xml:space="preserve">    </w:t>
            </w:r>
            <w:proofErr w:type="spellStart"/>
            <w:r w:rsidR="00400DDC" w:rsidRPr="007C1924">
              <w:rPr>
                <w:rFonts w:ascii="Times New Roman" w:hAnsi="Times New Roman"/>
                <w:sz w:val="28"/>
                <w:szCs w:val="28"/>
                <w:lang w:val="en-US"/>
              </w:rPr>
              <w:t>Банк</w:t>
            </w:r>
            <w:proofErr w:type="spellEnd"/>
            <w:r w:rsidR="00400DDC" w:rsidRPr="007C1924">
              <w:rPr>
                <w:rFonts w:ascii="Times New Roman" w:hAnsi="Times New Roman"/>
                <w:sz w:val="28"/>
                <w:szCs w:val="28"/>
                <w:lang w:val="en-US"/>
              </w:rPr>
              <w:t xml:space="preserve"> (</w:t>
            </w:r>
            <w:proofErr w:type="spellStart"/>
            <w:r w:rsidR="00400DDC" w:rsidRPr="007C1924">
              <w:rPr>
                <w:rFonts w:ascii="Times New Roman" w:hAnsi="Times New Roman"/>
                <w:sz w:val="28"/>
                <w:szCs w:val="28"/>
                <w:lang w:val="en-US"/>
              </w:rPr>
              <w:t>інкасаторська</w:t>
            </w:r>
            <w:proofErr w:type="spellEnd"/>
            <w:r w:rsidR="00400DDC" w:rsidRPr="007C1924">
              <w:rPr>
                <w:rFonts w:ascii="Times New Roman" w:hAnsi="Times New Roman"/>
                <w:sz w:val="28"/>
                <w:szCs w:val="28"/>
                <w:lang w:val="en-US"/>
              </w:rPr>
              <w:t xml:space="preserve"> </w:t>
            </w:r>
            <w:proofErr w:type="spellStart"/>
            <w:r w:rsidR="00400DDC" w:rsidRPr="007C1924">
              <w:rPr>
                <w:rFonts w:ascii="Times New Roman" w:hAnsi="Times New Roman"/>
                <w:sz w:val="28"/>
                <w:szCs w:val="28"/>
                <w:lang w:val="en-US"/>
              </w:rPr>
              <w:t>компанія</w:t>
            </w:r>
            <w:proofErr w:type="spellEnd"/>
            <w:r w:rsidR="00400DDC" w:rsidRPr="007C1924">
              <w:rPr>
                <w:rFonts w:ascii="Times New Roman" w:hAnsi="Times New Roman"/>
                <w:sz w:val="28"/>
                <w:szCs w:val="28"/>
                <w:lang w:val="en-US"/>
              </w:rPr>
              <w:t>/</w:t>
            </w:r>
            <w:proofErr w:type="spellStart"/>
            <w:r w:rsidR="00400DDC" w:rsidRPr="007C1924">
              <w:rPr>
                <w:rFonts w:ascii="Times New Roman" w:hAnsi="Times New Roman"/>
                <w:sz w:val="28"/>
                <w:szCs w:val="28"/>
                <w:lang w:val="en-US"/>
              </w:rPr>
              <w:t>компанія</w:t>
            </w:r>
            <w:proofErr w:type="spellEnd"/>
            <w:r w:rsidR="00400DDC" w:rsidRPr="007C1924">
              <w:rPr>
                <w:rFonts w:ascii="Times New Roman" w:hAnsi="Times New Roman"/>
                <w:sz w:val="28"/>
                <w:szCs w:val="28"/>
                <w:lang w:val="en-US"/>
              </w:rPr>
              <w:t xml:space="preserve"> з </w:t>
            </w:r>
            <w:proofErr w:type="spellStart"/>
            <w:r w:rsidR="00400DDC" w:rsidRPr="007C1924">
              <w:rPr>
                <w:rFonts w:ascii="Times New Roman" w:hAnsi="Times New Roman"/>
                <w:sz w:val="28"/>
                <w:szCs w:val="28"/>
                <w:lang w:val="en-US"/>
              </w:rPr>
              <w:t>оброблення</w:t>
            </w:r>
            <w:proofErr w:type="spellEnd"/>
            <w:r w:rsidR="00400DDC" w:rsidRPr="007C1924">
              <w:rPr>
                <w:rFonts w:ascii="Times New Roman" w:hAnsi="Times New Roman"/>
                <w:sz w:val="28"/>
                <w:szCs w:val="28"/>
                <w:lang w:val="en-US"/>
              </w:rPr>
              <w:t xml:space="preserve"> </w:t>
            </w:r>
            <w:proofErr w:type="spellStart"/>
            <w:r w:rsidR="00400DDC" w:rsidRPr="007C1924">
              <w:rPr>
                <w:rFonts w:ascii="Times New Roman" w:hAnsi="Times New Roman"/>
                <w:sz w:val="28"/>
                <w:szCs w:val="28"/>
                <w:lang w:val="en-US"/>
              </w:rPr>
              <w:t>готівки</w:t>
            </w:r>
            <w:proofErr w:type="spellEnd"/>
            <w:r w:rsidR="00400DDC" w:rsidRPr="007C1924">
              <w:rPr>
                <w:rFonts w:ascii="Times New Roman" w:hAnsi="Times New Roman"/>
                <w:sz w:val="28"/>
                <w:szCs w:val="28"/>
                <w:lang w:val="en-US"/>
              </w:rPr>
              <w:t>)</w:t>
            </w:r>
            <w:r w:rsidR="00400DDC" w:rsidRPr="00093DAE">
              <w:rPr>
                <w:rFonts w:ascii="Times New Roman" w:hAnsi="Times New Roman"/>
                <w:b/>
                <w:sz w:val="28"/>
                <w:szCs w:val="28"/>
                <w:lang w:val="en-US"/>
              </w:rPr>
              <w:t xml:space="preserve"> </w:t>
            </w:r>
            <w:proofErr w:type="spellStart"/>
            <w:r w:rsidR="00093DAE" w:rsidRPr="00093DAE">
              <w:rPr>
                <w:rFonts w:ascii="Times New Roman" w:hAnsi="Times New Roman"/>
                <w:b/>
                <w:sz w:val="28"/>
                <w:szCs w:val="28"/>
                <w:lang w:val="en-US"/>
              </w:rPr>
              <w:t>за</w:t>
            </w:r>
            <w:proofErr w:type="spellEnd"/>
            <w:r w:rsidR="00093DAE" w:rsidRPr="00093DAE">
              <w:rPr>
                <w:rFonts w:ascii="Times New Roman" w:hAnsi="Times New Roman"/>
                <w:b/>
                <w:sz w:val="28"/>
                <w:szCs w:val="28"/>
                <w:lang w:val="en-US"/>
              </w:rPr>
              <w:t xml:space="preserve"> </w:t>
            </w:r>
            <w:proofErr w:type="spellStart"/>
            <w:r w:rsidR="00093DAE" w:rsidRPr="00093DAE">
              <w:rPr>
                <w:rFonts w:ascii="Times New Roman" w:hAnsi="Times New Roman"/>
                <w:b/>
                <w:sz w:val="28"/>
                <w:szCs w:val="28"/>
                <w:lang w:val="en-US"/>
              </w:rPr>
              <w:t>наявності</w:t>
            </w:r>
            <w:proofErr w:type="spellEnd"/>
            <w:r w:rsidR="00093DAE" w:rsidRPr="00093DAE">
              <w:rPr>
                <w:rFonts w:ascii="Times New Roman" w:hAnsi="Times New Roman"/>
                <w:b/>
                <w:sz w:val="28"/>
                <w:szCs w:val="28"/>
                <w:lang w:val="en-US"/>
              </w:rPr>
              <w:t xml:space="preserve"> </w:t>
            </w:r>
            <w:proofErr w:type="spellStart"/>
            <w:r w:rsidR="00093DAE" w:rsidRPr="00093DAE">
              <w:rPr>
                <w:rFonts w:ascii="Times New Roman" w:hAnsi="Times New Roman"/>
                <w:b/>
                <w:sz w:val="28"/>
                <w:szCs w:val="28"/>
                <w:lang w:val="en-US"/>
              </w:rPr>
              <w:t>боксу</w:t>
            </w:r>
            <w:proofErr w:type="spellEnd"/>
            <w:r w:rsidR="00093DAE" w:rsidRPr="00093DAE">
              <w:rPr>
                <w:rFonts w:ascii="Times New Roman" w:hAnsi="Times New Roman"/>
                <w:b/>
                <w:sz w:val="28"/>
                <w:szCs w:val="28"/>
                <w:lang w:val="en-US"/>
              </w:rPr>
              <w:t xml:space="preserve"> </w:t>
            </w:r>
            <w:proofErr w:type="spellStart"/>
            <w:r w:rsidR="00093DAE" w:rsidRPr="00093DAE">
              <w:rPr>
                <w:rFonts w:ascii="Times New Roman" w:hAnsi="Times New Roman"/>
                <w:b/>
                <w:sz w:val="28"/>
                <w:szCs w:val="28"/>
                <w:lang w:val="en-US"/>
              </w:rPr>
              <w:t>інкасації</w:t>
            </w:r>
            <w:proofErr w:type="spellEnd"/>
            <w:r w:rsidR="00093DAE" w:rsidRPr="00093DAE">
              <w:rPr>
                <w:rFonts w:ascii="Times New Roman" w:hAnsi="Times New Roman"/>
                <w:b/>
                <w:sz w:val="28"/>
                <w:szCs w:val="28"/>
                <w:lang w:val="en-US"/>
              </w:rPr>
              <w:t xml:space="preserve"> </w:t>
            </w:r>
            <w:proofErr w:type="spellStart"/>
            <w:proofErr w:type="gramStart"/>
            <w:r w:rsidR="00400DDC" w:rsidRPr="00093DAE">
              <w:rPr>
                <w:rFonts w:ascii="Times New Roman" w:hAnsi="Times New Roman"/>
                <w:b/>
                <w:sz w:val="28"/>
                <w:szCs w:val="28"/>
                <w:lang w:val="en-US"/>
              </w:rPr>
              <w:t>зобов’язаний</w:t>
            </w:r>
            <w:proofErr w:type="spellEnd"/>
            <w:r w:rsidR="00400DDC" w:rsidRPr="00093DAE">
              <w:rPr>
                <w:rFonts w:ascii="Times New Roman" w:hAnsi="Times New Roman"/>
                <w:b/>
                <w:sz w:val="28"/>
                <w:szCs w:val="28"/>
                <w:lang w:val="en-US"/>
              </w:rPr>
              <w:t>(</w:t>
            </w:r>
            <w:proofErr w:type="gramEnd"/>
            <w:r w:rsidR="00400DDC" w:rsidRPr="00093DAE">
              <w:rPr>
                <w:rFonts w:ascii="Times New Roman" w:hAnsi="Times New Roman"/>
                <w:b/>
                <w:sz w:val="28"/>
                <w:szCs w:val="28"/>
                <w:lang w:val="en-US"/>
              </w:rPr>
              <w:t xml:space="preserve">а) </w:t>
            </w:r>
            <w:proofErr w:type="spellStart"/>
            <w:r w:rsidR="00400DDC" w:rsidRPr="00093DAE">
              <w:rPr>
                <w:rFonts w:ascii="Times New Roman" w:hAnsi="Times New Roman"/>
                <w:b/>
                <w:sz w:val="28"/>
                <w:szCs w:val="28"/>
                <w:lang w:val="en-US"/>
              </w:rPr>
              <w:t>забезпечити</w:t>
            </w:r>
            <w:proofErr w:type="spellEnd"/>
            <w:r w:rsidR="00400DDC" w:rsidRPr="00093DAE">
              <w:rPr>
                <w:rFonts w:ascii="Times New Roman" w:hAnsi="Times New Roman"/>
                <w:b/>
                <w:sz w:val="28"/>
                <w:szCs w:val="28"/>
                <w:lang w:val="en-US"/>
              </w:rPr>
              <w:t xml:space="preserve"> </w:t>
            </w:r>
            <w:r w:rsidR="00093DAE" w:rsidRPr="00093DAE">
              <w:rPr>
                <w:rFonts w:ascii="Times New Roman" w:hAnsi="Times New Roman"/>
                <w:b/>
                <w:sz w:val="28"/>
                <w:szCs w:val="28"/>
              </w:rPr>
              <w:t xml:space="preserve">проведення завантаження/розвантаження цінностей до/з </w:t>
            </w:r>
            <w:r w:rsidR="007C1924">
              <w:rPr>
                <w:rFonts w:ascii="Times New Roman" w:hAnsi="Times New Roman"/>
                <w:b/>
                <w:sz w:val="28"/>
                <w:szCs w:val="28"/>
              </w:rPr>
              <w:t xml:space="preserve">оперативного </w:t>
            </w:r>
            <w:r w:rsidR="00093DAE" w:rsidRPr="00093DAE">
              <w:rPr>
                <w:rFonts w:ascii="Times New Roman" w:hAnsi="Times New Roman"/>
                <w:b/>
                <w:sz w:val="28"/>
                <w:szCs w:val="28"/>
              </w:rPr>
              <w:t>авто</w:t>
            </w:r>
            <w:r w:rsidR="007C1924">
              <w:rPr>
                <w:rFonts w:ascii="Times New Roman" w:hAnsi="Times New Roman"/>
                <w:b/>
                <w:sz w:val="28"/>
                <w:szCs w:val="28"/>
              </w:rPr>
              <w:t>транспорту</w:t>
            </w:r>
            <w:r w:rsidR="00093DAE" w:rsidRPr="00093DAE">
              <w:rPr>
                <w:rFonts w:ascii="Times New Roman" w:hAnsi="Times New Roman"/>
                <w:b/>
                <w:sz w:val="28"/>
                <w:szCs w:val="28"/>
              </w:rPr>
              <w:t xml:space="preserve"> в боксі інкасації.</w:t>
            </w:r>
          </w:p>
          <w:p w14:paraId="3A91EF89" w14:textId="63DFA7F4" w:rsidR="00244E1B" w:rsidRDefault="00564576" w:rsidP="00244E1B">
            <w:pPr>
              <w:tabs>
                <w:tab w:val="left" w:pos="1560"/>
              </w:tabs>
              <w:ind w:left="-52"/>
              <w:jc w:val="both"/>
              <w:rPr>
                <w:rFonts w:ascii="Times New Roman" w:hAnsi="Times New Roman"/>
                <w:b/>
                <w:sz w:val="28"/>
                <w:szCs w:val="28"/>
              </w:rPr>
            </w:pPr>
            <w:r w:rsidRPr="00564576">
              <w:rPr>
                <w:rFonts w:ascii="Times New Roman" w:hAnsi="Times New Roman"/>
                <w:b/>
                <w:sz w:val="28"/>
                <w:szCs w:val="28"/>
              </w:rPr>
              <w:t xml:space="preserve"> </w:t>
            </w:r>
            <w:r w:rsidR="00244E1B">
              <w:rPr>
                <w:rFonts w:ascii="Times New Roman" w:hAnsi="Times New Roman"/>
                <w:b/>
                <w:sz w:val="28"/>
                <w:szCs w:val="28"/>
              </w:rPr>
              <w:t xml:space="preserve">   </w:t>
            </w:r>
            <w:r w:rsidR="00244E1B" w:rsidRPr="00244E1B">
              <w:rPr>
                <w:rFonts w:ascii="Times New Roman" w:hAnsi="Times New Roman"/>
                <w:b/>
                <w:sz w:val="28"/>
                <w:szCs w:val="28"/>
              </w:rPr>
              <w:t xml:space="preserve">Банк,  у разі неможливості розміщення оперативного автотранспорту в боксі інкасації або за відсутності боксу інкасації, зобов’язаний організувати додаткову охорону зони проведення вантажних робіт з цінностями та вжити заходів щодо виключення можливості доступу сторонніх осіб до цієї зони та можливості зовнішнього спостереження за процесом </w:t>
            </w:r>
            <w:r w:rsidR="00244E1B">
              <w:rPr>
                <w:rFonts w:ascii="Times New Roman" w:hAnsi="Times New Roman"/>
                <w:b/>
                <w:sz w:val="28"/>
                <w:szCs w:val="28"/>
              </w:rPr>
              <w:t>проведення вантажних робіт з цінностями.</w:t>
            </w:r>
          </w:p>
          <w:p w14:paraId="06E5E865" w14:textId="77777777" w:rsidR="008875C6" w:rsidRPr="008875C6" w:rsidRDefault="008875C6" w:rsidP="008875C6">
            <w:pPr>
              <w:pStyle w:val="af0"/>
              <w:spacing w:before="120" w:beforeAutospacing="0" w:after="120" w:afterAutospacing="0"/>
              <w:ind w:firstLine="314"/>
              <w:jc w:val="both"/>
              <w:rPr>
                <w:b/>
                <w:sz w:val="28"/>
              </w:rPr>
            </w:pPr>
            <w:r w:rsidRPr="008875C6">
              <w:rPr>
                <w:b/>
                <w:sz w:val="28"/>
                <w:lang w:val="en-US"/>
              </w:rPr>
              <w:t xml:space="preserve">75. </w:t>
            </w:r>
            <w:r w:rsidRPr="008875C6">
              <w:rPr>
                <w:b/>
                <w:sz w:val="28"/>
              </w:rPr>
              <w:t>У договорі на перевезення цінностей, крім основних та додаткових умов, повинні бути вимоги щодо:</w:t>
            </w:r>
          </w:p>
          <w:p w14:paraId="3D11225D" w14:textId="77777777" w:rsidR="008875C6" w:rsidRPr="008875C6" w:rsidRDefault="008875C6" w:rsidP="008875C6">
            <w:pPr>
              <w:pStyle w:val="af0"/>
              <w:spacing w:before="120" w:beforeAutospacing="0" w:after="120" w:afterAutospacing="0"/>
              <w:ind w:firstLine="314"/>
              <w:jc w:val="both"/>
              <w:rPr>
                <w:b/>
                <w:sz w:val="28"/>
              </w:rPr>
            </w:pPr>
            <w:r w:rsidRPr="008875C6">
              <w:rPr>
                <w:b/>
                <w:sz w:val="28"/>
              </w:rPr>
              <w:t>1) способу ідентифікації особи інкасатора, який отримує цінності;</w:t>
            </w:r>
          </w:p>
          <w:p w14:paraId="5560220D" w14:textId="77777777" w:rsidR="008875C6" w:rsidRPr="008875C6" w:rsidRDefault="008875C6" w:rsidP="008875C6">
            <w:pPr>
              <w:pStyle w:val="af0"/>
              <w:spacing w:before="120" w:beforeAutospacing="0" w:after="120" w:afterAutospacing="0"/>
              <w:ind w:firstLine="314"/>
              <w:jc w:val="both"/>
              <w:rPr>
                <w:b/>
                <w:sz w:val="28"/>
              </w:rPr>
            </w:pPr>
            <w:r w:rsidRPr="008875C6">
              <w:rPr>
                <w:b/>
                <w:sz w:val="28"/>
              </w:rPr>
              <w:t>2) повноваження інкасатора для здійснення цієї операції;</w:t>
            </w:r>
          </w:p>
          <w:p w14:paraId="64072583" w14:textId="77777777" w:rsidR="008875C6" w:rsidRPr="008875C6" w:rsidRDefault="008875C6" w:rsidP="008875C6">
            <w:pPr>
              <w:pStyle w:val="af0"/>
              <w:spacing w:before="120" w:beforeAutospacing="0" w:after="120" w:afterAutospacing="0"/>
              <w:ind w:firstLine="314"/>
              <w:jc w:val="both"/>
              <w:rPr>
                <w:b/>
                <w:sz w:val="28"/>
                <w:szCs w:val="28"/>
              </w:rPr>
            </w:pPr>
            <w:r w:rsidRPr="008875C6">
              <w:rPr>
                <w:b/>
                <w:sz w:val="28"/>
                <w:szCs w:val="28"/>
              </w:rPr>
              <w:t xml:space="preserve">3) </w:t>
            </w:r>
            <w:proofErr w:type="spellStart"/>
            <w:r w:rsidRPr="008875C6">
              <w:rPr>
                <w:b/>
                <w:sz w:val="28"/>
                <w:szCs w:val="28"/>
                <w:lang w:val="en-US"/>
              </w:rPr>
              <w:t>порядк</w:t>
            </w:r>
            <w:proofErr w:type="spellEnd"/>
            <w:r w:rsidRPr="008875C6">
              <w:rPr>
                <w:b/>
                <w:sz w:val="28"/>
                <w:szCs w:val="28"/>
              </w:rPr>
              <w:t>у</w:t>
            </w:r>
            <w:r w:rsidRPr="008875C6">
              <w:rPr>
                <w:b/>
                <w:sz w:val="28"/>
                <w:szCs w:val="28"/>
                <w:lang w:val="en-US"/>
              </w:rPr>
              <w:t xml:space="preserve"> </w:t>
            </w:r>
            <w:proofErr w:type="spellStart"/>
            <w:r w:rsidRPr="008875C6">
              <w:rPr>
                <w:b/>
                <w:sz w:val="28"/>
                <w:szCs w:val="28"/>
                <w:lang w:val="en-US"/>
              </w:rPr>
              <w:t>приймання</w:t>
            </w:r>
            <w:proofErr w:type="spellEnd"/>
            <w:r w:rsidRPr="008875C6">
              <w:rPr>
                <w:b/>
                <w:sz w:val="28"/>
                <w:szCs w:val="28"/>
                <w:lang w:val="en-US"/>
              </w:rPr>
              <w:t xml:space="preserve"> (</w:t>
            </w:r>
            <w:proofErr w:type="spellStart"/>
            <w:r w:rsidRPr="008875C6">
              <w:rPr>
                <w:b/>
                <w:sz w:val="28"/>
                <w:szCs w:val="28"/>
                <w:lang w:val="en-US"/>
              </w:rPr>
              <w:t>здавання</w:t>
            </w:r>
            <w:proofErr w:type="spellEnd"/>
            <w:r w:rsidRPr="008875C6">
              <w:rPr>
                <w:b/>
                <w:sz w:val="28"/>
                <w:szCs w:val="28"/>
                <w:lang w:val="en-US"/>
              </w:rPr>
              <w:t xml:space="preserve">) </w:t>
            </w:r>
            <w:proofErr w:type="spellStart"/>
            <w:r w:rsidRPr="008875C6">
              <w:rPr>
                <w:b/>
                <w:sz w:val="28"/>
                <w:szCs w:val="28"/>
                <w:lang w:val="en-US"/>
              </w:rPr>
              <w:t>цінностей</w:t>
            </w:r>
            <w:proofErr w:type="spellEnd"/>
            <w:r w:rsidRPr="008875C6">
              <w:rPr>
                <w:b/>
                <w:sz w:val="28"/>
                <w:szCs w:val="28"/>
                <w:lang w:val="en-US"/>
              </w:rPr>
              <w:t xml:space="preserve"> </w:t>
            </w:r>
            <w:proofErr w:type="spellStart"/>
            <w:r w:rsidRPr="008875C6">
              <w:rPr>
                <w:b/>
                <w:sz w:val="28"/>
                <w:szCs w:val="28"/>
                <w:lang w:val="en-US"/>
              </w:rPr>
              <w:t>інкасаторами</w:t>
            </w:r>
            <w:proofErr w:type="spellEnd"/>
            <w:r w:rsidRPr="008875C6">
              <w:rPr>
                <w:b/>
                <w:sz w:val="28"/>
                <w:szCs w:val="28"/>
                <w:lang w:val="en-US"/>
              </w:rPr>
              <w:t xml:space="preserve"> </w:t>
            </w:r>
            <w:proofErr w:type="spellStart"/>
            <w:r w:rsidRPr="008875C6">
              <w:rPr>
                <w:b/>
                <w:sz w:val="28"/>
                <w:szCs w:val="28"/>
                <w:lang w:val="en-US"/>
              </w:rPr>
              <w:t>власного</w:t>
            </w:r>
            <w:proofErr w:type="spellEnd"/>
            <w:r w:rsidRPr="008875C6">
              <w:rPr>
                <w:b/>
                <w:sz w:val="28"/>
                <w:szCs w:val="28"/>
                <w:lang w:val="en-US"/>
              </w:rPr>
              <w:t xml:space="preserve"> </w:t>
            </w:r>
            <w:proofErr w:type="spellStart"/>
            <w:r w:rsidRPr="008875C6">
              <w:rPr>
                <w:b/>
                <w:sz w:val="28"/>
                <w:szCs w:val="28"/>
                <w:lang w:val="en-US"/>
              </w:rPr>
              <w:t>підрозділу</w:t>
            </w:r>
            <w:proofErr w:type="spellEnd"/>
            <w:r w:rsidRPr="008875C6">
              <w:rPr>
                <w:b/>
                <w:sz w:val="28"/>
                <w:szCs w:val="28"/>
                <w:lang w:val="en-US"/>
              </w:rPr>
              <w:t xml:space="preserve"> </w:t>
            </w:r>
            <w:proofErr w:type="spellStart"/>
            <w:r w:rsidRPr="008875C6">
              <w:rPr>
                <w:b/>
                <w:sz w:val="28"/>
                <w:szCs w:val="28"/>
                <w:lang w:val="en-US"/>
              </w:rPr>
              <w:t>інкасації</w:t>
            </w:r>
            <w:proofErr w:type="spellEnd"/>
            <w:r w:rsidRPr="008875C6">
              <w:rPr>
                <w:b/>
                <w:sz w:val="28"/>
                <w:szCs w:val="28"/>
                <w:lang w:val="en-US"/>
              </w:rPr>
              <w:t xml:space="preserve"> </w:t>
            </w:r>
            <w:proofErr w:type="spellStart"/>
            <w:r w:rsidRPr="008875C6">
              <w:rPr>
                <w:b/>
                <w:sz w:val="28"/>
                <w:szCs w:val="28"/>
                <w:lang w:val="en-US"/>
              </w:rPr>
              <w:t>банку</w:t>
            </w:r>
            <w:proofErr w:type="spellEnd"/>
            <w:r w:rsidRPr="008875C6">
              <w:rPr>
                <w:b/>
                <w:sz w:val="28"/>
                <w:szCs w:val="28"/>
                <w:lang w:val="en-US"/>
              </w:rPr>
              <w:t xml:space="preserve"> </w:t>
            </w:r>
            <w:proofErr w:type="spellStart"/>
            <w:r w:rsidRPr="008875C6">
              <w:rPr>
                <w:b/>
                <w:sz w:val="28"/>
                <w:szCs w:val="28"/>
                <w:lang w:val="en-US"/>
              </w:rPr>
              <w:t>або</w:t>
            </w:r>
            <w:proofErr w:type="spellEnd"/>
            <w:r w:rsidRPr="008875C6">
              <w:rPr>
                <w:b/>
                <w:sz w:val="28"/>
                <w:szCs w:val="28"/>
                <w:lang w:val="en-US"/>
              </w:rPr>
              <w:t xml:space="preserve"> </w:t>
            </w:r>
            <w:proofErr w:type="spellStart"/>
            <w:r w:rsidRPr="008875C6">
              <w:rPr>
                <w:b/>
                <w:sz w:val="28"/>
                <w:szCs w:val="28"/>
                <w:lang w:val="en-US"/>
              </w:rPr>
              <w:lastRenderedPageBreak/>
              <w:t>іншого</w:t>
            </w:r>
            <w:proofErr w:type="spellEnd"/>
            <w:r w:rsidRPr="008875C6">
              <w:rPr>
                <w:b/>
                <w:sz w:val="28"/>
                <w:szCs w:val="28"/>
                <w:lang w:val="en-US"/>
              </w:rPr>
              <w:t xml:space="preserve"> </w:t>
            </w:r>
            <w:proofErr w:type="spellStart"/>
            <w:r w:rsidRPr="008875C6">
              <w:rPr>
                <w:b/>
                <w:sz w:val="28"/>
                <w:szCs w:val="28"/>
                <w:lang w:val="en-US"/>
              </w:rPr>
              <w:t>банку</w:t>
            </w:r>
            <w:proofErr w:type="spellEnd"/>
            <w:r w:rsidRPr="008875C6">
              <w:rPr>
                <w:b/>
                <w:sz w:val="28"/>
                <w:szCs w:val="28"/>
                <w:lang w:val="en-US"/>
              </w:rPr>
              <w:t xml:space="preserve"> (</w:t>
            </w:r>
            <w:proofErr w:type="spellStart"/>
            <w:r w:rsidRPr="008875C6">
              <w:rPr>
                <w:b/>
                <w:sz w:val="28"/>
                <w:szCs w:val="28"/>
                <w:lang w:val="en-US"/>
              </w:rPr>
              <w:t>юридичної</w:t>
            </w:r>
            <w:proofErr w:type="spellEnd"/>
            <w:r w:rsidRPr="008875C6">
              <w:rPr>
                <w:b/>
                <w:sz w:val="28"/>
                <w:szCs w:val="28"/>
                <w:lang w:val="en-US"/>
              </w:rPr>
              <w:t xml:space="preserve"> </w:t>
            </w:r>
            <w:proofErr w:type="spellStart"/>
            <w:r w:rsidRPr="008875C6">
              <w:rPr>
                <w:b/>
                <w:sz w:val="28"/>
                <w:szCs w:val="28"/>
                <w:lang w:val="en-US"/>
              </w:rPr>
              <w:t>особи</w:t>
            </w:r>
            <w:proofErr w:type="spellEnd"/>
            <w:r w:rsidRPr="008875C6">
              <w:rPr>
                <w:b/>
                <w:sz w:val="28"/>
                <w:szCs w:val="28"/>
                <w:lang w:val="en-US"/>
              </w:rPr>
              <w:t xml:space="preserve">), </w:t>
            </w:r>
            <w:r w:rsidRPr="008875C6">
              <w:rPr>
                <w:b/>
                <w:sz w:val="28"/>
                <w:szCs w:val="28"/>
              </w:rPr>
              <w:t xml:space="preserve">включаючи наявність пошкоджених упаковок з цінностями; </w:t>
            </w:r>
          </w:p>
          <w:p w14:paraId="0136F5CD" w14:textId="4F0E7549" w:rsidR="008875C6" w:rsidRPr="008875C6" w:rsidRDefault="008875C6" w:rsidP="008875C6">
            <w:pPr>
              <w:pStyle w:val="af0"/>
              <w:spacing w:before="120" w:beforeAutospacing="0" w:after="120" w:afterAutospacing="0"/>
              <w:ind w:firstLine="314"/>
              <w:jc w:val="both"/>
              <w:rPr>
                <w:b/>
                <w:sz w:val="28"/>
                <w:szCs w:val="28"/>
              </w:rPr>
            </w:pPr>
            <w:r w:rsidRPr="008875C6">
              <w:rPr>
                <w:b/>
                <w:sz w:val="28"/>
                <w:szCs w:val="28"/>
              </w:rPr>
              <w:t xml:space="preserve">4) </w:t>
            </w:r>
            <w:r w:rsidR="00EC24DB">
              <w:rPr>
                <w:b/>
                <w:sz w:val="28"/>
                <w:szCs w:val="28"/>
              </w:rPr>
              <w:t xml:space="preserve">визначення </w:t>
            </w:r>
            <w:r w:rsidRPr="008875C6">
              <w:rPr>
                <w:b/>
                <w:sz w:val="28"/>
                <w:szCs w:val="28"/>
              </w:rPr>
              <w:t>документів, що використовуються під час перевезення цінностей;</w:t>
            </w:r>
          </w:p>
          <w:p w14:paraId="48CF184D" w14:textId="3C1CB427" w:rsidR="00652EDD" w:rsidRPr="00400DDC" w:rsidRDefault="008875C6" w:rsidP="008875C6">
            <w:pPr>
              <w:pStyle w:val="af0"/>
              <w:spacing w:before="120" w:beforeAutospacing="0" w:after="120" w:afterAutospacing="0"/>
              <w:ind w:firstLine="314"/>
              <w:jc w:val="both"/>
              <w:rPr>
                <w:sz w:val="28"/>
                <w:szCs w:val="28"/>
                <w:lang w:val="en-US"/>
              </w:rPr>
            </w:pPr>
            <w:r w:rsidRPr="008875C6">
              <w:rPr>
                <w:b/>
                <w:sz w:val="28"/>
                <w:szCs w:val="28"/>
              </w:rPr>
              <w:t>5) врегулювання інших питань, пов’язаних з організацією та здійсненням перевезенням цінностей.</w:t>
            </w:r>
          </w:p>
        </w:tc>
      </w:tr>
      <w:tr w:rsidR="00977A64" w:rsidRPr="00F9390F" w14:paraId="1648AD81" w14:textId="77777777" w:rsidTr="004D720F">
        <w:trPr>
          <w:trHeight w:val="161"/>
        </w:trPr>
        <w:tc>
          <w:tcPr>
            <w:tcW w:w="419" w:type="dxa"/>
          </w:tcPr>
          <w:p w14:paraId="06C4467E" w14:textId="77777777" w:rsidR="00977A64" w:rsidRPr="00F9390F" w:rsidRDefault="00977A64" w:rsidP="003B0ACB">
            <w:pPr>
              <w:rPr>
                <w:rFonts w:ascii="Times New Roman" w:hAnsi="Times New Roman"/>
                <w:sz w:val="28"/>
                <w:szCs w:val="28"/>
              </w:rPr>
            </w:pPr>
          </w:p>
        </w:tc>
        <w:tc>
          <w:tcPr>
            <w:tcW w:w="14890" w:type="dxa"/>
            <w:gridSpan w:val="2"/>
          </w:tcPr>
          <w:p w14:paraId="32D0FB62" w14:textId="77777777" w:rsidR="00977A64" w:rsidRPr="00F9390F" w:rsidRDefault="00977A64" w:rsidP="00977A64">
            <w:pPr>
              <w:tabs>
                <w:tab w:val="left" w:pos="1560"/>
              </w:tabs>
              <w:ind w:left="-52"/>
              <w:jc w:val="center"/>
              <w:rPr>
                <w:rFonts w:ascii="Times New Roman" w:hAnsi="Times New Roman"/>
                <w:b/>
                <w:sz w:val="28"/>
                <w:szCs w:val="28"/>
              </w:rPr>
            </w:pPr>
            <w:r w:rsidRPr="00977A64">
              <w:rPr>
                <w:rFonts w:ascii="Times New Roman" w:hAnsi="Times New Roman"/>
                <w:sz w:val="28"/>
                <w:szCs w:val="28"/>
              </w:rPr>
              <w:t>X. Порядок проведення інкасації</w:t>
            </w:r>
          </w:p>
        </w:tc>
      </w:tr>
      <w:tr w:rsidR="00977A64" w:rsidRPr="00F9390F" w14:paraId="3C7DDE5E" w14:textId="77777777" w:rsidTr="004D720F">
        <w:trPr>
          <w:trHeight w:val="161"/>
        </w:trPr>
        <w:tc>
          <w:tcPr>
            <w:tcW w:w="419" w:type="dxa"/>
          </w:tcPr>
          <w:p w14:paraId="7D34EB9A" w14:textId="77777777" w:rsidR="00977A64" w:rsidRPr="00F9390F" w:rsidRDefault="00977A64" w:rsidP="003B0ACB">
            <w:pPr>
              <w:rPr>
                <w:rFonts w:ascii="Times New Roman" w:hAnsi="Times New Roman"/>
                <w:sz w:val="28"/>
                <w:szCs w:val="28"/>
              </w:rPr>
            </w:pPr>
          </w:p>
        </w:tc>
        <w:tc>
          <w:tcPr>
            <w:tcW w:w="7378" w:type="dxa"/>
          </w:tcPr>
          <w:p w14:paraId="723F668F" w14:textId="77777777" w:rsidR="00977A64" w:rsidRDefault="00977A64" w:rsidP="003B0ACB">
            <w:pPr>
              <w:jc w:val="both"/>
              <w:rPr>
                <w:rFonts w:ascii="Times New Roman" w:hAnsi="Times New Roman"/>
                <w:sz w:val="28"/>
                <w:szCs w:val="28"/>
              </w:rPr>
            </w:pPr>
            <w:r w:rsidRPr="00977A64">
              <w:rPr>
                <w:rFonts w:ascii="Times New Roman" w:hAnsi="Times New Roman"/>
                <w:sz w:val="28"/>
                <w:szCs w:val="28"/>
              </w:rPr>
              <w:t xml:space="preserve">80. Договір на </w:t>
            </w:r>
            <w:proofErr w:type="spellStart"/>
            <w:r w:rsidRPr="00977A64">
              <w:rPr>
                <w:rFonts w:ascii="Times New Roman" w:hAnsi="Times New Roman"/>
                <w:sz w:val="28"/>
                <w:szCs w:val="28"/>
              </w:rPr>
              <w:t>інкасаційне</w:t>
            </w:r>
            <w:proofErr w:type="spellEnd"/>
            <w:r w:rsidRPr="00977A64">
              <w:rPr>
                <w:rFonts w:ascii="Times New Roman" w:hAnsi="Times New Roman"/>
                <w:sz w:val="28"/>
                <w:szCs w:val="28"/>
              </w:rPr>
              <w:t xml:space="preserve"> обслуговування, крім основних та додаткових умов, має містити вимоги щодо:</w:t>
            </w:r>
          </w:p>
          <w:p w14:paraId="054E6048" w14:textId="77777777" w:rsidR="00977A64" w:rsidRDefault="00977A64" w:rsidP="003B0ACB">
            <w:pPr>
              <w:jc w:val="both"/>
              <w:rPr>
                <w:rFonts w:ascii="Times New Roman" w:hAnsi="Times New Roman"/>
                <w:sz w:val="28"/>
                <w:szCs w:val="28"/>
              </w:rPr>
            </w:pPr>
            <w:r>
              <w:rPr>
                <w:rFonts w:ascii="Times New Roman" w:hAnsi="Times New Roman"/>
                <w:sz w:val="28"/>
                <w:szCs w:val="28"/>
              </w:rPr>
              <w:t>…..</w:t>
            </w:r>
          </w:p>
          <w:p w14:paraId="2AD06607" w14:textId="77777777" w:rsidR="00977A64" w:rsidRDefault="00977A64" w:rsidP="003B0ACB">
            <w:pPr>
              <w:jc w:val="both"/>
              <w:rPr>
                <w:rFonts w:ascii="Times New Roman" w:hAnsi="Times New Roman"/>
                <w:sz w:val="28"/>
                <w:szCs w:val="28"/>
              </w:rPr>
            </w:pPr>
            <w:r w:rsidRPr="00977A64">
              <w:rPr>
                <w:rFonts w:ascii="Times New Roman" w:hAnsi="Times New Roman"/>
                <w:sz w:val="28"/>
                <w:szCs w:val="28"/>
              </w:rPr>
              <w:t xml:space="preserve">2) </w:t>
            </w:r>
            <w:r w:rsidRPr="00977A64">
              <w:rPr>
                <w:rFonts w:ascii="Times New Roman" w:hAnsi="Times New Roman"/>
                <w:b/>
                <w:sz w:val="28"/>
                <w:szCs w:val="28"/>
              </w:rPr>
              <w:t>його повноважень</w:t>
            </w:r>
            <w:r w:rsidRPr="00977A64">
              <w:rPr>
                <w:rFonts w:ascii="Times New Roman" w:hAnsi="Times New Roman"/>
                <w:sz w:val="28"/>
                <w:szCs w:val="28"/>
              </w:rPr>
              <w:t xml:space="preserve"> для здійснення цієї операції;</w:t>
            </w:r>
          </w:p>
          <w:p w14:paraId="17E6D30B" w14:textId="77777777" w:rsidR="00977A64" w:rsidRPr="00F9390F" w:rsidRDefault="00977A64" w:rsidP="003B0ACB">
            <w:pPr>
              <w:jc w:val="both"/>
              <w:rPr>
                <w:rFonts w:ascii="Times New Roman" w:hAnsi="Times New Roman"/>
                <w:sz w:val="28"/>
                <w:szCs w:val="28"/>
              </w:rPr>
            </w:pPr>
            <w:r>
              <w:rPr>
                <w:rFonts w:ascii="Times New Roman" w:hAnsi="Times New Roman"/>
                <w:sz w:val="28"/>
                <w:szCs w:val="28"/>
              </w:rPr>
              <w:t>….</w:t>
            </w:r>
          </w:p>
        </w:tc>
        <w:tc>
          <w:tcPr>
            <w:tcW w:w="7512" w:type="dxa"/>
          </w:tcPr>
          <w:p w14:paraId="0D3AFED4" w14:textId="77777777" w:rsidR="00977A64" w:rsidRDefault="00977A64" w:rsidP="004F7F85">
            <w:pPr>
              <w:tabs>
                <w:tab w:val="left" w:pos="1560"/>
              </w:tabs>
              <w:ind w:left="-52"/>
              <w:jc w:val="both"/>
              <w:rPr>
                <w:rFonts w:ascii="Times New Roman" w:hAnsi="Times New Roman"/>
                <w:sz w:val="28"/>
                <w:szCs w:val="28"/>
              </w:rPr>
            </w:pPr>
            <w:r w:rsidRPr="00977A64">
              <w:rPr>
                <w:rFonts w:ascii="Times New Roman" w:hAnsi="Times New Roman"/>
                <w:sz w:val="28"/>
                <w:szCs w:val="28"/>
              </w:rPr>
              <w:t xml:space="preserve">80. Договір на </w:t>
            </w:r>
            <w:proofErr w:type="spellStart"/>
            <w:r w:rsidRPr="00977A64">
              <w:rPr>
                <w:rFonts w:ascii="Times New Roman" w:hAnsi="Times New Roman"/>
                <w:sz w:val="28"/>
                <w:szCs w:val="28"/>
              </w:rPr>
              <w:t>інкасаційне</w:t>
            </w:r>
            <w:proofErr w:type="spellEnd"/>
            <w:r w:rsidRPr="00977A64">
              <w:rPr>
                <w:rFonts w:ascii="Times New Roman" w:hAnsi="Times New Roman"/>
                <w:sz w:val="28"/>
                <w:szCs w:val="28"/>
              </w:rPr>
              <w:t xml:space="preserve"> обслуговування, крім основних та додаткових умов, має містити вимоги щодо:</w:t>
            </w:r>
          </w:p>
          <w:p w14:paraId="2B4EB67A" w14:textId="77777777" w:rsidR="00977A64" w:rsidRDefault="00977A64" w:rsidP="004F7F85">
            <w:pPr>
              <w:tabs>
                <w:tab w:val="left" w:pos="1560"/>
              </w:tabs>
              <w:ind w:left="-52"/>
              <w:jc w:val="both"/>
              <w:rPr>
                <w:rFonts w:ascii="Times New Roman" w:hAnsi="Times New Roman"/>
                <w:sz w:val="28"/>
                <w:szCs w:val="28"/>
              </w:rPr>
            </w:pPr>
            <w:r>
              <w:rPr>
                <w:rFonts w:ascii="Times New Roman" w:hAnsi="Times New Roman"/>
                <w:sz w:val="28"/>
                <w:szCs w:val="28"/>
              </w:rPr>
              <w:t>…..</w:t>
            </w:r>
          </w:p>
          <w:p w14:paraId="05BB2749" w14:textId="77777777" w:rsidR="00977A64" w:rsidRDefault="00977A64" w:rsidP="00977A64">
            <w:pPr>
              <w:tabs>
                <w:tab w:val="left" w:pos="1560"/>
              </w:tabs>
              <w:ind w:left="-52"/>
              <w:jc w:val="both"/>
              <w:rPr>
                <w:rFonts w:ascii="Times New Roman" w:hAnsi="Times New Roman"/>
                <w:sz w:val="28"/>
                <w:szCs w:val="28"/>
              </w:rPr>
            </w:pPr>
            <w:r w:rsidRPr="00977A64">
              <w:rPr>
                <w:rFonts w:ascii="Times New Roman" w:hAnsi="Times New Roman"/>
                <w:sz w:val="28"/>
                <w:szCs w:val="28"/>
              </w:rPr>
              <w:t xml:space="preserve">2) </w:t>
            </w:r>
            <w:r w:rsidRPr="00977A64">
              <w:rPr>
                <w:rFonts w:ascii="Times New Roman" w:hAnsi="Times New Roman"/>
                <w:b/>
                <w:sz w:val="28"/>
                <w:szCs w:val="28"/>
              </w:rPr>
              <w:t>повноважень інкасатора</w:t>
            </w:r>
            <w:r>
              <w:rPr>
                <w:rFonts w:ascii="Times New Roman" w:hAnsi="Times New Roman"/>
                <w:sz w:val="28"/>
                <w:szCs w:val="28"/>
              </w:rPr>
              <w:t xml:space="preserve"> </w:t>
            </w:r>
            <w:r w:rsidRPr="00977A64">
              <w:rPr>
                <w:rFonts w:ascii="Times New Roman" w:hAnsi="Times New Roman"/>
                <w:sz w:val="28"/>
                <w:szCs w:val="28"/>
              </w:rPr>
              <w:t>для здійснення цієї операції;</w:t>
            </w:r>
          </w:p>
          <w:p w14:paraId="77DEE180" w14:textId="77777777" w:rsidR="00977A64" w:rsidRPr="00977A64" w:rsidRDefault="00977A64" w:rsidP="00977A64">
            <w:pPr>
              <w:tabs>
                <w:tab w:val="left" w:pos="1560"/>
              </w:tabs>
              <w:ind w:left="-52"/>
              <w:jc w:val="both"/>
              <w:rPr>
                <w:rFonts w:ascii="Times New Roman" w:hAnsi="Times New Roman"/>
                <w:sz w:val="28"/>
                <w:szCs w:val="28"/>
              </w:rPr>
            </w:pPr>
            <w:r>
              <w:rPr>
                <w:rFonts w:ascii="Times New Roman" w:hAnsi="Times New Roman"/>
                <w:sz w:val="28"/>
                <w:szCs w:val="28"/>
              </w:rPr>
              <w:t>…</w:t>
            </w:r>
          </w:p>
        </w:tc>
      </w:tr>
      <w:tr w:rsidR="003B0ACB" w:rsidRPr="00030DF3" w14:paraId="44EDB93F" w14:textId="77777777" w:rsidTr="004D720F">
        <w:trPr>
          <w:trHeight w:val="132"/>
        </w:trPr>
        <w:tc>
          <w:tcPr>
            <w:tcW w:w="419" w:type="dxa"/>
          </w:tcPr>
          <w:p w14:paraId="43C88128" w14:textId="77777777" w:rsidR="003B0ACB" w:rsidRPr="00030DF3" w:rsidRDefault="003B0ACB" w:rsidP="003B0ACB">
            <w:pPr>
              <w:rPr>
                <w:rFonts w:ascii="Times New Roman" w:hAnsi="Times New Roman"/>
                <w:sz w:val="28"/>
                <w:szCs w:val="28"/>
              </w:rPr>
            </w:pPr>
            <w:r w:rsidRPr="00030DF3">
              <w:rPr>
                <w:rFonts w:ascii="Times New Roman" w:hAnsi="Times New Roman"/>
                <w:sz w:val="28"/>
                <w:szCs w:val="28"/>
              </w:rPr>
              <w:t>2</w:t>
            </w:r>
          </w:p>
        </w:tc>
        <w:tc>
          <w:tcPr>
            <w:tcW w:w="7378" w:type="dxa"/>
          </w:tcPr>
          <w:p w14:paraId="7E0FC088" w14:textId="77777777" w:rsidR="003B0ACB" w:rsidRPr="00030DF3" w:rsidRDefault="003B0ACB" w:rsidP="00CD104B">
            <w:pPr>
              <w:rPr>
                <w:rFonts w:ascii="Times New Roman" w:hAnsi="Times New Roman"/>
                <w:sz w:val="28"/>
                <w:szCs w:val="28"/>
              </w:rPr>
            </w:pPr>
            <w:r w:rsidRPr="00030DF3">
              <w:rPr>
                <w:rFonts w:ascii="Times New Roman" w:hAnsi="Times New Roman"/>
                <w:sz w:val="28"/>
                <w:szCs w:val="28"/>
              </w:rPr>
              <w:t>Додатки</w:t>
            </w:r>
          </w:p>
        </w:tc>
        <w:tc>
          <w:tcPr>
            <w:tcW w:w="7512" w:type="dxa"/>
          </w:tcPr>
          <w:p w14:paraId="3D5A1BEA" w14:textId="77777777" w:rsidR="003B0ACB" w:rsidRPr="00030DF3" w:rsidRDefault="003B0ACB" w:rsidP="003B0ACB">
            <w:pPr>
              <w:tabs>
                <w:tab w:val="left" w:pos="1560"/>
              </w:tabs>
              <w:ind w:left="-52"/>
              <w:rPr>
                <w:rFonts w:ascii="Times New Roman" w:hAnsi="Times New Roman"/>
                <w:sz w:val="28"/>
                <w:szCs w:val="28"/>
              </w:rPr>
            </w:pPr>
          </w:p>
        </w:tc>
      </w:tr>
      <w:tr w:rsidR="00CD104B" w:rsidRPr="00030DF3" w14:paraId="56CB7CC7" w14:textId="77777777" w:rsidTr="004D720F">
        <w:trPr>
          <w:trHeight w:val="132"/>
        </w:trPr>
        <w:tc>
          <w:tcPr>
            <w:tcW w:w="419" w:type="dxa"/>
          </w:tcPr>
          <w:p w14:paraId="6EE88C89" w14:textId="77777777" w:rsidR="00CD104B" w:rsidRPr="00030DF3" w:rsidRDefault="00CD104B" w:rsidP="003B0ACB">
            <w:pPr>
              <w:rPr>
                <w:rFonts w:ascii="Times New Roman" w:hAnsi="Times New Roman"/>
                <w:sz w:val="28"/>
                <w:szCs w:val="28"/>
              </w:rPr>
            </w:pPr>
          </w:p>
        </w:tc>
        <w:tc>
          <w:tcPr>
            <w:tcW w:w="14890" w:type="dxa"/>
            <w:gridSpan w:val="2"/>
          </w:tcPr>
          <w:p w14:paraId="6A645E20" w14:textId="77777777" w:rsidR="00CD104B" w:rsidRPr="00770FDA" w:rsidRDefault="00CD104B" w:rsidP="00CD104B">
            <w:pPr>
              <w:pStyle w:val="3"/>
              <w:spacing w:after="0" w:afterAutospacing="0"/>
              <w:outlineLvl w:val="2"/>
              <w:rPr>
                <w:rFonts w:eastAsia="Times New Roman"/>
                <w:b w:val="0"/>
                <w:sz w:val="28"/>
              </w:rPr>
            </w:pPr>
            <w:r>
              <w:rPr>
                <w:rFonts w:eastAsia="Times New Roman"/>
                <w:b w:val="0"/>
                <w:sz w:val="28"/>
              </w:rPr>
              <w:t xml:space="preserve">                                                                                             </w:t>
            </w:r>
            <w:r w:rsidRPr="00770FDA">
              <w:rPr>
                <w:rFonts w:eastAsia="Times New Roman"/>
                <w:b w:val="0"/>
                <w:sz w:val="28"/>
              </w:rPr>
              <w:t>Опис</w:t>
            </w:r>
            <w:r>
              <w:rPr>
                <w:rFonts w:eastAsia="Times New Roman"/>
                <w:b w:val="0"/>
                <w:sz w:val="28"/>
              </w:rPr>
              <w:t xml:space="preserve"> № </w:t>
            </w:r>
            <w:r w:rsidRPr="00770FDA">
              <w:rPr>
                <w:rFonts w:eastAsia="Times New Roman"/>
                <w:b w:val="0"/>
                <w:sz w:val="28"/>
              </w:rPr>
              <w:t>______</w:t>
            </w:r>
            <w:r>
              <w:rPr>
                <w:rFonts w:eastAsia="Times New Roman"/>
                <w:b w:val="0"/>
                <w:sz w:val="28"/>
              </w:rPr>
              <w:t xml:space="preserve">                                                                      Додаток 5</w:t>
            </w:r>
            <w:r w:rsidRPr="00770FDA">
              <w:rPr>
                <w:rFonts w:eastAsia="Times New Roman"/>
                <w:b w:val="0"/>
                <w:sz w:val="28"/>
              </w:rPr>
              <w:br/>
            </w:r>
            <w:r>
              <w:rPr>
                <w:rFonts w:eastAsia="Times New Roman"/>
                <w:b w:val="0"/>
                <w:sz w:val="28"/>
              </w:rPr>
              <w:t xml:space="preserve">                                                       </w:t>
            </w:r>
            <w:r w:rsidRPr="00770FDA">
              <w:rPr>
                <w:rFonts w:eastAsia="Times New Roman"/>
                <w:b w:val="0"/>
                <w:sz w:val="28"/>
              </w:rPr>
              <w:t>цінностей у національній валюті України, що перевозяться</w:t>
            </w:r>
          </w:p>
          <w:p w14:paraId="277BE34B" w14:textId="77777777" w:rsidR="00CD104B" w:rsidRPr="00030DF3" w:rsidRDefault="00CD104B" w:rsidP="003B0ACB">
            <w:pPr>
              <w:tabs>
                <w:tab w:val="left" w:pos="1560"/>
              </w:tabs>
              <w:ind w:left="-52"/>
              <w:rPr>
                <w:rFonts w:ascii="Times New Roman" w:hAnsi="Times New Roman"/>
                <w:sz w:val="28"/>
                <w:szCs w:val="28"/>
              </w:rPr>
            </w:pPr>
          </w:p>
        </w:tc>
      </w:tr>
      <w:tr w:rsidR="00CD104B" w:rsidRPr="00030DF3" w14:paraId="54233683" w14:textId="77777777" w:rsidTr="004D720F">
        <w:trPr>
          <w:trHeight w:val="132"/>
        </w:trPr>
        <w:tc>
          <w:tcPr>
            <w:tcW w:w="419" w:type="dxa"/>
          </w:tcPr>
          <w:p w14:paraId="577EB18A" w14:textId="77777777" w:rsidR="00CD104B" w:rsidRPr="00030DF3" w:rsidRDefault="00CD104B" w:rsidP="003B0ACB">
            <w:pPr>
              <w:rPr>
                <w:rFonts w:ascii="Times New Roman" w:hAnsi="Times New Roman"/>
                <w:sz w:val="28"/>
                <w:szCs w:val="28"/>
              </w:rPr>
            </w:pPr>
          </w:p>
        </w:tc>
        <w:tc>
          <w:tcPr>
            <w:tcW w:w="7378" w:type="dxa"/>
          </w:tcPr>
          <w:p w14:paraId="326DCD68" w14:textId="4982951B" w:rsidR="00CD104B" w:rsidRDefault="00CD104B" w:rsidP="003B0ACB">
            <w:pPr>
              <w:rPr>
                <w:rFonts w:ascii="Times New Roman" w:hAnsi="Times New Roman"/>
                <w:sz w:val="28"/>
                <w:szCs w:val="28"/>
              </w:rPr>
            </w:pPr>
            <w:r>
              <w:rPr>
                <w:rFonts w:ascii="Times New Roman" w:hAnsi="Times New Roman"/>
                <w:sz w:val="28"/>
                <w:szCs w:val="28"/>
              </w:rPr>
              <w:t>……</w:t>
            </w:r>
          </w:p>
          <w:p w14:paraId="1E8E0411" w14:textId="24CBA0DD" w:rsidR="004E6B30" w:rsidRPr="00E47E7F" w:rsidRDefault="004E6B30" w:rsidP="004E6B30">
            <w:pPr>
              <w:pStyle w:val="af0"/>
              <w:rPr>
                <w:sz w:val="20"/>
              </w:rPr>
            </w:pPr>
            <w:r w:rsidRPr="00E47E7F">
              <w:rPr>
                <w:sz w:val="18"/>
              </w:rPr>
              <w:t xml:space="preserve">Відповідно до </w:t>
            </w:r>
            <w:r w:rsidRPr="00E47E7F">
              <w:rPr>
                <w:sz w:val="16"/>
              </w:rPr>
              <w:t>__________</w:t>
            </w:r>
            <w:r>
              <w:rPr>
                <w:sz w:val="16"/>
                <w:lang w:val="en-US"/>
              </w:rPr>
              <w:t>__________</w:t>
            </w:r>
            <w:r w:rsidRPr="00E47E7F">
              <w:rPr>
                <w:sz w:val="16"/>
              </w:rPr>
              <w:t>_______________________________________________________</w:t>
            </w:r>
            <w:r w:rsidRPr="00E47E7F">
              <w:rPr>
                <w:sz w:val="16"/>
              </w:rPr>
              <w:br/>
            </w:r>
            <w:r w:rsidRPr="00E47E7F">
              <w:rPr>
                <w:sz w:val="18"/>
                <w:szCs w:val="20"/>
              </w:rPr>
              <w:t>                                    </w:t>
            </w:r>
            <w:r w:rsidRPr="00E47E7F">
              <w:rPr>
                <w:sz w:val="16"/>
                <w:szCs w:val="20"/>
              </w:rPr>
              <w:t>(зазначити документ, на підставі якого здійснюється операція)</w:t>
            </w:r>
            <w:r w:rsidRPr="00E47E7F">
              <w:rPr>
                <w:sz w:val="16"/>
                <w:szCs w:val="20"/>
              </w:rPr>
              <w:br/>
            </w:r>
            <w:r w:rsidRPr="00E47E7F">
              <w:rPr>
                <w:sz w:val="18"/>
              </w:rPr>
              <w:t xml:space="preserve">від “___” ____________ 20__ року № ___________ відправляємо через старшого </w:t>
            </w:r>
            <w:r w:rsidRPr="00E47E7F">
              <w:rPr>
                <w:sz w:val="18"/>
                <w:szCs w:val="28"/>
              </w:rPr>
              <w:t>бригади (начальника групи)</w:t>
            </w:r>
            <w:r>
              <w:rPr>
                <w:sz w:val="18"/>
                <w:szCs w:val="28"/>
                <w:lang w:val="en-US"/>
              </w:rPr>
              <w:t>*</w:t>
            </w:r>
            <w:r w:rsidRPr="00E47E7F">
              <w:rPr>
                <w:sz w:val="18"/>
                <w:szCs w:val="28"/>
              </w:rPr>
              <w:t xml:space="preserve"> інкасації</w:t>
            </w:r>
            <w:r w:rsidRPr="00E47E7F">
              <w:rPr>
                <w:sz w:val="16"/>
              </w:rPr>
              <w:t xml:space="preserve"> _</w:t>
            </w:r>
            <w:r>
              <w:rPr>
                <w:sz w:val="16"/>
                <w:lang w:val="en-US"/>
              </w:rPr>
              <w:t>___________________</w:t>
            </w:r>
            <w:r w:rsidRPr="00E47E7F">
              <w:rPr>
                <w:sz w:val="16"/>
              </w:rPr>
              <w:t>_______________________________________</w:t>
            </w:r>
            <w:r w:rsidRPr="00E47E7F">
              <w:rPr>
                <w:sz w:val="16"/>
              </w:rPr>
              <w:br/>
            </w:r>
            <w:r w:rsidRPr="00E47E7F">
              <w:rPr>
                <w:sz w:val="12"/>
                <w:szCs w:val="20"/>
              </w:rPr>
              <w:t>                                                                                                         </w:t>
            </w:r>
            <w:r w:rsidRPr="00E47E7F">
              <w:rPr>
                <w:sz w:val="16"/>
                <w:szCs w:val="20"/>
              </w:rPr>
              <w:t>(прізвище, ініціали)</w:t>
            </w:r>
            <w:r w:rsidRPr="00E47E7F">
              <w:rPr>
                <w:sz w:val="10"/>
                <w:szCs w:val="20"/>
              </w:rPr>
              <w:br/>
            </w:r>
            <w:r w:rsidRPr="00E47E7F">
              <w:rPr>
                <w:sz w:val="18"/>
              </w:rPr>
              <w:t>з</w:t>
            </w:r>
            <w:r w:rsidRPr="00E47E7F">
              <w:rPr>
                <w:sz w:val="16"/>
              </w:rPr>
              <w:t xml:space="preserve"> _______________________________________________</w:t>
            </w:r>
            <w:r>
              <w:rPr>
                <w:sz w:val="16"/>
                <w:lang w:val="en-US"/>
              </w:rPr>
              <w:t>_________</w:t>
            </w:r>
            <w:r w:rsidRPr="00E47E7F">
              <w:rPr>
                <w:sz w:val="16"/>
              </w:rPr>
              <w:t>_______________________________</w:t>
            </w:r>
            <w:r w:rsidRPr="00E47E7F">
              <w:rPr>
                <w:sz w:val="16"/>
              </w:rPr>
              <w:br/>
            </w:r>
            <w:r w:rsidRPr="00E47E7F">
              <w:rPr>
                <w:sz w:val="12"/>
                <w:szCs w:val="20"/>
              </w:rPr>
              <w:t>  </w:t>
            </w:r>
            <w:r w:rsidRPr="00E47E7F">
              <w:rPr>
                <w:sz w:val="16"/>
                <w:szCs w:val="20"/>
              </w:rPr>
              <w:t>(зазначити: резервних фондів, запасів готівки у сховищах, оборотної каси, операційної каси)</w:t>
            </w:r>
            <w:r w:rsidRPr="00E47E7F">
              <w:rPr>
                <w:sz w:val="10"/>
                <w:szCs w:val="20"/>
              </w:rPr>
              <w:br/>
            </w:r>
            <w:r w:rsidRPr="00E47E7F">
              <w:rPr>
                <w:sz w:val="16"/>
              </w:rPr>
              <w:t xml:space="preserve"> _________________________________________________________</w:t>
            </w:r>
            <w:r>
              <w:rPr>
                <w:sz w:val="16"/>
                <w:lang w:val="en-US"/>
              </w:rPr>
              <w:t>__________</w:t>
            </w:r>
            <w:r w:rsidRPr="00E47E7F">
              <w:rPr>
                <w:sz w:val="16"/>
              </w:rPr>
              <w:t>_____________________</w:t>
            </w:r>
            <w:r w:rsidRPr="00E47E7F">
              <w:rPr>
                <w:sz w:val="16"/>
              </w:rPr>
              <w:br/>
            </w:r>
            <w:r w:rsidRPr="00E47E7F">
              <w:rPr>
                <w:sz w:val="16"/>
                <w:szCs w:val="20"/>
              </w:rPr>
              <w:lastRenderedPageBreak/>
              <w:t xml:space="preserve">(зазначити: придатні банкноти, обігові, </w:t>
            </w:r>
            <w:proofErr w:type="spellStart"/>
            <w:r w:rsidRPr="00E47E7F">
              <w:rPr>
                <w:sz w:val="16"/>
                <w:szCs w:val="20"/>
              </w:rPr>
              <w:t>пам</w:t>
            </w:r>
            <w:proofErr w:type="spellEnd"/>
            <w:r w:rsidRPr="00E47E7F">
              <w:rPr>
                <w:sz w:val="16"/>
                <w:szCs w:val="20"/>
                <w:lang w:val="en-US"/>
              </w:rPr>
              <w:t>’</w:t>
            </w:r>
            <w:proofErr w:type="spellStart"/>
            <w:r w:rsidRPr="00E47E7F">
              <w:rPr>
                <w:sz w:val="16"/>
                <w:szCs w:val="20"/>
              </w:rPr>
              <w:t>ятні</w:t>
            </w:r>
            <w:proofErr w:type="spellEnd"/>
            <w:r w:rsidRPr="00E47E7F">
              <w:rPr>
                <w:sz w:val="16"/>
                <w:szCs w:val="20"/>
              </w:rPr>
              <w:t xml:space="preserve"> та інвестиційні монети, зношені, значно зношені, з дефектом виробника банкноти, монети</w:t>
            </w:r>
            <w:r>
              <w:rPr>
                <w:sz w:val="16"/>
                <w:szCs w:val="20"/>
                <w:lang w:val="en-US"/>
              </w:rPr>
              <w:t>**</w:t>
            </w:r>
            <w:r w:rsidRPr="00E47E7F">
              <w:rPr>
                <w:sz w:val="16"/>
                <w:szCs w:val="20"/>
              </w:rPr>
              <w:t>)</w:t>
            </w:r>
          </w:p>
          <w:tbl>
            <w:tblPr>
              <w:tblW w:w="7257" w:type="dxa"/>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56"/>
              <w:gridCol w:w="428"/>
              <w:gridCol w:w="572"/>
              <w:gridCol w:w="787"/>
              <w:gridCol w:w="643"/>
              <w:gridCol w:w="501"/>
              <w:gridCol w:w="1215"/>
              <w:gridCol w:w="787"/>
              <w:gridCol w:w="714"/>
              <w:gridCol w:w="1254"/>
            </w:tblGrid>
            <w:tr w:rsidR="00CD104B" w:rsidRPr="00B0592C" w14:paraId="30EE7E3E" w14:textId="77777777" w:rsidTr="004E6B30">
              <w:trPr>
                <w:jc w:val="center"/>
              </w:trPr>
              <w:tc>
                <w:tcPr>
                  <w:tcW w:w="245" w:type="pct"/>
                  <w:tcBorders>
                    <w:top w:val="outset" w:sz="6" w:space="0" w:color="auto"/>
                    <w:bottom w:val="outset" w:sz="6" w:space="0" w:color="auto"/>
                    <w:right w:val="outset" w:sz="6" w:space="0" w:color="auto"/>
                  </w:tcBorders>
                  <w:hideMark/>
                </w:tcPr>
                <w:p w14:paraId="396DD331" w14:textId="77777777" w:rsidR="00CD104B" w:rsidRPr="00B0592C" w:rsidRDefault="00CD104B" w:rsidP="00CD104B">
                  <w:pPr>
                    <w:pStyle w:val="af0"/>
                    <w:jc w:val="center"/>
                    <w:rPr>
                      <w:sz w:val="18"/>
                      <w:szCs w:val="26"/>
                    </w:rPr>
                  </w:pPr>
                  <w:r w:rsidRPr="00B0592C">
                    <w:rPr>
                      <w:sz w:val="18"/>
                      <w:szCs w:val="26"/>
                    </w:rPr>
                    <w:t>№  з/п</w:t>
                  </w:r>
                </w:p>
              </w:tc>
              <w:tc>
                <w:tcPr>
                  <w:tcW w:w="689" w:type="pct"/>
                  <w:gridSpan w:val="2"/>
                  <w:tcBorders>
                    <w:top w:val="outset" w:sz="6" w:space="0" w:color="auto"/>
                    <w:left w:val="outset" w:sz="6" w:space="0" w:color="auto"/>
                    <w:bottom w:val="outset" w:sz="6" w:space="0" w:color="auto"/>
                    <w:right w:val="outset" w:sz="6" w:space="0" w:color="auto"/>
                  </w:tcBorders>
                  <w:hideMark/>
                </w:tcPr>
                <w:p w14:paraId="454BD26C" w14:textId="77777777" w:rsidR="00CD104B" w:rsidRPr="00B0592C" w:rsidRDefault="00CD104B" w:rsidP="00CD104B">
                  <w:pPr>
                    <w:pStyle w:val="af0"/>
                    <w:jc w:val="center"/>
                    <w:rPr>
                      <w:sz w:val="18"/>
                      <w:szCs w:val="26"/>
                    </w:rPr>
                  </w:pPr>
                  <w:r w:rsidRPr="00B0592C">
                    <w:rPr>
                      <w:sz w:val="18"/>
                      <w:szCs w:val="26"/>
                    </w:rPr>
                    <w:t>Пам’ятні та інвестиційні монети</w:t>
                  </w:r>
                  <w:r w:rsidRPr="004E6B30">
                    <w:rPr>
                      <w:b/>
                      <w:sz w:val="18"/>
                      <w:szCs w:val="26"/>
                    </w:rPr>
                    <w:t>***</w:t>
                  </w:r>
                </w:p>
              </w:tc>
              <w:tc>
                <w:tcPr>
                  <w:tcW w:w="985" w:type="pct"/>
                  <w:gridSpan w:val="2"/>
                  <w:tcBorders>
                    <w:top w:val="outset" w:sz="6" w:space="0" w:color="auto"/>
                    <w:left w:val="outset" w:sz="6" w:space="0" w:color="auto"/>
                    <w:bottom w:val="outset" w:sz="6" w:space="0" w:color="auto"/>
                    <w:right w:val="outset" w:sz="6" w:space="0" w:color="auto"/>
                  </w:tcBorders>
                  <w:hideMark/>
                </w:tcPr>
                <w:p w14:paraId="08D447FD" w14:textId="77777777" w:rsidR="00CD104B" w:rsidRPr="00B0592C" w:rsidRDefault="00CD104B" w:rsidP="00CD104B">
                  <w:pPr>
                    <w:pStyle w:val="af0"/>
                    <w:jc w:val="center"/>
                    <w:rPr>
                      <w:sz w:val="18"/>
                      <w:szCs w:val="26"/>
                    </w:rPr>
                  </w:pPr>
                  <w:r w:rsidRPr="00B0592C">
                    <w:rPr>
                      <w:sz w:val="18"/>
                      <w:szCs w:val="26"/>
                    </w:rPr>
                    <w:t>Номінал</w:t>
                  </w:r>
                  <w:r w:rsidRPr="004E6B30">
                    <w:rPr>
                      <w:b/>
                      <w:sz w:val="18"/>
                      <w:szCs w:val="26"/>
                    </w:rPr>
                    <w:t>****</w:t>
                  </w:r>
                </w:p>
              </w:tc>
              <w:tc>
                <w:tcPr>
                  <w:tcW w:w="345" w:type="pct"/>
                  <w:vMerge w:val="restart"/>
                  <w:tcBorders>
                    <w:top w:val="outset" w:sz="6" w:space="0" w:color="auto"/>
                    <w:left w:val="outset" w:sz="6" w:space="0" w:color="auto"/>
                    <w:bottom w:val="outset" w:sz="6" w:space="0" w:color="auto"/>
                    <w:right w:val="outset" w:sz="6" w:space="0" w:color="auto"/>
                  </w:tcBorders>
                  <w:hideMark/>
                </w:tcPr>
                <w:p w14:paraId="52DA64B7" w14:textId="77777777" w:rsidR="00CD104B" w:rsidRPr="00B0592C" w:rsidRDefault="00CD104B" w:rsidP="00CD104B">
                  <w:pPr>
                    <w:pStyle w:val="af0"/>
                    <w:jc w:val="center"/>
                    <w:rPr>
                      <w:sz w:val="18"/>
                      <w:szCs w:val="26"/>
                    </w:rPr>
                  </w:pPr>
                  <w:r w:rsidRPr="00B0592C">
                    <w:rPr>
                      <w:sz w:val="18"/>
                      <w:szCs w:val="26"/>
                    </w:rPr>
                    <w:t>Сума (грн, коп.)</w:t>
                  </w:r>
                </w:p>
              </w:tc>
              <w:tc>
                <w:tcPr>
                  <w:tcW w:w="837" w:type="pct"/>
                  <w:vMerge w:val="restart"/>
                  <w:tcBorders>
                    <w:top w:val="outset" w:sz="6" w:space="0" w:color="auto"/>
                    <w:left w:val="outset" w:sz="6" w:space="0" w:color="auto"/>
                    <w:bottom w:val="outset" w:sz="6" w:space="0" w:color="auto"/>
                    <w:right w:val="outset" w:sz="6" w:space="0" w:color="auto"/>
                  </w:tcBorders>
                  <w:hideMark/>
                </w:tcPr>
                <w:p w14:paraId="1F5695FA" w14:textId="77777777" w:rsidR="00CD104B" w:rsidRPr="00B0592C" w:rsidRDefault="00CD104B" w:rsidP="00CD104B">
                  <w:pPr>
                    <w:pStyle w:val="af0"/>
                    <w:jc w:val="center"/>
                    <w:rPr>
                      <w:sz w:val="18"/>
                      <w:szCs w:val="26"/>
                    </w:rPr>
                  </w:pPr>
                  <w:r w:rsidRPr="00B0592C">
                    <w:rPr>
                      <w:sz w:val="18"/>
                      <w:szCs w:val="26"/>
                    </w:rPr>
                    <w:t xml:space="preserve">Найменування упаковки місця (мішок, касета, мішечок, блок з </w:t>
                  </w:r>
                  <w:r w:rsidRPr="00B0592C">
                    <w:rPr>
                      <w:sz w:val="18"/>
                    </w:rPr>
                    <w:t>роликами</w:t>
                  </w:r>
                  <w:r w:rsidRPr="00B0592C">
                    <w:rPr>
                      <w:rFonts w:eastAsia="Times New Roman"/>
                      <w:color w:val="000000"/>
                      <w:sz w:val="18"/>
                      <w:lang w:eastAsia="en-US"/>
                    </w:rPr>
                    <w:t>, коробка з банкнотами/</w:t>
                  </w:r>
                  <w:r w:rsidRPr="00B0592C">
                    <w:rPr>
                      <w:rFonts w:eastAsia="Times New Roman"/>
                      <w:color w:val="000000"/>
                      <w:sz w:val="18"/>
                      <w:lang w:eastAsia="en-US"/>
                    </w:rPr>
                    <w:br/>
                    <w:t xml:space="preserve">монетами, </w:t>
                  </w:r>
                  <w:proofErr w:type="spellStart"/>
                  <w:r w:rsidRPr="00B0592C">
                    <w:rPr>
                      <w:rFonts w:eastAsia="Times New Roman"/>
                      <w:color w:val="000000"/>
                      <w:sz w:val="18"/>
                      <w:lang w:eastAsia="en-US"/>
                    </w:rPr>
                    <w:t>палета</w:t>
                  </w:r>
                  <w:proofErr w:type="spellEnd"/>
                  <w:r w:rsidRPr="00B0592C">
                    <w:rPr>
                      <w:rFonts w:eastAsia="Times New Roman"/>
                      <w:color w:val="000000"/>
                      <w:sz w:val="18"/>
                      <w:lang w:eastAsia="en-US"/>
                    </w:rPr>
                    <w:t xml:space="preserve"> з банкнотами</w:t>
                  </w:r>
                  <w:r w:rsidRPr="00B0592C">
                    <w:rPr>
                      <w:sz w:val="18"/>
                      <w:szCs w:val="26"/>
                    </w:rPr>
                    <w:t xml:space="preserve"> тощо)</w:t>
                  </w:r>
                </w:p>
              </w:tc>
              <w:tc>
                <w:tcPr>
                  <w:tcW w:w="542" w:type="pct"/>
                  <w:vMerge w:val="restart"/>
                  <w:tcBorders>
                    <w:top w:val="outset" w:sz="6" w:space="0" w:color="auto"/>
                    <w:left w:val="outset" w:sz="6" w:space="0" w:color="auto"/>
                    <w:bottom w:val="outset" w:sz="6" w:space="0" w:color="auto"/>
                    <w:right w:val="outset" w:sz="6" w:space="0" w:color="auto"/>
                  </w:tcBorders>
                  <w:hideMark/>
                </w:tcPr>
                <w:p w14:paraId="57C454F6" w14:textId="77777777" w:rsidR="00CD104B" w:rsidRPr="00B0592C" w:rsidRDefault="00CD104B" w:rsidP="00CD104B">
                  <w:pPr>
                    <w:pStyle w:val="af0"/>
                    <w:jc w:val="center"/>
                    <w:rPr>
                      <w:sz w:val="18"/>
                      <w:szCs w:val="26"/>
                    </w:rPr>
                  </w:pPr>
                  <w:r w:rsidRPr="00B0592C">
                    <w:rPr>
                      <w:sz w:val="18"/>
                      <w:szCs w:val="26"/>
                    </w:rPr>
                    <w:t>Кількість місць</w:t>
                  </w:r>
                </w:p>
              </w:tc>
              <w:tc>
                <w:tcPr>
                  <w:tcW w:w="492" w:type="pct"/>
                  <w:vMerge w:val="restart"/>
                  <w:tcBorders>
                    <w:top w:val="outset" w:sz="6" w:space="0" w:color="auto"/>
                    <w:left w:val="outset" w:sz="6" w:space="0" w:color="auto"/>
                    <w:bottom w:val="outset" w:sz="6" w:space="0" w:color="auto"/>
                    <w:right w:val="outset" w:sz="6" w:space="0" w:color="auto"/>
                  </w:tcBorders>
                  <w:hideMark/>
                </w:tcPr>
                <w:p w14:paraId="21FC439A" w14:textId="77777777" w:rsidR="00CD104B" w:rsidRPr="00B0592C" w:rsidRDefault="00CD104B" w:rsidP="00CD104B">
                  <w:pPr>
                    <w:pStyle w:val="af0"/>
                    <w:jc w:val="center"/>
                    <w:rPr>
                      <w:sz w:val="18"/>
                      <w:szCs w:val="26"/>
                    </w:rPr>
                  </w:pPr>
                  <w:r w:rsidRPr="00B0592C">
                    <w:rPr>
                      <w:sz w:val="18"/>
                      <w:szCs w:val="26"/>
                    </w:rPr>
                    <w:t>Номер мішка для банкнот</w:t>
                  </w:r>
                  <w:r w:rsidRPr="00F055A4">
                    <w:rPr>
                      <w:b/>
                      <w:sz w:val="18"/>
                      <w:szCs w:val="26"/>
                    </w:rPr>
                    <w:t>******</w:t>
                  </w:r>
                </w:p>
              </w:tc>
              <w:tc>
                <w:tcPr>
                  <w:tcW w:w="864" w:type="pct"/>
                  <w:vMerge w:val="restart"/>
                  <w:tcBorders>
                    <w:top w:val="outset" w:sz="6" w:space="0" w:color="auto"/>
                    <w:left w:val="outset" w:sz="6" w:space="0" w:color="auto"/>
                    <w:bottom w:val="outset" w:sz="6" w:space="0" w:color="auto"/>
                  </w:tcBorders>
                  <w:hideMark/>
                </w:tcPr>
                <w:p w14:paraId="65BA2370" w14:textId="77777777" w:rsidR="00CD104B" w:rsidRPr="00B0592C" w:rsidRDefault="00CD104B" w:rsidP="00CD104B">
                  <w:pPr>
                    <w:pStyle w:val="af0"/>
                    <w:jc w:val="center"/>
                    <w:rPr>
                      <w:sz w:val="18"/>
                      <w:szCs w:val="26"/>
                    </w:rPr>
                  </w:pPr>
                  <w:r w:rsidRPr="00B0592C">
                    <w:rPr>
                      <w:sz w:val="18"/>
                      <w:szCs w:val="26"/>
                    </w:rPr>
                    <w:t xml:space="preserve">Номер (код) відбитка </w:t>
                  </w:r>
                  <w:proofErr w:type="spellStart"/>
                  <w:r w:rsidRPr="00B0592C">
                    <w:rPr>
                      <w:sz w:val="18"/>
                      <w:szCs w:val="26"/>
                    </w:rPr>
                    <w:t>пломбіра</w:t>
                  </w:r>
                  <w:proofErr w:type="spellEnd"/>
                  <w:r w:rsidRPr="00B0592C">
                    <w:rPr>
                      <w:sz w:val="18"/>
                      <w:szCs w:val="26"/>
                    </w:rPr>
                    <w:t>, номер індикаторної пломби, яким опломбовано мішок</w:t>
                  </w:r>
                  <w:r w:rsidRPr="00B0592C">
                    <w:rPr>
                      <w:rFonts w:eastAsia="Times New Roman"/>
                      <w:color w:val="000000"/>
                      <w:sz w:val="20"/>
                      <w:szCs w:val="20"/>
                      <w:lang w:eastAsia="en-US"/>
                    </w:rPr>
                    <w:t xml:space="preserve">, </w:t>
                  </w:r>
                  <w:r w:rsidRPr="00B0592C">
                    <w:rPr>
                      <w:rFonts w:eastAsia="Times New Roman"/>
                      <w:color w:val="000000"/>
                      <w:sz w:val="18"/>
                      <w:lang w:eastAsia="en-US"/>
                    </w:rPr>
                    <w:t xml:space="preserve">касету, ідентифікацій-ний номер </w:t>
                  </w:r>
                  <w:proofErr w:type="spellStart"/>
                  <w:r w:rsidRPr="00B0592C">
                    <w:rPr>
                      <w:rFonts w:eastAsia="Times New Roman"/>
                      <w:color w:val="000000"/>
                      <w:sz w:val="18"/>
                      <w:lang w:eastAsia="en-US"/>
                    </w:rPr>
                    <w:t>пломбувальної</w:t>
                  </w:r>
                  <w:proofErr w:type="spellEnd"/>
                  <w:r w:rsidRPr="00B0592C">
                    <w:rPr>
                      <w:rFonts w:eastAsia="Times New Roman"/>
                      <w:color w:val="000000"/>
                      <w:sz w:val="18"/>
                      <w:lang w:eastAsia="en-US"/>
                    </w:rPr>
                    <w:t xml:space="preserve"> стрічки, пломби-наклейки*****</w:t>
                  </w:r>
                </w:p>
              </w:tc>
            </w:tr>
            <w:tr w:rsidR="00CD104B" w:rsidRPr="00B0592C" w14:paraId="22081E5A" w14:textId="77777777" w:rsidTr="004E6B30">
              <w:trPr>
                <w:jc w:val="center"/>
              </w:trPr>
              <w:tc>
                <w:tcPr>
                  <w:tcW w:w="245" w:type="pct"/>
                  <w:tcBorders>
                    <w:top w:val="outset" w:sz="6" w:space="0" w:color="auto"/>
                    <w:bottom w:val="outset" w:sz="6" w:space="0" w:color="auto"/>
                    <w:right w:val="outset" w:sz="6" w:space="0" w:color="auto"/>
                  </w:tcBorders>
                  <w:hideMark/>
                </w:tcPr>
                <w:p w14:paraId="486DE258" w14:textId="77777777" w:rsidR="00CD104B" w:rsidRPr="00B0592C" w:rsidRDefault="00CD104B" w:rsidP="00CD104B">
                  <w:pPr>
                    <w:pStyle w:val="af0"/>
                    <w:jc w:val="center"/>
                    <w:rPr>
                      <w:sz w:val="18"/>
                    </w:rPr>
                  </w:pPr>
                  <w:r w:rsidRPr="00B0592C">
                    <w:rPr>
                      <w:sz w:val="20"/>
                      <w:szCs w:val="27"/>
                    </w:rPr>
                    <w:t> </w:t>
                  </w:r>
                </w:p>
              </w:tc>
              <w:tc>
                <w:tcPr>
                  <w:tcW w:w="295" w:type="pct"/>
                  <w:tcBorders>
                    <w:top w:val="outset" w:sz="6" w:space="0" w:color="auto"/>
                    <w:left w:val="outset" w:sz="6" w:space="0" w:color="auto"/>
                    <w:bottom w:val="outset" w:sz="6" w:space="0" w:color="auto"/>
                    <w:right w:val="outset" w:sz="6" w:space="0" w:color="auto"/>
                  </w:tcBorders>
                  <w:hideMark/>
                </w:tcPr>
                <w:p w14:paraId="3A91314C" w14:textId="77777777" w:rsidR="00CD104B" w:rsidRPr="00B0592C" w:rsidRDefault="00CD104B" w:rsidP="00CD104B">
                  <w:pPr>
                    <w:pStyle w:val="af0"/>
                    <w:jc w:val="center"/>
                    <w:rPr>
                      <w:sz w:val="18"/>
                    </w:rPr>
                  </w:pPr>
                  <w:r w:rsidRPr="00B0592C">
                    <w:rPr>
                      <w:sz w:val="18"/>
                    </w:rPr>
                    <w:t>код</w:t>
                  </w:r>
                </w:p>
              </w:tc>
              <w:tc>
                <w:tcPr>
                  <w:tcW w:w="394" w:type="pct"/>
                  <w:tcBorders>
                    <w:top w:val="outset" w:sz="6" w:space="0" w:color="auto"/>
                    <w:left w:val="outset" w:sz="6" w:space="0" w:color="auto"/>
                    <w:bottom w:val="outset" w:sz="6" w:space="0" w:color="auto"/>
                    <w:right w:val="outset" w:sz="6" w:space="0" w:color="auto"/>
                  </w:tcBorders>
                  <w:hideMark/>
                </w:tcPr>
                <w:p w14:paraId="6F1CF697" w14:textId="77777777" w:rsidR="00CD104B" w:rsidRPr="00B0592C" w:rsidRDefault="00CD104B" w:rsidP="00CD104B">
                  <w:pPr>
                    <w:pStyle w:val="af0"/>
                    <w:jc w:val="center"/>
                    <w:rPr>
                      <w:sz w:val="18"/>
                    </w:rPr>
                  </w:pPr>
                  <w:r w:rsidRPr="00B0592C">
                    <w:rPr>
                      <w:sz w:val="18"/>
                    </w:rPr>
                    <w:t>назва</w:t>
                  </w:r>
                </w:p>
              </w:tc>
              <w:tc>
                <w:tcPr>
                  <w:tcW w:w="542" w:type="pct"/>
                  <w:tcBorders>
                    <w:top w:val="outset" w:sz="6" w:space="0" w:color="auto"/>
                    <w:left w:val="outset" w:sz="6" w:space="0" w:color="auto"/>
                    <w:bottom w:val="outset" w:sz="6" w:space="0" w:color="auto"/>
                    <w:right w:val="outset" w:sz="6" w:space="0" w:color="auto"/>
                  </w:tcBorders>
                  <w:hideMark/>
                </w:tcPr>
                <w:p w14:paraId="452CF1B8" w14:textId="77777777" w:rsidR="00CD104B" w:rsidRPr="00B0592C" w:rsidRDefault="00CD104B" w:rsidP="00CD104B">
                  <w:pPr>
                    <w:pStyle w:val="af0"/>
                    <w:jc w:val="center"/>
                    <w:rPr>
                      <w:sz w:val="18"/>
                    </w:rPr>
                  </w:pPr>
                  <w:r w:rsidRPr="00B0592C">
                    <w:rPr>
                      <w:sz w:val="18"/>
                    </w:rPr>
                    <w:t>банкноти</w:t>
                  </w:r>
                </w:p>
              </w:tc>
              <w:tc>
                <w:tcPr>
                  <w:tcW w:w="443" w:type="pct"/>
                  <w:tcBorders>
                    <w:top w:val="outset" w:sz="6" w:space="0" w:color="auto"/>
                    <w:left w:val="outset" w:sz="6" w:space="0" w:color="auto"/>
                    <w:bottom w:val="outset" w:sz="6" w:space="0" w:color="auto"/>
                    <w:right w:val="outset" w:sz="6" w:space="0" w:color="auto"/>
                  </w:tcBorders>
                  <w:hideMark/>
                </w:tcPr>
                <w:p w14:paraId="68420B37" w14:textId="77777777" w:rsidR="00CD104B" w:rsidRPr="00B0592C" w:rsidRDefault="00CD104B" w:rsidP="00CD104B">
                  <w:pPr>
                    <w:pStyle w:val="af0"/>
                    <w:jc w:val="center"/>
                    <w:rPr>
                      <w:sz w:val="18"/>
                    </w:rPr>
                  </w:pPr>
                  <w:r w:rsidRPr="00B0592C">
                    <w:rPr>
                      <w:sz w:val="18"/>
                    </w:rPr>
                    <w:t>монети</w:t>
                  </w:r>
                </w:p>
              </w:tc>
              <w:tc>
                <w:tcPr>
                  <w:tcW w:w="345" w:type="pct"/>
                  <w:vMerge/>
                  <w:tcBorders>
                    <w:top w:val="outset" w:sz="6" w:space="0" w:color="auto"/>
                    <w:left w:val="outset" w:sz="6" w:space="0" w:color="auto"/>
                    <w:bottom w:val="outset" w:sz="6" w:space="0" w:color="auto"/>
                    <w:right w:val="outset" w:sz="6" w:space="0" w:color="auto"/>
                  </w:tcBorders>
                  <w:vAlign w:val="center"/>
                  <w:hideMark/>
                </w:tcPr>
                <w:p w14:paraId="48B521FC" w14:textId="77777777" w:rsidR="00CD104B" w:rsidRPr="00B0592C" w:rsidRDefault="00CD104B" w:rsidP="00CD104B">
                  <w:pPr>
                    <w:rPr>
                      <w:sz w:val="16"/>
                    </w:rPr>
                  </w:pPr>
                </w:p>
              </w:tc>
              <w:tc>
                <w:tcPr>
                  <w:tcW w:w="837" w:type="pct"/>
                  <w:vMerge/>
                  <w:tcBorders>
                    <w:top w:val="outset" w:sz="6" w:space="0" w:color="auto"/>
                    <w:left w:val="outset" w:sz="6" w:space="0" w:color="auto"/>
                    <w:bottom w:val="outset" w:sz="6" w:space="0" w:color="auto"/>
                    <w:right w:val="outset" w:sz="6" w:space="0" w:color="auto"/>
                  </w:tcBorders>
                  <w:vAlign w:val="center"/>
                  <w:hideMark/>
                </w:tcPr>
                <w:p w14:paraId="67E594B0" w14:textId="77777777" w:rsidR="00CD104B" w:rsidRPr="00B0592C" w:rsidRDefault="00CD104B" w:rsidP="00CD104B">
                  <w:pPr>
                    <w:rPr>
                      <w:sz w:val="16"/>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14:paraId="6D862377" w14:textId="77777777" w:rsidR="00CD104B" w:rsidRPr="00B0592C" w:rsidRDefault="00CD104B" w:rsidP="00CD104B">
                  <w:pPr>
                    <w:rPr>
                      <w:sz w:val="16"/>
                    </w:rPr>
                  </w:pPr>
                </w:p>
              </w:tc>
              <w:tc>
                <w:tcPr>
                  <w:tcW w:w="492" w:type="pct"/>
                  <w:vMerge/>
                  <w:tcBorders>
                    <w:top w:val="outset" w:sz="6" w:space="0" w:color="auto"/>
                    <w:left w:val="outset" w:sz="6" w:space="0" w:color="auto"/>
                    <w:bottom w:val="outset" w:sz="6" w:space="0" w:color="auto"/>
                    <w:right w:val="outset" w:sz="6" w:space="0" w:color="auto"/>
                  </w:tcBorders>
                  <w:vAlign w:val="center"/>
                  <w:hideMark/>
                </w:tcPr>
                <w:p w14:paraId="4E0B6BEA" w14:textId="77777777" w:rsidR="00CD104B" w:rsidRPr="00B0592C" w:rsidRDefault="00CD104B" w:rsidP="00CD104B">
                  <w:pPr>
                    <w:rPr>
                      <w:sz w:val="16"/>
                    </w:rPr>
                  </w:pPr>
                </w:p>
              </w:tc>
              <w:tc>
                <w:tcPr>
                  <w:tcW w:w="864" w:type="pct"/>
                  <w:vMerge/>
                  <w:tcBorders>
                    <w:top w:val="outset" w:sz="6" w:space="0" w:color="auto"/>
                    <w:left w:val="outset" w:sz="6" w:space="0" w:color="auto"/>
                    <w:bottom w:val="outset" w:sz="6" w:space="0" w:color="auto"/>
                  </w:tcBorders>
                  <w:vAlign w:val="center"/>
                  <w:hideMark/>
                </w:tcPr>
                <w:p w14:paraId="2737C833" w14:textId="77777777" w:rsidR="00CD104B" w:rsidRPr="00B0592C" w:rsidRDefault="00CD104B" w:rsidP="00CD104B">
                  <w:pPr>
                    <w:rPr>
                      <w:sz w:val="16"/>
                    </w:rPr>
                  </w:pPr>
                </w:p>
              </w:tc>
            </w:tr>
            <w:tr w:rsidR="00CD104B" w:rsidRPr="00B0592C" w14:paraId="25840952" w14:textId="77777777" w:rsidTr="004E6B30">
              <w:trPr>
                <w:jc w:val="center"/>
              </w:trPr>
              <w:tc>
                <w:tcPr>
                  <w:tcW w:w="245" w:type="pct"/>
                  <w:tcBorders>
                    <w:top w:val="outset" w:sz="6" w:space="0" w:color="auto"/>
                    <w:bottom w:val="outset" w:sz="6" w:space="0" w:color="auto"/>
                    <w:right w:val="outset" w:sz="6" w:space="0" w:color="auto"/>
                  </w:tcBorders>
                  <w:hideMark/>
                </w:tcPr>
                <w:p w14:paraId="2C8123A9" w14:textId="77777777" w:rsidR="00CD104B" w:rsidRPr="00B0592C" w:rsidRDefault="00CD104B" w:rsidP="00CD104B">
                  <w:pPr>
                    <w:pStyle w:val="af0"/>
                    <w:jc w:val="center"/>
                    <w:rPr>
                      <w:sz w:val="18"/>
                    </w:rPr>
                  </w:pPr>
                  <w:r w:rsidRPr="00B0592C">
                    <w:rPr>
                      <w:sz w:val="20"/>
                      <w:szCs w:val="27"/>
                    </w:rPr>
                    <w:t>1</w:t>
                  </w:r>
                </w:p>
              </w:tc>
              <w:tc>
                <w:tcPr>
                  <w:tcW w:w="295" w:type="pct"/>
                  <w:tcBorders>
                    <w:top w:val="outset" w:sz="6" w:space="0" w:color="auto"/>
                    <w:left w:val="outset" w:sz="6" w:space="0" w:color="auto"/>
                    <w:bottom w:val="outset" w:sz="6" w:space="0" w:color="auto"/>
                    <w:right w:val="outset" w:sz="6" w:space="0" w:color="auto"/>
                  </w:tcBorders>
                  <w:hideMark/>
                </w:tcPr>
                <w:p w14:paraId="7141D060" w14:textId="77777777" w:rsidR="00CD104B" w:rsidRPr="00B0592C" w:rsidRDefault="00CD104B" w:rsidP="00CD104B">
                  <w:pPr>
                    <w:pStyle w:val="af0"/>
                    <w:jc w:val="center"/>
                    <w:rPr>
                      <w:sz w:val="18"/>
                    </w:rPr>
                  </w:pPr>
                  <w:r w:rsidRPr="00B0592C">
                    <w:rPr>
                      <w:sz w:val="20"/>
                      <w:szCs w:val="27"/>
                    </w:rPr>
                    <w:t>2</w:t>
                  </w:r>
                </w:p>
              </w:tc>
              <w:tc>
                <w:tcPr>
                  <w:tcW w:w="394" w:type="pct"/>
                  <w:tcBorders>
                    <w:top w:val="outset" w:sz="6" w:space="0" w:color="auto"/>
                    <w:left w:val="outset" w:sz="6" w:space="0" w:color="auto"/>
                    <w:bottom w:val="outset" w:sz="6" w:space="0" w:color="auto"/>
                    <w:right w:val="outset" w:sz="6" w:space="0" w:color="auto"/>
                  </w:tcBorders>
                  <w:hideMark/>
                </w:tcPr>
                <w:p w14:paraId="04E3E5BE" w14:textId="77777777" w:rsidR="00CD104B" w:rsidRPr="00B0592C" w:rsidRDefault="00CD104B" w:rsidP="00CD104B">
                  <w:pPr>
                    <w:pStyle w:val="af0"/>
                    <w:jc w:val="center"/>
                    <w:rPr>
                      <w:sz w:val="18"/>
                    </w:rPr>
                  </w:pPr>
                  <w:r w:rsidRPr="00B0592C">
                    <w:rPr>
                      <w:sz w:val="20"/>
                      <w:szCs w:val="27"/>
                    </w:rPr>
                    <w:t>3</w:t>
                  </w:r>
                </w:p>
              </w:tc>
              <w:tc>
                <w:tcPr>
                  <w:tcW w:w="542" w:type="pct"/>
                  <w:tcBorders>
                    <w:top w:val="outset" w:sz="6" w:space="0" w:color="auto"/>
                    <w:left w:val="outset" w:sz="6" w:space="0" w:color="auto"/>
                    <w:bottom w:val="outset" w:sz="6" w:space="0" w:color="auto"/>
                    <w:right w:val="outset" w:sz="6" w:space="0" w:color="auto"/>
                  </w:tcBorders>
                  <w:hideMark/>
                </w:tcPr>
                <w:p w14:paraId="35F16F09" w14:textId="77777777" w:rsidR="00CD104B" w:rsidRPr="00B0592C" w:rsidRDefault="00CD104B" w:rsidP="00CD104B">
                  <w:pPr>
                    <w:pStyle w:val="af0"/>
                    <w:jc w:val="center"/>
                    <w:rPr>
                      <w:sz w:val="18"/>
                    </w:rPr>
                  </w:pPr>
                  <w:r w:rsidRPr="00B0592C">
                    <w:rPr>
                      <w:sz w:val="20"/>
                      <w:szCs w:val="27"/>
                    </w:rPr>
                    <w:t>4</w:t>
                  </w:r>
                </w:p>
              </w:tc>
              <w:tc>
                <w:tcPr>
                  <w:tcW w:w="443" w:type="pct"/>
                  <w:tcBorders>
                    <w:top w:val="outset" w:sz="6" w:space="0" w:color="auto"/>
                    <w:left w:val="outset" w:sz="6" w:space="0" w:color="auto"/>
                    <w:bottom w:val="outset" w:sz="6" w:space="0" w:color="auto"/>
                    <w:right w:val="outset" w:sz="6" w:space="0" w:color="auto"/>
                  </w:tcBorders>
                  <w:hideMark/>
                </w:tcPr>
                <w:p w14:paraId="0A3D6AEA" w14:textId="77777777" w:rsidR="00CD104B" w:rsidRPr="00B0592C" w:rsidRDefault="00CD104B" w:rsidP="00CD104B">
                  <w:pPr>
                    <w:pStyle w:val="af0"/>
                    <w:jc w:val="center"/>
                    <w:rPr>
                      <w:sz w:val="18"/>
                    </w:rPr>
                  </w:pPr>
                  <w:r w:rsidRPr="00B0592C">
                    <w:rPr>
                      <w:sz w:val="20"/>
                      <w:szCs w:val="27"/>
                    </w:rPr>
                    <w:t>5</w:t>
                  </w:r>
                </w:p>
              </w:tc>
              <w:tc>
                <w:tcPr>
                  <w:tcW w:w="345" w:type="pct"/>
                  <w:tcBorders>
                    <w:top w:val="outset" w:sz="6" w:space="0" w:color="auto"/>
                    <w:left w:val="outset" w:sz="6" w:space="0" w:color="auto"/>
                    <w:bottom w:val="outset" w:sz="6" w:space="0" w:color="auto"/>
                    <w:right w:val="outset" w:sz="6" w:space="0" w:color="auto"/>
                  </w:tcBorders>
                  <w:hideMark/>
                </w:tcPr>
                <w:p w14:paraId="713B40C9" w14:textId="77777777" w:rsidR="00CD104B" w:rsidRPr="00B0592C" w:rsidRDefault="00CD104B" w:rsidP="00CD104B">
                  <w:pPr>
                    <w:pStyle w:val="af0"/>
                    <w:jc w:val="center"/>
                    <w:rPr>
                      <w:sz w:val="18"/>
                    </w:rPr>
                  </w:pPr>
                  <w:r w:rsidRPr="00B0592C">
                    <w:rPr>
                      <w:sz w:val="20"/>
                      <w:szCs w:val="27"/>
                    </w:rPr>
                    <w:t>6</w:t>
                  </w:r>
                </w:p>
              </w:tc>
              <w:tc>
                <w:tcPr>
                  <w:tcW w:w="837" w:type="pct"/>
                  <w:tcBorders>
                    <w:top w:val="outset" w:sz="6" w:space="0" w:color="auto"/>
                    <w:left w:val="outset" w:sz="6" w:space="0" w:color="auto"/>
                    <w:bottom w:val="outset" w:sz="6" w:space="0" w:color="auto"/>
                    <w:right w:val="outset" w:sz="6" w:space="0" w:color="auto"/>
                  </w:tcBorders>
                  <w:hideMark/>
                </w:tcPr>
                <w:p w14:paraId="09315E8D" w14:textId="77777777" w:rsidR="00CD104B" w:rsidRPr="00B0592C" w:rsidRDefault="00CD104B" w:rsidP="00CD104B">
                  <w:pPr>
                    <w:pStyle w:val="af0"/>
                    <w:jc w:val="center"/>
                    <w:rPr>
                      <w:sz w:val="18"/>
                    </w:rPr>
                  </w:pPr>
                  <w:r w:rsidRPr="00B0592C">
                    <w:rPr>
                      <w:sz w:val="20"/>
                      <w:szCs w:val="27"/>
                    </w:rPr>
                    <w:t>7</w:t>
                  </w:r>
                </w:p>
              </w:tc>
              <w:tc>
                <w:tcPr>
                  <w:tcW w:w="542" w:type="pct"/>
                  <w:tcBorders>
                    <w:top w:val="outset" w:sz="6" w:space="0" w:color="auto"/>
                    <w:left w:val="outset" w:sz="6" w:space="0" w:color="auto"/>
                    <w:bottom w:val="outset" w:sz="6" w:space="0" w:color="auto"/>
                    <w:right w:val="outset" w:sz="6" w:space="0" w:color="auto"/>
                  </w:tcBorders>
                  <w:hideMark/>
                </w:tcPr>
                <w:p w14:paraId="460500B1" w14:textId="77777777" w:rsidR="00CD104B" w:rsidRPr="00B0592C" w:rsidRDefault="00CD104B" w:rsidP="00CD104B">
                  <w:pPr>
                    <w:pStyle w:val="af0"/>
                    <w:jc w:val="center"/>
                    <w:rPr>
                      <w:sz w:val="18"/>
                    </w:rPr>
                  </w:pPr>
                  <w:r w:rsidRPr="00B0592C">
                    <w:rPr>
                      <w:sz w:val="20"/>
                      <w:szCs w:val="27"/>
                    </w:rPr>
                    <w:t>8</w:t>
                  </w:r>
                </w:p>
              </w:tc>
              <w:tc>
                <w:tcPr>
                  <w:tcW w:w="492" w:type="pct"/>
                  <w:tcBorders>
                    <w:top w:val="outset" w:sz="6" w:space="0" w:color="auto"/>
                    <w:left w:val="outset" w:sz="6" w:space="0" w:color="auto"/>
                    <w:bottom w:val="outset" w:sz="6" w:space="0" w:color="auto"/>
                    <w:right w:val="outset" w:sz="6" w:space="0" w:color="auto"/>
                  </w:tcBorders>
                  <w:hideMark/>
                </w:tcPr>
                <w:p w14:paraId="48F86C5A" w14:textId="77777777" w:rsidR="00CD104B" w:rsidRPr="00B0592C" w:rsidRDefault="00CD104B" w:rsidP="00CD104B">
                  <w:pPr>
                    <w:pStyle w:val="af0"/>
                    <w:jc w:val="center"/>
                    <w:rPr>
                      <w:sz w:val="18"/>
                    </w:rPr>
                  </w:pPr>
                  <w:r w:rsidRPr="00B0592C">
                    <w:rPr>
                      <w:sz w:val="20"/>
                      <w:szCs w:val="27"/>
                    </w:rPr>
                    <w:t>9</w:t>
                  </w:r>
                </w:p>
              </w:tc>
              <w:tc>
                <w:tcPr>
                  <w:tcW w:w="864" w:type="pct"/>
                  <w:tcBorders>
                    <w:top w:val="outset" w:sz="6" w:space="0" w:color="auto"/>
                    <w:left w:val="outset" w:sz="6" w:space="0" w:color="auto"/>
                    <w:bottom w:val="outset" w:sz="6" w:space="0" w:color="auto"/>
                  </w:tcBorders>
                  <w:hideMark/>
                </w:tcPr>
                <w:p w14:paraId="7D61A1AB" w14:textId="77777777" w:rsidR="00CD104B" w:rsidRPr="00B0592C" w:rsidRDefault="00CD104B" w:rsidP="00CD104B">
                  <w:pPr>
                    <w:pStyle w:val="af0"/>
                    <w:jc w:val="center"/>
                    <w:rPr>
                      <w:sz w:val="18"/>
                    </w:rPr>
                  </w:pPr>
                  <w:r w:rsidRPr="00B0592C">
                    <w:rPr>
                      <w:sz w:val="20"/>
                      <w:szCs w:val="27"/>
                    </w:rPr>
                    <w:t>10</w:t>
                  </w:r>
                </w:p>
              </w:tc>
            </w:tr>
            <w:tr w:rsidR="00CD104B" w:rsidRPr="00B0592C" w14:paraId="128A79A4" w14:textId="77777777" w:rsidTr="004E6B30">
              <w:trPr>
                <w:jc w:val="center"/>
              </w:trPr>
              <w:tc>
                <w:tcPr>
                  <w:tcW w:w="245" w:type="pct"/>
                  <w:tcBorders>
                    <w:top w:val="outset" w:sz="6" w:space="0" w:color="auto"/>
                    <w:bottom w:val="outset" w:sz="6" w:space="0" w:color="auto"/>
                    <w:right w:val="outset" w:sz="6" w:space="0" w:color="auto"/>
                  </w:tcBorders>
                  <w:hideMark/>
                </w:tcPr>
                <w:p w14:paraId="55664D5A" w14:textId="77777777" w:rsidR="00CD104B" w:rsidRPr="00B0592C" w:rsidRDefault="00CD104B" w:rsidP="00CD104B">
                  <w:pPr>
                    <w:pStyle w:val="af0"/>
                    <w:jc w:val="center"/>
                    <w:rPr>
                      <w:sz w:val="18"/>
                    </w:rPr>
                  </w:pPr>
                  <w:r w:rsidRPr="00B0592C">
                    <w:rPr>
                      <w:sz w:val="20"/>
                      <w:szCs w:val="27"/>
                    </w:rPr>
                    <w:t>1</w:t>
                  </w:r>
                </w:p>
              </w:tc>
              <w:tc>
                <w:tcPr>
                  <w:tcW w:w="295" w:type="pct"/>
                  <w:tcBorders>
                    <w:top w:val="outset" w:sz="6" w:space="0" w:color="auto"/>
                    <w:left w:val="outset" w:sz="6" w:space="0" w:color="auto"/>
                    <w:bottom w:val="outset" w:sz="6" w:space="0" w:color="auto"/>
                    <w:right w:val="outset" w:sz="6" w:space="0" w:color="auto"/>
                  </w:tcBorders>
                  <w:hideMark/>
                </w:tcPr>
                <w:p w14:paraId="50B2693C" w14:textId="77777777" w:rsidR="00CD104B" w:rsidRPr="00B0592C" w:rsidRDefault="00CD104B" w:rsidP="00CD104B">
                  <w:pPr>
                    <w:pStyle w:val="af0"/>
                    <w:jc w:val="center"/>
                    <w:rPr>
                      <w:sz w:val="18"/>
                    </w:rPr>
                  </w:pPr>
                  <w:r w:rsidRPr="00B0592C">
                    <w:rPr>
                      <w:sz w:val="20"/>
                      <w:szCs w:val="27"/>
                    </w:rPr>
                    <w:t> </w:t>
                  </w:r>
                </w:p>
              </w:tc>
              <w:tc>
                <w:tcPr>
                  <w:tcW w:w="394" w:type="pct"/>
                  <w:tcBorders>
                    <w:top w:val="outset" w:sz="6" w:space="0" w:color="auto"/>
                    <w:left w:val="outset" w:sz="6" w:space="0" w:color="auto"/>
                    <w:bottom w:val="outset" w:sz="6" w:space="0" w:color="auto"/>
                    <w:right w:val="outset" w:sz="6" w:space="0" w:color="auto"/>
                  </w:tcBorders>
                  <w:hideMark/>
                </w:tcPr>
                <w:p w14:paraId="677C0015" w14:textId="77777777" w:rsidR="00CD104B" w:rsidRPr="00B0592C" w:rsidRDefault="00CD104B" w:rsidP="00CD104B">
                  <w:pPr>
                    <w:pStyle w:val="af0"/>
                    <w:jc w:val="center"/>
                    <w:rPr>
                      <w:sz w:val="18"/>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hideMark/>
                </w:tcPr>
                <w:p w14:paraId="1B1C04F1" w14:textId="77777777" w:rsidR="00CD104B" w:rsidRPr="00B0592C" w:rsidRDefault="00CD104B" w:rsidP="00CD104B">
                  <w:pPr>
                    <w:pStyle w:val="af0"/>
                    <w:jc w:val="center"/>
                    <w:rPr>
                      <w:sz w:val="18"/>
                    </w:rPr>
                  </w:pPr>
                  <w:r w:rsidRPr="00B0592C">
                    <w:rPr>
                      <w:sz w:val="20"/>
                      <w:szCs w:val="27"/>
                    </w:rPr>
                    <w:t> </w:t>
                  </w:r>
                </w:p>
              </w:tc>
              <w:tc>
                <w:tcPr>
                  <w:tcW w:w="443" w:type="pct"/>
                  <w:tcBorders>
                    <w:top w:val="outset" w:sz="6" w:space="0" w:color="auto"/>
                    <w:left w:val="outset" w:sz="6" w:space="0" w:color="auto"/>
                    <w:bottom w:val="outset" w:sz="6" w:space="0" w:color="auto"/>
                    <w:right w:val="outset" w:sz="6" w:space="0" w:color="auto"/>
                  </w:tcBorders>
                  <w:hideMark/>
                </w:tcPr>
                <w:p w14:paraId="1CF646D4" w14:textId="77777777" w:rsidR="00CD104B" w:rsidRPr="00B0592C" w:rsidRDefault="00CD104B" w:rsidP="00CD104B">
                  <w:pPr>
                    <w:pStyle w:val="af0"/>
                    <w:jc w:val="center"/>
                    <w:rPr>
                      <w:sz w:val="18"/>
                    </w:rPr>
                  </w:pPr>
                  <w:r w:rsidRPr="00B0592C">
                    <w:rPr>
                      <w:sz w:val="20"/>
                      <w:szCs w:val="27"/>
                    </w:rPr>
                    <w:t> </w:t>
                  </w:r>
                </w:p>
              </w:tc>
              <w:tc>
                <w:tcPr>
                  <w:tcW w:w="345" w:type="pct"/>
                  <w:tcBorders>
                    <w:top w:val="outset" w:sz="6" w:space="0" w:color="auto"/>
                    <w:left w:val="outset" w:sz="6" w:space="0" w:color="auto"/>
                    <w:bottom w:val="outset" w:sz="6" w:space="0" w:color="auto"/>
                    <w:right w:val="outset" w:sz="6" w:space="0" w:color="auto"/>
                  </w:tcBorders>
                  <w:hideMark/>
                </w:tcPr>
                <w:p w14:paraId="2F07EC1D" w14:textId="77777777" w:rsidR="00CD104B" w:rsidRPr="00B0592C" w:rsidRDefault="00CD104B" w:rsidP="00CD104B">
                  <w:pPr>
                    <w:pStyle w:val="af0"/>
                    <w:jc w:val="center"/>
                    <w:rPr>
                      <w:sz w:val="18"/>
                    </w:rPr>
                  </w:pPr>
                  <w:r w:rsidRPr="00B0592C">
                    <w:rPr>
                      <w:sz w:val="20"/>
                      <w:szCs w:val="27"/>
                    </w:rPr>
                    <w:t> </w:t>
                  </w:r>
                </w:p>
              </w:tc>
              <w:tc>
                <w:tcPr>
                  <w:tcW w:w="837" w:type="pct"/>
                  <w:tcBorders>
                    <w:top w:val="outset" w:sz="6" w:space="0" w:color="auto"/>
                    <w:left w:val="outset" w:sz="6" w:space="0" w:color="auto"/>
                    <w:bottom w:val="outset" w:sz="6" w:space="0" w:color="auto"/>
                    <w:right w:val="outset" w:sz="6" w:space="0" w:color="auto"/>
                  </w:tcBorders>
                  <w:hideMark/>
                </w:tcPr>
                <w:p w14:paraId="5DF9D7BF" w14:textId="77777777" w:rsidR="00CD104B" w:rsidRPr="00B0592C" w:rsidRDefault="00CD104B" w:rsidP="00CD104B">
                  <w:pPr>
                    <w:pStyle w:val="af0"/>
                    <w:jc w:val="center"/>
                    <w:rPr>
                      <w:sz w:val="18"/>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hideMark/>
                </w:tcPr>
                <w:p w14:paraId="54D6919A" w14:textId="77777777" w:rsidR="00CD104B" w:rsidRPr="00B0592C" w:rsidRDefault="00CD104B" w:rsidP="00CD104B">
                  <w:pPr>
                    <w:pStyle w:val="af0"/>
                    <w:jc w:val="center"/>
                    <w:rPr>
                      <w:sz w:val="18"/>
                    </w:rPr>
                  </w:pPr>
                  <w:r w:rsidRPr="00B0592C">
                    <w:rPr>
                      <w:sz w:val="20"/>
                      <w:szCs w:val="27"/>
                    </w:rPr>
                    <w:t> </w:t>
                  </w:r>
                </w:p>
              </w:tc>
              <w:tc>
                <w:tcPr>
                  <w:tcW w:w="492" w:type="pct"/>
                  <w:tcBorders>
                    <w:top w:val="outset" w:sz="6" w:space="0" w:color="auto"/>
                    <w:left w:val="outset" w:sz="6" w:space="0" w:color="auto"/>
                    <w:bottom w:val="outset" w:sz="6" w:space="0" w:color="auto"/>
                    <w:right w:val="outset" w:sz="6" w:space="0" w:color="auto"/>
                  </w:tcBorders>
                  <w:hideMark/>
                </w:tcPr>
                <w:p w14:paraId="469CAB45" w14:textId="77777777" w:rsidR="00CD104B" w:rsidRPr="00B0592C" w:rsidRDefault="00CD104B" w:rsidP="00CD104B">
                  <w:pPr>
                    <w:pStyle w:val="af0"/>
                    <w:jc w:val="center"/>
                    <w:rPr>
                      <w:sz w:val="18"/>
                    </w:rPr>
                  </w:pPr>
                  <w:r w:rsidRPr="00B0592C">
                    <w:rPr>
                      <w:sz w:val="20"/>
                      <w:szCs w:val="27"/>
                    </w:rPr>
                    <w:t> </w:t>
                  </w:r>
                </w:p>
              </w:tc>
              <w:tc>
                <w:tcPr>
                  <w:tcW w:w="864" w:type="pct"/>
                  <w:tcBorders>
                    <w:top w:val="outset" w:sz="6" w:space="0" w:color="auto"/>
                    <w:left w:val="outset" w:sz="6" w:space="0" w:color="auto"/>
                    <w:bottom w:val="outset" w:sz="6" w:space="0" w:color="auto"/>
                  </w:tcBorders>
                  <w:hideMark/>
                </w:tcPr>
                <w:p w14:paraId="0363463E" w14:textId="77777777" w:rsidR="00CD104B" w:rsidRPr="00B0592C" w:rsidRDefault="00CD104B" w:rsidP="00CD104B">
                  <w:pPr>
                    <w:pStyle w:val="af0"/>
                    <w:jc w:val="center"/>
                    <w:rPr>
                      <w:sz w:val="18"/>
                    </w:rPr>
                  </w:pPr>
                  <w:r w:rsidRPr="00B0592C">
                    <w:rPr>
                      <w:sz w:val="20"/>
                      <w:szCs w:val="27"/>
                    </w:rPr>
                    <w:t> </w:t>
                  </w:r>
                </w:p>
              </w:tc>
            </w:tr>
            <w:tr w:rsidR="00CD104B" w:rsidRPr="00B0592C" w14:paraId="588C28FC" w14:textId="77777777" w:rsidTr="004E6B30">
              <w:trPr>
                <w:jc w:val="center"/>
              </w:trPr>
              <w:tc>
                <w:tcPr>
                  <w:tcW w:w="245" w:type="pct"/>
                  <w:tcBorders>
                    <w:top w:val="outset" w:sz="6" w:space="0" w:color="auto"/>
                    <w:bottom w:val="outset" w:sz="6" w:space="0" w:color="auto"/>
                    <w:right w:val="outset" w:sz="6" w:space="0" w:color="auto"/>
                  </w:tcBorders>
                  <w:hideMark/>
                </w:tcPr>
                <w:p w14:paraId="65693622" w14:textId="77777777" w:rsidR="00CD104B" w:rsidRPr="00B0592C" w:rsidRDefault="00CD104B" w:rsidP="00CD104B">
                  <w:pPr>
                    <w:pStyle w:val="af0"/>
                    <w:jc w:val="center"/>
                    <w:rPr>
                      <w:sz w:val="18"/>
                    </w:rPr>
                  </w:pPr>
                  <w:r w:rsidRPr="00B0592C">
                    <w:rPr>
                      <w:sz w:val="20"/>
                      <w:szCs w:val="27"/>
                    </w:rPr>
                    <w:t>2</w:t>
                  </w:r>
                </w:p>
              </w:tc>
              <w:tc>
                <w:tcPr>
                  <w:tcW w:w="295" w:type="pct"/>
                  <w:tcBorders>
                    <w:top w:val="outset" w:sz="6" w:space="0" w:color="auto"/>
                    <w:left w:val="outset" w:sz="6" w:space="0" w:color="auto"/>
                    <w:bottom w:val="outset" w:sz="6" w:space="0" w:color="auto"/>
                    <w:right w:val="outset" w:sz="6" w:space="0" w:color="auto"/>
                  </w:tcBorders>
                  <w:hideMark/>
                </w:tcPr>
                <w:p w14:paraId="104EA0FA" w14:textId="77777777" w:rsidR="00CD104B" w:rsidRPr="00B0592C" w:rsidRDefault="00CD104B" w:rsidP="00CD104B">
                  <w:pPr>
                    <w:pStyle w:val="af0"/>
                    <w:jc w:val="center"/>
                    <w:rPr>
                      <w:sz w:val="18"/>
                    </w:rPr>
                  </w:pPr>
                  <w:r w:rsidRPr="00B0592C">
                    <w:rPr>
                      <w:sz w:val="20"/>
                      <w:szCs w:val="27"/>
                    </w:rPr>
                    <w:t> </w:t>
                  </w:r>
                </w:p>
              </w:tc>
              <w:tc>
                <w:tcPr>
                  <w:tcW w:w="394" w:type="pct"/>
                  <w:tcBorders>
                    <w:top w:val="outset" w:sz="6" w:space="0" w:color="auto"/>
                    <w:left w:val="outset" w:sz="6" w:space="0" w:color="auto"/>
                    <w:bottom w:val="outset" w:sz="6" w:space="0" w:color="auto"/>
                    <w:right w:val="outset" w:sz="6" w:space="0" w:color="auto"/>
                  </w:tcBorders>
                  <w:hideMark/>
                </w:tcPr>
                <w:p w14:paraId="33825C81" w14:textId="77777777" w:rsidR="00CD104B" w:rsidRPr="00B0592C" w:rsidRDefault="00CD104B" w:rsidP="00CD104B">
                  <w:pPr>
                    <w:pStyle w:val="af0"/>
                    <w:jc w:val="center"/>
                    <w:rPr>
                      <w:sz w:val="18"/>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hideMark/>
                </w:tcPr>
                <w:p w14:paraId="2B2397DB" w14:textId="77777777" w:rsidR="00CD104B" w:rsidRPr="00B0592C" w:rsidRDefault="00CD104B" w:rsidP="00CD104B">
                  <w:pPr>
                    <w:pStyle w:val="af0"/>
                    <w:jc w:val="center"/>
                    <w:rPr>
                      <w:sz w:val="18"/>
                    </w:rPr>
                  </w:pPr>
                  <w:r w:rsidRPr="00B0592C">
                    <w:rPr>
                      <w:sz w:val="20"/>
                      <w:szCs w:val="27"/>
                    </w:rPr>
                    <w:t> </w:t>
                  </w:r>
                </w:p>
              </w:tc>
              <w:tc>
                <w:tcPr>
                  <w:tcW w:w="443" w:type="pct"/>
                  <w:tcBorders>
                    <w:top w:val="outset" w:sz="6" w:space="0" w:color="auto"/>
                    <w:left w:val="outset" w:sz="6" w:space="0" w:color="auto"/>
                    <w:bottom w:val="outset" w:sz="6" w:space="0" w:color="auto"/>
                    <w:right w:val="outset" w:sz="6" w:space="0" w:color="auto"/>
                  </w:tcBorders>
                  <w:hideMark/>
                </w:tcPr>
                <w:p w14:paraId="0F8581FB" w14:textId="77777777" w:rsidR="00CD104B" w:rsidRPr="00B0592C" w:rsidRDefault="00CD104B" w:rsidP="00CD104B">
                  <w:pPr>
                    <w:pStyle w:val="af0"/>
                    <w:jc w:val="center"/>
                    <w:rPr>
                      <w:sz w:val="18"/>
                    </w:rPr>
                  </w:pPr>
                  <w:r w:rsidRPr="00B0592C">
                    <w:rPr>
                      <w:sz w:val="20"/>
                      <w:szCs w:val="27"/>
                    </w:rPr>
                    <w:t> </w:t>
                  </w:r>
                </w:p>
              </w:tc>
              <w:tc>
                <w:tcPr>
                  <w:tcW w:w="345" w:type="pct"/>
                  <w:tcBorders>
                    <w:top w:val="outset" w:sz="6" w:space="0" w:color="auto"/>
                    <w:left w:val="outset" w:sz="6" w:space="0" w:color="auto"/>
                    <w:bottom w:val="outset" w:sz="6" w:space="0" w:color="auto"/>
                    <w:right w:val="outset" w:sz="6" w:space="0" w:color="auto"/>
                  </w:tcBorders>
                  <w:hideMark/>
                </w:tcPr>
                <w:p w14:paraId="0FD8305C" w14:textId="77777777" w:rsidR="00CD104B" w:rsidRPr="00B0592C" w:rsidRDefault="00CD104B" w:rsidP="00CD104B">
                  <w:pPr>
                    <w:pStyle w:val="af0"/>
                    <w:jc w:val="center"/>
                    <w:rPr>
                      <w:sz w:val="18"/>
                    </w:rPr>
                  </w:pPr>
                  <w:r w:rsidRPr="00B0592C">
                    <w:rPr>
                      <w:sz w:val="20"/>
                      <w:szCs w:val="27"/>
                    </w:rPr>
                    <w:t> </w:t>
                  </w:r>
                </w:p>
              </w:tc>
              <w:tc>
                <w:tcPr>
                  <w:tcW w:w="837" w:type="pct"/>
                  <w:tcBorders>
                    <w:top w:val="outset" w:sz="6" w:space="0" w:color="auto"/>
                    <w:left w:val="outset" w:sz="6" w:space="0" w:color="auto"/>
                    <w:bottom w:val="outset" w:sz="6" w:space="0" w:color="auto"/>
                    <w:right w:val="outset" w:sz="6" w:space="0" w:color="auto"/>
                  </w:tcBorders>
                  <w:hideMark/>
                </w:tcPr>
                <w:p w14:paraId="73C3F968" w14:textId="77777777" w:rsidR="00CD104B" w:rsidRPr="00B0592C" w:rsidRDefault="00CD104B" w:rsidP="00CD104B">
                  <w:pPr>
                    <w:pStyle w:val="af0"/>
                    <w:jc w:val="center"/>
                    <w:rPr>
                      <w:sz w:val="18"/>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hideMark/>
                </w:tcPr>
                <w:p w14:paraId="40440FA1" w14:textId="77777777" w:rsidR="00CD104B" w:rsidRPr="00B0592C" w:rsidRDefault="00CD104B" w:rsidP="00CD104B">
                  <w:pPr>
                    <w:pStyle w:val="af0"/>
                    <w:jc w:val="center"/>
                    <w:rPr>
                      <w:sz w:val="18"/>
                    </w:rPr>
                  </w:pPr>
                  <w:r w:rsidRPr="00B0592C">
                    <w:rPr>
                      <w:sz w:val="20"/>
                      <w:szCs w:val="27"/>
                    </w:rPr>
                    <w:t> </w:t>
                  </w:r>
                </w:p>
              </w:tc>
              <w:tc>
                <w:tcPr>
                  <w:tcW w:w="492" w:type="pct"/>
                  <w:tcBorders>
                    <w:top w:val="outset" w:sz="6" w:space="0" w:color="auto"/>
                    <w:left w:val="outset" w:sz="6" w:space="0" w:color="auto"/>
                    <w:bottom w:val="outset" w:sz="6" w:space="0" w:color="auto"/>
                    <w:right w:val="outset" w:sz="6" w:space="0" w:color="auto"/>
                  </w:tcBorders>
                  <w:hideMark/>
                </w:tcPr>
                <w:p w14:paraId="0E186F47" w14:textId="77777777" w:rsidR="00CD104B" w:rsidRPr="00B0592C" w:rsidRDefault="00CD104B" w:rsidP="00CD104B">
                  <w:pPr>
                    <w:pStyle w:val="af0"/>
                    <w:jc w:val="center"/>
                    <w:rPr>
                      <w:sz w:val="18"/>
                    </w:rPr>
                  </w:pPr>
                  <w:r w:rsidRPr="00B0592C">
                    <w:rPr>
                      <w:sz w:val="20"/>
                      <w:szCs w:val="27"/>
                    </w:rPr>
                    <w:t> </w:t>
                  </w:r>
                </w:p>
              </w:tc>
              <w:tc>
                <w:tcPr>
                  <w:tcW w:w="864" w:type="pct"/>
                  <w:tcBorders>
                    <w:top w:val="outset" w:sz="6" w:space="0" w:color="auto"/>
                    <w:left w:val="outset" w:sz="6" w:space="0" w:color="auto"/>
                    <w:bottom w:val="outset" w:sz="6" w:space="0" w:color="auto"/>
                  </w:tcBorders>
                  <w:hideMark/>
                </w:tcPr>
                <w:p w14:paraId="5A71BDD3" w14:textId="77777777" w:rsidR="00CD104B" w:rsidRPr="00B0592C" w:rsidRDefault="00CD104B" w:rsidP="00CD104B">
                  <w:pPr>
                    <w:pStyle w:val="af0"/>
                    <w:jc w:val="center"/>
                    <w:rPr>
                      <w:sz w:val="18"/>
                    </w:rPr>
                  </w:pPr>
                  <w:r w:rsidRPr="00B0592C">
                    <w:rPr>
                      <w:sz w:val="20"/>
                      <w:szCs w:val="27"/>
                    </w:rPr>
                    <w:t> </w:t>
                  </w:r>
                </w:p>
              </w:tc>
            </w:tr>
            <w:tr w:rsidR="00CD104B" w:rsidRPr="00B0592C" w14:paraId="3448E84A" w14:textId="77777777" w:rsidTr="004E6B30">
              <w:trPr>
                <w:jc w:val="center"/>
              </w:trPr>
              <w:tc>
                <w:tcPr>
                  <w:tcW w:w="245" w:type="pct"/>
                  <w:tcBorders>
                    <w:top w:val="outset" w:sz="6" w:space="0" w:color="auto"/>
                    <w:bottom w:val="outset" w:sz="6" w:space="0" w:color="auto"/>
                    <w:right w:val="outset" w:sz="6" w:space="0" w:color="auto"/>
                  </w:tcBorders>
                  <w:hideMark/>
                </w:tcPr>
                <w:p w14:paraId="140D2384" w14:textId="77777777" w:rsidR="00CD104B" w:rsidRPr="00B0592C" w:rsidRDefault="00CD104B" w:rsidP="00CD104B">
                  <w:pPr>
                    <w:pStyle w:val="af0"/>
                    <w:jc w:val="center"/>
                    <w:rPr>
                      <w:sz w:val="18"/>
                    </w:rPr>
                  </w:pPr>
                  <w:r w:rsidRPr="00B0592C">
                    <w:rPr>
                      <w:sz w:val="20"/>
                      <w:szCs w:val="27"/>
                    </w:rPr>
                    <w:t>3</w:t>
                  </w:r>
                </w:p>
              </w:tc>
              <w:tc>
                <w:tcPr>
                  <w:tcW w:w="295" w:type="pct"/>
                  <w:tcBorders>
                    <w:top w:val="outset" w:sz="6" w:space="0" w:color="auto"/>
                    <w:left w:val="outset" w:sz="6" w:space="0" w:color="auto"/>
                    <w:bottom w:val="outset" w:sz="6" w:space="0" w:color="auto"/>
                    <w:right w:val="outset" w:sz="6" w:space="0" w:color="auto"/>
                  </w:tcBorders>
                  <w:hideMark/>
                </w:tcPr>
                <w:p w14:paraId="57183BDE" w14:textId="77777777" w:rsidR="00CD104B" w:rsidRPr="00B0592C" w:rsidRDefault="00CD104B" w:rsidP="00CD104B">
                  <w:pPr>
                    <w:pStyle w:val="af0"/>
                    <w:jc w:val="center"/>
                    <w:rPr>
                      <w:sz w:val="18"/>
                    </w:rPr>
                  </w:pPr>
                  <w:r w:rsidRPr="00B0592C">
                    <w:rPr>
                      <w:sz w:val="20"/>
                      <w:szCs w:val="27"/>
                    </w:rPr>
                    <w:t> </w:t>
                  </w:r>
                </w:p>
              </w:tc>
              <w:tc>
                <w:tcPr>
                  <w:tcW w:w="394" w:type="pct"/>
                  <w:tcBorders>
                    <w:top w:val="outset" w:sz="6" w:space="0" w:color="auto"/>
                    <w:left w:val="outset" w:sz="6" w:space="0" w:color="auto"/>
                    <w:bottom w:val="outset" w:sz="6" w:space="0" w:color="auto"/>
                    <w:right w:val="outset" w:sz="6" w:space="0" w:color="auto"/>
                  </w:tcBorders>
                  <w:hideMark/>
                </w:tcPr>
                <w:p w14:paraId="57BDA756" w14:textId="77777777" w:rsidR="00CD104B" w:rsidRPr="00B0592C" w:rsidRDefault="00CD104B" w:rsidP="00CD104B">
                  <w:pPr>
                    <w:pStyle w:val="af0"/>
                    <w:jc w:val="center"/>
                    <w:rPr>
                      <w:sz w:val="18"/>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hideMark/>
                </w:tcPr>
                <w:p w14:paraId="21C97977" w14:textId="77777777" w:rsidR="00CD104B" w:rsidRPr="00B0592C" w:rsidRDefault="00CD104B" w:rsidP="00CD104B">
                  <w:pPr>
                    <w:pStyle w:val="af0"/>
                    <w:jc w:val="center"/>
                    <w:rPr>
                      <w:sz w:val="18"/>
                    </w:rPr>
                  </w:pPr>
                  <w:r w:rsidRPr="00B0592C">
                    <w:rPr>
                      <w:sz w:val="20"/>
                      <w:szCs w:val="27"/>
                    </w:rPr>
                    <w:t> </w:t>
                  </w:r>
                </w:p>
              </w:tc>
              <w:tc>
                <w:tcPr>
                  <w:tcW w:w="443" w:type="pct"/>
                  <w:tcBorders>
                    <w:top w:val="outset" w:sz="6" w:space="0" w:color="auto"/>
                    <w:left w:val="outset" w:sz="6" w:space="0" w:color="auto"/>
                    <w:bottom w:val="outset" w:sz="6" w:space="0" w:color="auto"/>
                    <w:right w:val="outset" w:sz="6" w:space="0" w:color="auto"/>
                  </w:tcBorders>
                  <w:hideMark/>
                </w:tcPr>
                <w:p w14:paraId="4945A14C" w14:textId="77777777" w:rsidR="00CD104B" w:rsidRPr="00B0592C" w:rsidRDefault="00CD104B" w:rsidP="00CD104B">
                  <w:pPr>
                    <w:pStyle w:val="af0"/>
                    <w:jc w:val="center"/>
                    <w:rPr>
                      <w:sz w:val="18"/>
                    </w:rPr>
                  </w:pPr>
                  <w:r w:rsidRPr="00B0592C">
                    <w:rPr>
                      <w:sz w:val="20"/>
                      <w:szCs w:val="27"/>
                    </w:rPr>
                    <w:t> </w:t>
                  </w:r>
                </w:p>
              </w:tc>
              <w:tc>
                <w:tcPr>
                  <w:tcW w:w="345" w:type="pct"/>
                  <w:tcBorders>
                    <w:top w:val="outset" w:sz="6" w:space="0" w:color="auto"/>
                    <w:left w:val="outset" w:sz="6" w:space="0" w:color="auto"/>
                    <w:bottom w:val="outset" w:sz="6" w:space="0" w:color="auto"/>
                    <w:right w:val="outset" w:sz="6" w:space="0" w:color="auto"/>
                  </w:tcBorders>
                  <w:hideMark/>
                </w:tcPr>
                <w:p w14:paraId="0F49BD00" w14:textId="77777777" w:rsidR="00CD104B" w:rsidRPr="00B0592C" w:rsidRDefault="00CD104B" w:rsidP="00CD104B">
                  <w:pPr>
                    <w:pStyle w:val="af0"/>
                    <w:jc w:val="center"/>
                    <w:rPr>
                      <w:sz w:val="18"/>
                    </w:rPr>
                  </w:pPr>
                  <w:r w:rsidRPr="00B0592C">
                    <w:rPr>
                      <w:sz w:val="20"/>
                      <w:szCs w:val="27"/>
                    </w:rPr>
                    <w:t> </w:t>
                  </w:r>
                </w:p>
              </w:tc>
              <w:tc>
                <w:tcPr>
                  <w:tcW w:w="837" w:type="pct"/>
                  <w:tcBorders>
                    <w:top w:val="outset" w:sz="6" w:space="0" w:color="auto"/>
                    <w:left w:val="outset" w:sz="6" w:space="0" w:color="auto"/>
                    <w:bottom w:val="outset" w:sz="6" w:space="0" w:color="auto"/>
                    <w:right w:val="outset" w:sz="6" w:space="0" w:color="auto"/>
                  </w:tcBorders>
                  <w:hideMark/>
                </w:tcPr>
                <w:p w14:paraId="1AE45B0E" w14:textId="77777777" w:rsidR="00CD104B" w:rsidRPr="00B0592C" w:rsidRDefault="00CD104B" w:rsidP="00CD104B">
                  <w:pPr>
                    <w:pStyle w:val="af0"/>
                    <w:jc w:val="center"/>
                    <w:rPr>
                      <w:sz w:val="18"/>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hideMark/>
                </w:tcPr>
                <w:p w14:paraId="4585E873" w14:textId="77777777" w:rsidR="00CD104B" w:rsidRPr="00B0592C" w:rsidRDefault="00CD104B" w:rsidP="00CD104B">
                  <w:pPr>
                    <w:pStyle w:val="af0"/>
                    <w:jc w:val="center"/>
                    <w:rPr>
                      <w:sz w:val="18"/>
                    </w:rPr>
                  </w:pPr>
                  <w:r w:rsidRPr="00B0592C">
                    <w:rPr>
                      <w:sz w:val="20"/>
                      <w:szCs w:val="27"/>
                    </w:rPr>
                    <w:t> </w:t>
                  </w:r>
                </w:p>
              </w:tc>
              <w:tc>
                <w:tcPr>
                  <w:tcW w:w="492" w:type="pct"/>
                  <w:tcBorders>
                    <w:top w:val="outset" w:sz="6" w:space="0" w:color="auto"/>
                    <w:left w:val="outset" w:sz="6" w:space="0" w:color="auto"/>
                    <w:bottom w:val="outset" w:sz="6" w:space="0" w:color="auto"/>
                    <w:right w:val="outset" w:sz="6" w:space="0" w:color="auto"/>
                  </w:tcBorders>
                  <w:hideMark/>
                </w:tcPr>
                <w:p w14:paraId="3D335EBE" w14:textId="77777777" w:rsidR="00CD104B" w:rsidRPr="00B0592C" w:rsidRDefault="00CD104B" w:rsidP="00CD104B">
                  <w:pPr>
                    <w:pStyle w:val="af0"/>
                    <w:jc w:val="center"/>
                    <w:rPr>
                      <w:sz w:val="18"/>
                    </w:rPr>
                  </w:pPr>
                  <w:r w:rsidRPr="00B0592C">
                    <w:rPr>
                      <w:sz w:val="20"/>
                      <w:szCs w:val="27"/>
                    </w:rPr>
                    <w:t> </w:t>
                  </w:r>
                </w:p>
              </w:tc>
              <w:tc>
                <w:tcPr>
                  <w:tcW w:w="864" w:type="pct"/>
                  <w:tcBorders>
                    <w:top w:val="outset" w:sz="6" w:space="0" w:color="auto"/>
                    <w:left w:val="outset" w:sz="6" w:space="0" w:color="auto"/>
                    <w:bottom w:val="outset" w:sz="6" w:space="0" w:color="auto"/>
                  </w:tcBorders>
                  <w:hideMark/>
                </w:tcPr>
                <w:p w14:paraId="76C66621" w14:textId="77777777" w:rsidR="00CD104B" w:rsidRPr="00B0592C" w:rsidRDefault="00CD104B" w:rsidP="00CD104B">
                  <w:pPr>
                    <w:pStyle w:val="af0"/>
                    <w:jc w:val="center"/>
                    <w:rPr>
                      <w:sz w:val="18"/>
                    </w:rPr>
                  </w:pPr>
                  <w:r w:rsidRPr="00B0592C">
                    <w:rPr>
                      <w:sz w:val="20"/>
                      <w:szCs w:val="27"/>
                    </w:rPr>
                    <w:t> </w:t>
                  </w:r>
                </w:p>
              </w:tc>
            </w:tr>
          </w:tbl>
          <w:p w14:paraId="6C0432BA" w14:textId="77777777" w:rsidR="00CD104B" w:rsidRDefault="008E46E8" w:rsidP="003B0ACB">
            <w:pPr>
              <w:rPr>
                <w:rFonts w:ascii="Times New Roman" w:hAnsi="Times New Roman"/>
                <w:sz w:val="28"/>
                <w:szCs w:val="28"/>
                <w:lang w:val="en-US"/>
              </w:rPr>
            </w:pPr>
            <w:r>
              <w:rPr>
                <w:rFonts w:ascii="Times New Roman" w:hAnsi="Times New Roman"/>
                <w:sz w:val="28"/>
                <w:szCs w:val="28"/>
                <w:lang w:val="en-US"/>
              </w:rPr>
              <w:t>…..</w:t>
            </w:r>
          </w:p>
          <w:p w14:paraId="781AED39" w14:textId="77777777" w:rsidR="008E46E8" w:rsidRDefault="008E46E8" w:rsidP="003B0ACB">
            <w:pPr>
              <w:rPr>
                <w:rFonts w:ascii="Times New Roman" w:hAnsi="Times New Roman"/>
                <w:sz w:val="28"/>
                <w:szCs w:val="28"/>
                <w:lang w:val="en-US"/>
              </w:rPr>
            </w:pPr>
          </w:p>
          <w:p w14:paraId="783DD602" w14:textId="77777777" w:rsidR="00147533" w:rsidRPr="00147533" w:rsidRDefault="00147533" w:rsidP="00147533">
            <w:pPr>
              <w:rPr>
                <w:rFonts w:ascii="Times New Roman" w:eastAsiaTheme="minorEastAsia" w:hAnsi="Times New Roman"/>
                <w:sz w:val="18"/>
                <w:szCs w:val="24"/>
                <w:lang w:eastAsia="uk-UA"/>
              </w:rPr>
            </w:pPr>
            <w:r w:rsidRPr="00147533">
              <w:rPr>
                <w:rFonts w:ascii="Times New Roman" w:eastAsiaTheme="minorEastAsia" w:hAnsi="Times New Roman"/>
                <w:sz w:val="18"/>
                <w:szCs w:val="24"/>
                <w:lang w:eastAsia="uk-UA"/>
              </w:rPr>
              <w:t xml:space="preserve">------------------------------------------------- </w:t>
            </w:r>
            <w:r w:rsidRPr="00147533">
              <w:rPr>
                <w:rFonts w:ascii="Times New Roman" w:eastAsiaTheme="minorEastAsia" w:hAnsi="Times New Roman"/>
                <w:sz w:val="20"/>
                <w:szCs w:val="24"/>
                <w:lang w:eastAsia="uk-UA"/>
              </w:rPr>
              <w:t xml:space="preserve">Зворотний бік </w:t>
            </w:r>
            <w:r w:rsidRPr="00147533">
              <w:rPr>
                <w:rFonts w:ascii="Times New Roman" w:eastAsiaTheme="minorEastAsia" w:hAnsi="Times New Roman"/>
                <w:sz w:val="18"/>
                <w:szCs w:val="24"/>
                <w:lang w:eastAsia="uk-UA"/>
              </w:rPr>
              <w:t>------------------------------------------------</w:t>
            </w:r>
            <w:r w:rsidRPr="00147533">
              <w:rPr>
                <w:rFonts w:ascii="Times New Roman" w:eastAsiaTheme="minorEastAsia" w:hAnsi="Times New Roman"/>
                <w:sz w:val="18"/>
                <w:szCs w:val="24"/>
                <w:lang w:eastAsia="uk-UA"/>
              </w:rPr>
              <w:br w:type="textWrapping" w:clear="all"/>
            </w:r>
          </w:p>
          <w:p w14:paraId="3C0B9406" w14:textId="471612F4" w:rsidR="008E46E8" w:rsidRDefault="00147533" w:rsidP="00147533">
            <w:pPr>
              <w:rPr>
                <w:rFonts w:ascii="Times New Roman" w:hAnsi="Times New Roman"/>
                <w:sz w:val="20"/>
                <w:szCs w:val="28"/>
                <w:lang w:eastAsia="uk-UA"/>
              </w:rPr>
            </w:pPr>
            <w:r w:rsidRPr="00147533">
              <w:rPr>
                <w:rFonts w:ascii="Times New Roman" w:hAnsi="Times New Roman"/>
                <w:sz w:val="20"/>
                <w:szCs w:val="28"/>
                <w:lang w:eastAsia="uk-UA"/>
              </w:rPr>
              <w:t xml:space="preserve">                                                             Розписка</w:t>
            </w:r>
          </w:p>
          <w:p w14:paraId="34E1E6FE" w14:textId="73F5AB08" w:rsidR="00147533" w:rsidRPr="00147533" w:rsidRDefault="00147533" w:rsidP="00147533">
            <w:pPr>
              <w:rPr>
                <w:rFonts w:ascii="Times New Roman" w:hAnsi="Times New Roman"/>
                <w:sz w:val="24"/>
                <w:szCs w:val="28"/>
              </w:rPr>
            </w:pPr>
            <w:r w:rsidRPr="00147533">
              <w:rPr>
                <w:rFonts w:ascii="Times New Roman" w:hAnsi="Times New Roman"/>
                <w:sz w:val="24"/>
                <w:szCs w:val="28"/>
                <w:lang w:eastAsia="uk-UA"/>
              </w:rPr>
              <w:t>……</w:t>
            </w:r>
          </w:p>
          <w:tbl>
            <w:tblPr>
              <w:tblW w:w="5000" w:type="pct"/>
              <w:jc w:val="center"/>
              <w:tblLayout w:type="fixed"/>
              <w:tblCellMar>
                <w:top w:w="60" w:type="dxa"/>
                <w:left w:w="60" w:type="dxa"/>
                <w:bottom w:w="60" w:type="dxa"/>
                <w:right w:w="60" w:type="dxa"/>
              </w:tblCellMar>
              <w:tblLook w:val="04A0" w:firstRow="1" w:lastRow="0" w:firstColumn="1" w:lastColumn="0" w:noHBand="0" w:noVBand="1"/>
            </w:tblPr>
            <w:tblGrid>
              <w:gridCol w:w="7162"/>
            </w:tblGrid>
            <w:tr w:rsidR="008E46E8" w:rsidRPr="00DD5638" w14:paraId="23D13EEB" w14:textId="77777777" w:rsidTr="00BF038D">
              <w:trPr>
                <w:jc w:val="center"/>
              </w:trPr>
              <w:tc>
                <w:tcPr>
                  <w:tcW w:w="5000" w:type="pct"/>
                  <w:hideMark/>
                </w:tcPr>
                <w:p w14:paraId="1CA20854" w14:textId="48607105" w:rsidR="008875C6" w:rsidRPr="008875C6" w:rsidRDefault="008875C6" w:rsidP="008875C6">
                  <w:pPr>
                    <w:spacing w:after="0" w:line="240" w:lineRule="auto"/>
                    <w:rPr>
                      <w:rFonts w:ascii="Times New Roman" w:hAnsi="Times New Roman"/>
                      <w:sz w:val="32"/>
                      <w:szCs w:val="28"/>
                      <w:vertAlign w:val="superscript"/>
                      <w:lang w:eastAsia="uk-UA"/>
                    </w:rPr>
                  </w:pPr>
                  <w:r w:rsidRPr="008875C6">
                    <w:rPr>
                      <w:rFonts w:ascii="Times New Roman" w:hAnsi="Times New Roman"/>
                      <w:b/>
                      <w:sz w:val="28"/>
                      <w:szCs w:val="28"/>
                      <w:vertAlign w:val="superscript"/>
                      <w:lang w:eastAsia="uk-UA"/>
                    </w:rPr>
                    <w:t xml:space="preserve">     </w:t>
                  </w:r>
                  <w:r w:rsidRPr="008875C6">
                    <w:rPr>
                      <w:rFonts w:ascii="Times New Roman" w:hAnsi="Times New Roman"/>
                      <w:sz w:val="32"/>
                      <w:szCs w:val="28"/>
                      <w:vertAlign w:val="superscript"/>
                      <w:lang w:eastAsia="uk-UA"/>
                    </w:rPr>
                    <w:t>Зазначені в описі цінності повернуто відправнику_____________________</w:t>
                  </w:r>
                </w:p>
                <w:p w14:paraId="0F26421B" w14:textId="33D099D8" w:rsidR="008875C6" w:rsidRPr="008875C6" w:rsidRDefault="008875C6" w:rsidP="008875C6">
                  <w:pPr>
                    <w:spacing w:after="0" w:line="240" w:lineRule="auto"/>
                    <w:rPr>
                      <w:rFonts w:ascii="Times New Roman" w:hAnsi="Times New Roman"/>
                      <w:sz w:val="32"/>
                      <w:szCs w:val="28"/>
                      <w:vertAlign w:val="superscript"/>
                      <w:lang w:eastAsia="uk-UA"/>
                    </w:rPr>
                  </w:pPr>
                  <w:r w:rsidRPr="008875C6">
                    <w:rPr>
                      <w:rFonts w:ascii="Times New Roman" w:hAnsi="Times New Roman"/>
                      <w:sz w:val="32"/>
                      <w:szCs w:val="28"/>
                      <w:vertAlign w:val="superscript"/>
                      <w:lang w:eastAsia="uk-UA"/>
                    </w:rPr>
                    <w:t>_____________________________________________</w:t>
                  </w:r>
                  <w:r w:rsidR="002018FC">
                    <w:rPr>
                      <w:rFonts w:ascii="Times New Roman" w:hAnsi="Times New Roman"/>
                      <w:sz w:val="32"/>
                      <w:szCs w:val="28"/>
                      <w:vertAlign w:val="superscript"/>
                      <w:lang w:eastAsia="uk-UA"/>
                    </w:rPr>
                    <w:t>_</w:t>
                  </w:r>
                  <w:r w:rsidRPr="008875C6">
                    <w:rPr>
                      <w:rFonts w:ascii="Times New Roman" w:hAnsi="Times New Roman"/>
                      <w:sz w:val="32"/>
                      <w:szCs w:val="28"/>
                      <w:vertAlign w:val="superscript"/>
                      <w:lang w:eastAsia="uk-UA"/>
                    </w:rPr>
                    <w:t>____________________</w:t>
                  </w:r>
                </w:p>
                <w:p w14:paraId="49C2B324" w14:textId="77777777" w:rsidR="008875C6" w:rsidRPr="008875C6" w:rsidRDefault="008875C6" w:rsidP="008875C6">
                  <w:pPr>
                    <w:spacing w:after="0" w:line="240" w:lineRule="auto"/>
                    <w:jc w:val="center"/>
                    <w:rPr>
                      <w:rFonts w:ascii="Times New Roman" w:hAnsi="Times New Roman"/>
                      <w:sz w:val="32"/>
                      <w:szCs w:val="28"/>
                      <w:vertAlign w:val="superscript"/>
                      <w:lang w:eastAsia="uk-UA"/>
                    </w:rPr>
                  </w:pPr>
                  <w:r w:rsidRPr="008875C6">
                    <w:rPr>
                      <w:rFonts w:ascii="Times New Roman" w:hAnsi="Times New Roman"/>
                      <w:sz w:val="32"/>
                      <w:szCs w:val="28"/>
                      <w:vertAlign w:val="superscript"/>
                      <w:lang w:eastAsia="uk-UA"/>
                    </w:rPr>
                    <w:t xml:space="preserve">(номер, дата </w:t>
                  </w:r>
                  <w:proofErr w:type="spellStart"/>
                  <w:r w:rsidRPr="008875C6">
                    <w:rPr>
                      <w:rFonts w:ascii="Times New Roman" w:hAnsi="Times New Roman"/>
                      <w:sz w:val="32"/>
                      <w:szCs w:val="28"/>
                      <w:vertAlign w:val="superscript"/>
                      <w:lang w:eastAsia="uk-UA"/>
                    </w:rPr>
                    <w:t>акта</w:t>
                  </w:r>
                  <w:proofErr w:type="spellEnd"/>
                  <w:r w:rsidRPr="008875C6">
                    <w:rPr>
                      <w:rFonts w:ascii="Times New Roman" w:hAnsi="Times New Roman"/>
                      <w:sz w:val="32"/>
                      <w:szCs w:val="28"/>
                      <w:vertAlign w:val="superscript"/>
                      <w:lang w:eastAsia="uk-UA"/>
                    </w:rPr>
                    <w:t>, підписи відповідальних осіб)</w:t>
                  </w:r>
                </w:p>
                <w:p w14:paraId="4D5F41CC" w14:textId="62267D93" w:rsidR="008875C6" w:rsidRPr="008875C6" w:rsidRDefault="008875C6" w:rsidP="008875C6">
                  <w:pPr>
                    <w:spacing w:after="0" w:line="240" w:lineRule="auto"/>
                    <w:rPr>
                      <w:rFonts w:ascii="Times New Roman" w:hAnsi="Times New Roman"/>
                      <w:sz w:val="28"/>
                      <w:szCs w:val="28"/>
                      <w:vertAlign w:val="superscript"/>
                      <w:lang w:eastAsia="uk-UA"/>
                    </w:rPr>
                  </w:pPr>
                  <w:r w:rsidRPr="008875C6">
                    <w:rPr>
                      <w:rFonts w:ascii="Times New Roman" w:hAnsi="Times New Roman"/>
                      <w:sz w:val="28"/>
                      <w:szCs w:val="28"/>
                      <w:vertAlign w:val="superscript"/>
                      <w:lang w:eastAsia="uk-UA"/>
                    </w:rPr>
                    <w:lastRenderedPageBreak/>
                    <w:t>____________________________.</w:t>
                  </w:r>
                </w:p>
                <w:p w14:paraId="5A6C0128" w14:textId="684987F4" w:rsidR="008875C6" w:rsidRPr="008875C6" w:rsidRDefault="008875C6" w:rsidP="008875C6">
                  <w:pPr>
                    <w:rPr>
                      <w:rFonts w:ascii="Times New Roman" w:hAnsi="Times New Roman"/>
                      <w:sz w:val="28"/>
                      <w:szCs w:val="28"/>
                      <w:vertAlign w:val="superscript"/>
                      <w:lang w:eastAsia="uk-UA"/>
                    </w:rPr>
                  </w:pPr>
                  <w:r w:rsidRPr="008875C6">
                    <w:rPr>
                      <w:rFonts w:ascii="Times New Roman" w:hAnsi="Times New Roman"/>
                      <w:sz w:val="28"/>
                      <w:szCs w:val="28"/>
                      <w:vertAlign w:val="superscript"/>
                      <w:lang w:eastAsia="uk-UA"/>
                    </w:rPr>
                    <w:t xml:space="preserve">                                                                                                                      </w:t>
                  </w:r>
                  <w:r w:rsidRPr="002018FC">
                    <w:rPr>
                      <w:rFonts w:ascii="Times New Roman" w:hAnsi="Times New Roman"/>
                      <w:sz w:val="32"/>
                      <w:szCs w:val="28"/>
                      <w:vertAlign w:val="superscript"/>
                      <w:lang w:eastAsia="uk-UA"/>
                    </w:rPr>
                    <w:t>М. П. (за потреби)</w:t>
                  </w:r>
                </w:p>
                <w:p w14:paraId="233A8ECF" w14:textId="2E6F9693" w:rsidR="008E46E8" w:rsidRPr="00DD5638" w:rsidRDefault="008E46E8" w:rsidP="008E46E8">
                  <w:pPr>
                    <w:pStyle w:val="af0"/>
                    <w:spacing w:before="0" w:beforeAutospacing="0" w:after="0" w:afterAutospacing="0"/>
                    <w:rPr>
                      <w:b/>
                      <w:sz w:val="20"/>
                      <w:szCs w:val="20"/>
                    </w:rPr>
                  </w:pPr>
                  <w:r w:rsidRPr="00DD5638">
                    <w:rPr>
                      <w:b/>
                      <w:sz w:val="20"/>
                      <w:szCs w:val="20"/>
                    </w:rPr>
                    <w:t>____________</w:t>
                  </w:r>
                  <w:r w:rsidRPr="00DD5638">
                    <w:rPr>
                      <w:b/>
                      <w:sz w:val="20"/>
                      <w:szCs w:val="20"/>
                    </w:rPr>
                    <w:br/>
                    <w:t>* Зазначається потрібне.</w:t>
                  </w:r>
                </w:p>
                <w:p w14:paraId="188572DE" w14:textId="77777777" w:rsidR="008E46E8" w:rsidRPr="00DD5638" w:rsidRDefault="008E46E8" w:rsidP="008E46E8">
                  <w:pPr>
                    <w:pStyle w:val="af0"/>
                    <w:spacing w:before="0" w:beforeAutospacing="0" w:after="0" w:afterAutospacing="0"/>
                    <w:rPr>
                      <w:b/>
                      <w:sz w:val="20"/>
                      <w:szCs w:val="20"/>
                    </w:rPr>
                  </w:pPr>
                  <w:r w:rsidRPr="00DD5638">
                    <w:rPr>
                      <w:b/>
                      <w:sz w:val="20"/>
                      <w:szCs w:val="20"/>
                    </w:rPr>
                    <w:t>** Друкуються зазначені в описі види банкнот/монет.</w:t>
                  </w:r>
                </w:p>
                <w:p w14:paraId="5294760E" w14:textId="77777777" w:rsidR="008E46E8" w:rsidRPr="00DD5638" w:rsidRDefault="008E46E8" w:rsidP="008E46E8">
                  <w:pPr>
                    <w:pStyle w:val="af0"/>
                    <w:spacing w:before="0" w:beforeAutospacing="0" w:after="0" w:afterAutospacing="0"/>
                    <w:rPr>
                      <w:b/>
                      <w:sz w:val="20"/>
                      <w:szCs w:val="20"/>
                    </w:rPr>
                  </w:pPr>
                  <w:r w:rsidRPr="00DD5638">
                    <w:rPr>
                      <w:b/>
                      <w:sz w:val="20"/>
                      <w:szCs w:val="20"/>
                    </w:rPr>
                    <w:t>*** Формується та роздруковується лише для пам'ятних та інвестиційних монет.</w:t>
                  </w:r>
                </w:p>
                <w:p w14:paraId="2481D4E6" w14:textId="77777777" w:rsidR="008E46E8" w:rsidRPr="00DD5638" w:rsidRDefault="008E46E8" w:rsidP="008E46E8">
                  <w:pPr>
                    <w:pStyle w:val="af0"/>
                    <w:spacing w:before="0" w:beforeAutospacing="0" w:after="0" w:afterAutospacing="0"/>
                    <w:rPr>
                      <w:b/>
                      <w:sz w:val="20"/>
                      <w:szCs w:val="20"/>
                    </w:rPr>
                  </w:pPr>
                  <w:r w:rsidRPr="00DD5638">
                    <w:rPr>
                      <w:b/>
                      <w:sz w:val="20"/>
                      <w:szCs w:val="20"/>
                    </w:rPr>
                    <w:t>**** Друкуються наявні номінали банкнот/монет (обігових, пам'ятних та інвестиційних), що відправляються.</w:t>
                  </w:r>
                </w:p>
              </w:tc>
            </w:tr>
          </w:tbl>
          <w:p w14:paraId="2D677C2A" w14:textId="77777777" w:rsidR="008E46E8" w:rsidRPr="00DD5638" w:rsidRDefault="008E46E8" w:rsidP="008E46E8">
            <w:pPr>
              <w:jc w:val="both"/>
              <w:rPr>
                <w:rFonts w:ascii="Times New Roman" w:hAnsi="Times New Roman"/>
                <w:b/>
                <w:sz w:val="20"/>
                <w:szCs w:val="20"/>
              </w:rPr>
            </w:pPr>
            <w:r w:rsidRPr="00DD5638">
              <w:rPr>
                <w:rFonts w:ascii="Times New Roman" w:hAnsi="Times New Roman"/>
                <w:b/>
                <w:sz w:val="20"/>
                <w:szCs w:val="20"/>
              </w:rPr>
              <w:lastRenderedPageBreak/>
              <w:t>***** Заповнення колонки здійснюється за потреби.</w:t>
            </w:r>
          </w:p>
          <w:p w14:paraId="761312F9" w14:textId="77777777" w:rsidR="008E46E8" w:rsidRPr="00DD5638" w:rsidRDefault="008E46E8" w:rsidP="008E46E8">
            <w:pPr>
              <w:jc w:val="both"/>
              <w:rPr>
                <w:rFonts w:ascii="Times New Roman" w:hAnsi="Times New Roman"/>
                <w:b/>
                <w:sz w:val="20"/>
                <w:szCs w:val="20"/>
              </w:rPr>
            </w:pPr>
            <w:r w:rsidRPr="00DD5638">
              <w:rPr>
                <w:rFonts w:ascii="Times New Roman" w:hAnsi="Times New Roman"/>
                <w:b/>
                <w:sz w:val="20"/>
                <w:szCs w:val="20"/>
              </w:rPr>
              <w:t xml:space="preserve">****** Номери індикаторних пломб, ідентифікаційні номери </w:t>
            </w:r>
            <w:proofErr w:type="spellStart"/>
            <w:r w:rsidRPr="00DD5638">
              <w:rPr>
                <w:rFonts w:ascii="Times New Roman" w:hAnsi="Times New Roman"/>
                <w:b/>
                <w:sz w:val="20"/>
                <w:szCs w:val="20"/>
              </w:rPr>
              <w:t>пломбувальних</w:t>
            </w:r>
            <w:proofErr w:type="spellEnd"/>
            <w:r w:rsidRPr="00DD5638">
              <w:rPr>
                <w:rFonts w:ascii="Times New Roman" w:hAnsi="Times New Roman"/>
                <w:b/>
                <w:sz w:val="20"/>
                <w:szCs w:val="20"/>
              </w:rPr>
              <w:t xml:space="preserve"> стрічок, пломб-наклейок можуть не зазначатися, якщо приймання/здавання цінностей здійснюється з використанням автоматизованої системи обліку готівки, яка забезпечує зчитування QR-кодів цих номерів та здійснює автоматичне звіряння їх з даними на супровідних документах та з даними, збереженими в цій системі.</w:t>
            </w:r>
          </w:p>
          <w:p w14:paraId="78A918A5" w14:textId="77777777" w:rsidR="00CD104B" w:rsidRPr="00DD5638" w:rsidRDefault="00CD104B" w:rsidP="003B0ACB">
            <w:pPr>
              <w:rPr>
                <w:rFonts w:ascii="Times New Roman" w:hAnsi="Times New Roman"/>
                <w:b/>
                <w:sz w:val="28"/>
                <w:szCs w:val="28"/>
              </w:rPr>
            </w:pPr>
          </w:p>
          <w:p w14:paraId="2840379A" w14:textId="77777777" w:rsidR="00AB24C4" w:rsidRDefault="00AB24C4" w:rsidP="003B0ACB">
            <w:pPr>
              <w:rPr>
                <w:rFonts w:ascii="Times New Roman" w:hAnsi="Times New Roman"/>
                <w:sz w:val="28"/>
                <w:szCs w:val="28"/>
              </w:rPr>
            </w:pPr>
          </w:p>
          <w:p w14:paraId="32488098" w14:textId="77777777" w:rsidR="00AB24C4" w:rsidRDefault="00AB24C4" w:rsidP="003B0ACB">
            <w:pPr>
              <w:rPr>
                <w:rFonts w:ascii="Times New Roman" w:hAnsi="Times New Roman"/>
                <w:sz w:val="28"/>
                <w:szCs w:val="28"/>
              </w:rPr>
            </w:pPr>
          </w:p>
          <w:p w14:paraId="1CED5BCF" w14:textId="77777777" w:rsidR="00AB24C4" w:rsidRDefault="00AB24C4" w:rsidP="003B0ACB">
            <w:pPr>
              <w:rPr>
                <w:rFonts w:ascii="Times New Roman" w:hAnsi="Times New Roman"/>
                <w:sz w:val="28"/>
                <w:szCs w:val="28"/>
              </w:rPr>
            </w:pPr>
          </w:p>
          <w:p w14:paraId="14613962" w14:textId="77777777" w:rsidR="00AB24C4" w:rsidRDefault="00AB24C4" w:rsidP="003B0ACB">
            <w:pPr>
              <w:rPr>
                <w:rFonts w:ascii="Times New Roman" w:hAnsi="Times New Roman"/>
                <w:sz w:val="28"/>
                <w:szCs w:val="28"/>
              </w:rPr>
            </w:pPr>
          </w:p>
          <w:p w14:paraId="54CBD1BE" w14:textId="69845296" w:rsidR="00AB24C4" w:rsidRPr="00030DF3" w:rsidRDefault="00AB24C4" w:rsidP="003B0ACB">
            <w:pPr>
              <w:rPr>
                <w:rFonts w:ascii="Times New Roman" w:hAnsi="Times New Roman"/>
                <w:sz w:val="28"/>
                <w:szCs w:val="28"/>
              </w:rPr>
            </w:pPr>
          </w:p>
        </w:tc>
        <w:tc>
          <w:tcPr>
            <w:tcW w:w="7512" w:type="dxa"/>
          </w:tcPr>
          <w:p w14:paraId="2A3A4675" w14:textId="39F6B9FA" w:rsidR="00CD104B" w:rsidRDefault="00CD104B" w:rsidP="003B0ACB">
            <w:pPr>
              <w:tabs>
                <w:tab w:val="left" w:pos="1560"/>
              </w:tabs>
              <w:ind w:left="-52"/>
              <w:rPr>
                <w:rFonts w:ascii="Times New Roman" w:hAnsi="Times New Roman"/>
                <w:sz w:val="28"/>
                <w:szCs w:val="28"/>
              </w:rPr>
            </w:pPr>
            <w:r>
              <w:rPr>
                <w:rFonts w:ascii="Times New Roman" w:hAnsi="Times New Roman"/>
                <w:sz w:val="28"/>
                <w:szCs w:val="28"/>
              </w:rPr>
              <w:lastRenderedPageBreak/>
              <w:t>………..</w:t>
            </w:r>
          </w:p>
          <w:p w14:paraId="4E8B6DB6" w14:textId="3E076BEB" w:rsidR="004E6B30" w:rsidRPr="00E47E7F" w:rsidRDefault="004E6B30" w:rsidP="004E6B30">
            <w:pPr>
              <w:pStyle w:val="af0"/>
              <w:rPr>
                <w:sz w:val="20"/>
              </w:rPr>
            </w:pPr>
            <w:r w:rsidRPr="00E47E7F">
              <w:rPr>
                <w:sz w:val="18"/>
              </w:rPr>
              <w:t xml:space="preserve">Відповідно до </w:t>
            </w:r>
            <w:r w:rsidRPr="00E47E7F">
              <w:rPr>
                <w:sz w:val="16"/>
              </w:rPr>
              <w:t>__________</w:t>
            </w:r>
            <w:r>
              <w:rPr>
                <w:sz w:val="16"/>
                <w:lang w:val="en-US"/>
              </w:rPr>
              <w:t>__________</w:t>
            </w:r>
            <w:r w:rsidRPr="00E47E7F">
              <w:rPr>
                <w:sz w:val="16"/>
              </w:rPr>
              <w:t>_______________________________________________________</w:t>
            </w:r>
            <w:r w:rsidRPr="00E47E7F">
              <w:rPr>
                <w:sz w:val="16"/>
              </w:rPr>
              <w:br/>
            </w:r>
            <w:r w:rsidRPr="00E47E7F">
              <w:rPr>
                <w:sz w:val="18"/>
                <w:szCs w:val="20"/>
              </w:rPr>
              <w:t>                                    </w:t>
            </w:r>
            <w:r w:rsidRPr="00E47E7F">
              <w:rPr>
                <w:sz w:val="16"/>
                <w:szCs w:val="20"/>
              </w:rPr>
              <w:t>(зазначити документ, на підставі якого здійснюється операція)</w:t>
            </w:r>
            <w:r w:rsidRPr="00E47E7F">
              <w:rPr>
                <w:sz w:val="16"/>
                <w:szCs w:val="20"/>
              </w:rPr>
              <w:br/>
            </w:r>
            <w:r w:rsidRPr="00E47E7F">
              <w:rPr>
                <w:sz w:val="18"/>
              </w:rPr>
              <w:t xml:space="preserve">від “___” ____________ 20__ року № ___________ відправляємо через старшого </w:t>
            </w:r>
            <w:r w:rsidRPr="00E47E7F">
              <w:rPr>
                <w:sz w:val="18"/>
                <w:szCs w:val="28"/>
              </w:rPr>
              <w:t>бригади (начальника групи)</w:t>
            </w:r>
            <w:r w:rsidRPr="00E47E7F">
              <w:rPr>
                <w:sz w:val="18"/>
                <w:szCs w:val="28"/>
                <w:vertAlign w:val="superscript"/>
                <w:lang w:val="en-US"/>
              </w:rPr>
              <w:t>1</w:t>
            </w:r>
            <w:r w:rsidRPr="00E47E7F">
              <w:rPr>
                <w:sz w:val="18"/>
                <w:szCs w:val="28"/>
              </w:rPr>
              <w:t xml:space="preserve"> інкасації</w:t>
            </w:r>
            <w:r w:rsidRPr="00E47E7F">
              <w:rPr>
                <w:sz w:val="16"/>
              </w:rPr>
              <w:t xml:space="preserve"> _</w:t>
            </w:r>
            <w:r>
              <w:rPr>
                <w:sz w:val="16"/>
                <w:lang w:val="en-US"/>
              </w:rPr>
              <w:t>___________________</w:t>
            </w:r>
            <w:r w:rsidRPr="00E47E7F">
              <w:rPr>
                <w:sz w:val="16"/>
              </w:rPr>
              <w:t>_______________________________________</w:t>
            </w:r>
            <w:r w:rsidRPr="00E47E7F">
              <w:rPr>
                <w:sz w:val="16"/>
              </w:rPr>
              <w:br/>
            </w:r>
            <w:r w:rsidRPr="00E47E7F">
              <w:rPr>
                <w:sz w:val="12"/>
                <w:szCs w:val="20"/>
              </w:rPr>
              <w:t>                                                                                                         </w:t>
            </w:r>
            <w:r w:rsidRPr="00E47E7F">
              <w:rPr>
                <w:sz w:val="16"/>
                <w:szCs w:val="20"/>
              </w:rPr>
              <w:t>(прізвище, ініціали)</w:t>
            </w:r>
            <w:r w:rsidRPr="00E47E7F">
              <w:rPr>
                <w:sz w:val="10"/>
                <w:szCs w:val="20"/>
              </w:rPr>
              <w:br/>
            </w:r>
            <w:r w:rsidRPr="00E47E7F">
              <w:rPr>
                <w:sz w:val="18"/>
              </w:rPr>
              <w:t>з</w:t>
            </w:r>
            <w:r w:rsidRPr="00E47E7F">
              <w:rPr>
                <w:sz w:val="16"/>
              </w:rPr>
              <w:t xml:space="preserve"> _______________________________________________</w:t>
            </w:r>
            <w:r>
              <w:rPr>
                <w:sz w:val="16"/>
                <w:lang w:val="en-US"/>
              </w:rPr>
              <w:t>_________</w:t>
            </w:r>
            <w:r w:rsidRPr="00E47E7F">
              <w:rPr>
                <w:sz w:val="16"/>
              </w:rPr>
              <w:t>_______________________________</w:t>
            </w:r>
            <w:r w:rsidRPr="00E47E7F">
              <w:rPr>
                <w:sz w:val="16"/>
              </w:rPr>
              <w:br/>
            </w:r>
            <w:r w:rsidRPr="00E47E7F">
              <w:rPr>
                <w:sz w:val="12"/>
                <w:szCs w:val="20"/>
              </w:rPr>
              <w:t>  </w:t>
            </w:r>
            <w:r w:rsidRPr="00E47E7F">
              <w:rPr>
                <w:sz w:val="16"/>
                <w:szCs w:val="20"/>
              </w:rPr>
              <w:t>(зазначити: резервних фондів, запасів готівки у сховищах, оборотної каси, операційної каси)</w:t>
            </w:r>
            <w:r w:rsidRPr="00E47E7F">
              <w:rPr>
                <w:sz w:val="10"/>
                <w:szCs w:val="20"/>
              </w:rPr>
              <w:br/>
            </w:r>
            <w:r w:rsidRPr="00E47E7F">
              <w:rPr>
                <w:sz w:val="16"/>
              </w:rPr>
              <w:t xml:space="preserve"> _________________________________________________________</w:t>
            </w:r>
            <w:r>
              <w:rPr>
                <w:sz w:val="16"/>
                <w:lang w:val="en-US"/>
              </w:rPr>
              <w:t>__________</w:t>
            </w:r>
            <w:r w:rsidRPr="00E47E7F">
              <w:rPr>
                <w:sz w:val="16"/>
              </w:rPr>
              <w:t>_____________________</w:t>
            </w:r>
            <w:r w:rsidRPr="00E47E7F">
              <w:rPr>
                <w:sz w:val="16"/>
              </w:rPr>
              <w:br/>
            </w:r>
            <w:r w:rsidRPr="00E47E7F">
              <w:rPr>
                <w:sz w:val="16"/>
                <w:szCs w:val="20"/>
              </w:rPr>
              <w:lastRenderedPageBreak/>
              <w:t xml:space="preserve">(зазначити: придатні банкноти, обігові, </w:t>
            </w:r>
            <w:proofErr w:type="spellStart"/>
            <w:r w:rsidRPr="00E47E7F">
              <w:rPr>
                <w:sz w:val="16"/>
                <w:szCs w:val="20"/>
              </w:rPr>
              <w:t>пам</w:t>
            </w:r>
            <w:proofErr w:type="spellEnd"/>
            <w:r w:rsidRPr="00E47E7F">
              <w:rPr>
                <w:sz w:val="16"/>
                <w:szCs w:val="20"/>
                <w:lang w:val="en-US"/>
              </w:rPr>
              <w:t>’</w:t>
            </w:r>
            <w:proofErr w:type="spellStart"/>
            <w:r w:rsidRPr="00E47E7F">
              <w:rPr>
                <w:sz w:val="16"/>
                <w:szCs w:val="20"/>
              </w:rPr>
              <w:t>ятні</w:t>
            </w:r>
            <w:proofErr w:type="spellEnd"/>
            <w:r w:rsidRPr="00E47E7F">
              <w:rPr>
                <w:sz w:val="16"/>
                <w:szCs w:val="20"/>
              </w:rPr>
              <w:t xml:space="preserve"> та інвестиційні монети, зношені, значно зношені, з дефектом виробника банкноти, монети</w:t>
            </w:r>
            <w:r w:rsidRPr="00E47E7F">
              <w:rPr>
                <w:sz w:val="16"/>
                <w:szCs w:val="20"/>
                <w:vertAlign w:val="superscript"/>
                <w:lang w:val="en-US"/>
              </w:rPr>
              <w:t>2</w:t>
            </w:r>
            <w:r w:rsidRPr="00E47E7F">
              <w:rPr>
                <w:sz w:val="16"/>
                <w:szCs w:val="20"/>
              </w:rPr>
              <w:t>)</w:t>
            </w:r>
          </w:p>
          <w:tbl>
            <w:tblPr>
              <w:tblW w:w="7394" w:type="dxa"/>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63"/>
              <w:gridCol w:w="435"/>
              <w:gridCol w:w="583"/>
              <w:gridCol w:w="802"/>
              <w:gridCol w:w="655"/>
              <w:gridCol w:w="510"/>
              <w:gridCol w:w="1238"/>
              <w:gridCol w:w="802"/>
              <w:gridCol w:w="728"/>
              <w:gridCol w:w="1278"/>
            </w:tblGrid>
            <w:tr w:rsidR="008E46E8" w:rsidRPr="00B0592C" w14:paraId="15E0A5E8" w14:textId="77777777" w:rsidTr="004E6B30">
              <w:trPr>
                <w:jc w:val="center"/>
              </w:trPr>
              <w:tc>
                <w:tcPr>
                  <w:tcW w:w="245" w:type="pct"/>
                  <w:tcBorders>
                    <w:top w:val="outset" w:sz="6" w:space="0" w:color="auto"/>
                    <w:bottom w:val="outset" w:sz="6" w:space="0" w:color="auto"/>
                    <w:right w:val="outset" w:sz="6" w:space="0" w:color="auto"/>
                  </w:tcBorders>
                  <w:hideMark/>
                </w:tcPr>
                <w:p w14:paraId="18ADC794" w14:textId="77777777" w:rsidR="008E46E8" w:rsidRPr="00B0592C" w:rsidRDefault="008E46E8" w:rsidP="008E46E8">
                  <w:pPr>
                    <w:pStyle w:val="af0"/>
                    <w:jc w:val="center"/>
                    <w:rPr>
                      <w:sz w:val="18"/>
                      <w:szCs w:val="26"/>
                    </w:rPr>
                  </w:pPr>
                  <w:r w:rsidRPr="00B0592C">
                    <w:rPr>
                      <w:sz w:val="18"/>
                      <w:szCs w:val="26"/>
                    </w:rPr>
                    <w:t>№  з/п</w:t>
                  </w:r>
                </w:p>
              </w:tc>
              <w:tc>
                <w:tcPr>
                  <w:tcW w:w="688" w:type="pct"/>
                  <w:gridSpan w:val="2"/>
                  <w:tcBorders>
                    <w:top w:val="outset" w:sz="6" w:space="0" w:color="auto"/>
                    <w:left w:val="outset" w:sz="6" w:space="0" w:color="auto"/>
                    <w:bottom w:val="outset" w:sz="6" w:space="0" w:color="auto"/>
                    <w:right w:val="outset" w:sz="6" w:space="0" w:color="auto"/>
                  </w:tcBorders>
                  <w:hideMark/>
                </w:tcPr>
                <w:p w14:paraId="5DCE40C5" w14:textId="12BD46DB" w:rsidR="008E46E8" w:rsidRPr="004E6B30" w:rsidRDefault="008E46E8" w:rsidP="00DD5638">
                  <w:pPr>
                    <w:pStyle w:val="af0"/>
                    <w:jc w:val="center"/>
                    <w:rPr>
                      <w:sz w:val="18"/>
                      <w:szCs w:val="26"/>
                      <w:vertAlign w:val="superscript"/>
                    </w:rPr>
                  </w:pPr>
                  <w:r w:rsidRPr="00B0592C">
                    <w:rPr>
                      <w:sz w:val="18"/>
                      <w:szCs w:val="26"/>
                    </w:rPr>
                    <w:t>Пам’ятні та інвестиційні монети</w:t>
                  </w:r>
                </w:p>
              </w:tc>
              <w:tc>
                <w:tcPr>
                  <w:tcW w:w="985" w:type="pct"/>
                  <w:gridSpan w:val="2"/>
                  <w:tcBorders>
                    <w:top w:val="outset" w:sz="6" w:space="0" w:color="auto"/>
                    <w:left w:val="outset" w:sz="6" w:space="0" w:color="auto"/>
                    <w:bottom w:val="outset" w:sz="6" w:space="0" w:color="auto"/>
                    <w:right w:val="outset" w:sz="6" w:space="0" w:color="auto"/>
                  </w:tcBorders>
                  <w:hideMark/>
                </w:tcPr>
                <w:p w14:paraId="4C97B4C2" w14:textId="67B137CE" w:rsidR="008E46E8" w:rsidRPr="004E6B30" w:rsidRDefault="008E46E8" w:rsidP="00DD5638">
                  <w:pPr>
                    <w:pStyle w:val="af0"/>
                    <w:jc w:val="center"/>
                    <w:rPr>
                      <w:sz w:val="18"/>
                      <w:szCs w:val="26"/>
                      <w:vertAlign w:val="superscript"/>
                    </w:rPr>
                  </w:pPr>
                  <w:r w:rsidRPr="00B0592C">
                    <w:rPr>
                      <w:sz w:val="18"/>
                      <w:szCs w:val="26"/>
                    </w:rPr>
                    <w:t>Номінал</w:t>
                  </w:r>
                </w:p>
              </w:tc>
              <w:tc>
                <w:tcPr>
                  <w:tcW w:w="345" w:type="pct"/>
                  <w:vMerge w:val="restart"/>
                  <w:tcBorders>
                    <w:top w:val="outset" w:sz="6" w:space="0" w:color="auto"/>
                    <w:left w:val="outset" w:sz="6" w:space="0" w:color="auto"/>
                    <w:bottom w:val="outset" w:sz="6" w:space="0" w:color="auto"/>
                    <w:right w:val="outset" w:sz="6" w:space="0" w:color="auto"/>
                  </w:tcBorders>
                  <w:hideMark/>
                </w:tcPr>
                <w:p w14:paraId="72FE6598" w14:textId="77777777" w:rsidR="008E46E8" w:rsidRPr="00B0592C" w:rsidRDefault="008E46E8" w:rsidP="008E46E8">
                  <w:pPr>
                    <w:pStyle w:val="af0"/>
                    <w:jc w:val="center"/>
                    <w:rPr>
                      <w:sz w:val="18"/>
                      <w:szCs w:val="26"/>
                    </w:rPr>
                  </w:pPr>
                  <w:r w:rsidRPr="00B0592C">
                    <w:rPr>
                      <w:sz w:val="18"/>
                      <w:szCs w:val="26"/>
                    </w:rPr>
                    <w:t>Сума (грн, коп.)</w:t>
                  </w:r>
                </w:p>
              </w:tc>
              <w:tc>
                <w:tcPr>
                  <w:tcW w:w="837" w:type="pct"/>
                  <w:vMerge w:val="restart"/>
                  <w:tcBorders>
                    <w:top w:val="outset" w:sz="6" w:space="0" w:color="auto"/>
                    <w:left w:val="outset" w:sz="6" w:space="0" w:color="auto"/>
                    <w:bottom w:val="outset" w:sz="6" w:space="0" w:color="auto"/>
                    <w:right w:val="outset" w:sz="6" w:space="0" w:color="auto"/>
                  </w:tcBorders>
                  <w:hideMark/>
                </w:tcPr>
                <w:p w14:paraId="248C605F" w14:textId="77777777" w:rsidR="008E46E8" w:rsidRPr="00B0592C" w:rsidRDefault="008E46E8" w:rsidP="008E46E8">
                  <w:pPr>
                    <w:pStyle w:val="af0"/>
                    <w:jc w:val="center"/>
                    <w:rPr>
                      <w:sz w:val="18"/>
                      <w:szCs w:val="26"/>
                    </w:rPr>
                  </w:pPr>
                  <w:r w:rsidRPr="00B0592C">
                    <w:rPr>
                      <w:sz w:val="18"/>
                      <w:szCs w:val="26"/>
                    </w:rPr>
                    <w:t xml:space="preserve">Найменування упаковки місця (мішок, касета, мішечок, блок з </w:t>
                  </w:r>
                  <w:r w:rsidRPr="00B0592C">
                    <w:rPr>
                      <w:sz w:val="18"/>
                    </w:rPr>
                    <w:t>роликами</w:t>
                  </w:r>
                  <w:r w:rsidRPr="00B0592C">
                    <w:rPr>
                      <w:rFonts w:eastAsia="Times New Roman"/>
                      <w:color w:val="000000"/>
                      <w:sz w:val="18"/>
                      <w:lang w:eastAsia="en-US"/>
                    </w:rPr>
                    <w:t>, коробка з банкнотами/</w:t>
                  </w:r>
                  <w:r w:rsidRPr="00B0592C">
                    <w:rPr>
                      <w:rFonts w:eastAsia="Times New Roman"/>
                      <w:color w:val="000000"/>
                      <w:sz w:val="18"/>
                      <w:lang w:eastAsia="en-US"/>
                    </w:rPr>
                    <w:br/>
                    <w:t xml:space="preserve">монетами, </w:t>
                  </w:r>
                  <w:proofErr w:type="spellStart"/>
                  <w:r w:rsidRPr="00B0592C">
                    <w:rPr>
                      <w:rFonts w:eastAsia="Times New Roman"/>
                      <w:color w:val="000000"/>
                      <w:sz w:val="18"/>
                      <w:lang w:eastAsia="en-US"/>
                    </w:rPr>
                    <w:t>палета</w:t>
                  </w:r>
                  <w:proofErr w:type="spellEnd"/>
                  <w:r w:rsidRPr="00B0592C">
                    <w:rPr>
                      <w:rFonts w:eastAsia="Times New Roman"/>
                      <w:color w:val="000000"/>
                      <w:sz w:val="18"/>
                      <w:lang w:eastAsia="en-US"/>
                    </w:rPr>
                    <w:t xml:space="preserve"> з банкнотами</w:t>
                  </w:r>
                  <w:r w:rsidRPr="00B0592C">
                    <w:rPr>
                      <w:sz w:val="18"/>
                      <w:szCs w:val="26"/>
                    </w:rPr>
                    <w:t xml:space="preserve"> тощо)</w:t>
                  </w:r>
                </w:p>
              </w:tc>
              <w:tc>
                <w:tcPr>
                  <w:tcW w:w="542" w:type="pct"/>
                  <w:vMerge w:val="restart"/>
                  <w:tcBorders>
                    <w:top w:val="outset" w:sz="6" w:space="0" w:color="auto"/>
                    <w:left w:val="outset" w:sz="6" w:space="0" w:color="auto"/>
                    <w:bottom w:val="outset" w:sz="6" w:space="0" w:color="auto"/>
                    <w:right w:val="outset" w:sz="6" w:space="0" w:color="auto"/>
                  </w:tcBorders>
                  <w:hideMark/>
                </w:tcPr>
                <w:p w14:paraId="3859E292" w14:textId="77777777" w:rsidR="008E46E8" w:rsidRPr="00B0592C" w:rsidRDefault="008E46E8" w:rsidP="008E46E8">
                  <w:pPr>
                    <w:pStyle w:val="af0"/>
                    <w:jc w:val="center"/>
                    <w:rPr>
                      <w:sz w:val="18"/>
                      <w:szCs w:val="26"/>
                    </w:rPr>
                  </w:pPr>
                  <w:r w:rsidRPr="00B0592C">
                    <w:rPr>
                      <w:sz w:val="18"/>
                      <w:szCs w:val="26"/>
                    </w:rPr>
                    <w:t>Кількість місць</w:t>
                  </w:r>
                </w:p>
              </w:tc>
              <w:tc>
                <w:tcPr>
                  <w:tcW w:w="492" w:type="pct"/>
                  <w:vMerge w:val="restart"/>
                  <w:tcBorders>
                    <w:top w:val="outset" w:sz="6" w:space="0" w:color="auto"/>
                    <w:left w:val="outset" w:sz="6" w:space="0" w:color="auto"/>
                    <w:bottom w:val="outset" w:sz="6" w:space="0" w:color="auto"/>
                    <w:right w:val="outset" w:sz="6" w:space="0" w:color="auto"/>
                  </w:tcBorders>
                  <w:hideMark/>
                </w:tcPr>
                <w:p w14:paraId="6B55CE82" w14:textId="4AEE74C9" w:rsidR="008E46E8" w:rsidRPr="004E6B30" w:rsidRDefault="008E46E8" w:rsidP="00DD5638">
                  <w:pPr>
                    <w:pStyle w:val="af0"/>
                    <w:jc w:val="center"/>
                    <w:rPr>
                      <w:sz w:val="18"/>
                      <w:szCs w:val="26"/>
                      <w:vertAlign w:val="superscript"/>
                    </w:rPr>
                  </w:pPr>
                  <w:r w:rsidRPr="00B0592C">
                    <w:rPr>
                      <w:sz w:val="18"/>
                      <w:szCs w:val="26"/>
                    </w:rPr>
                    <w:t>Номер мішка для банк</w:t>
                  </w:r>
                  <w:r w:rsidR="004E6B30">
                    <w:rPr>
                      <w:sz w:val="18"/>
                      <w:szCs w:val="26"/>
                    </w:rPr>
                    <w:t>-</w:t>
                  </w:r>
                  <w:r w:rsidRPr="00B0592C">
                    <w:rPr>
                      <w:sz w:val="18"/>
                      <w:szCs w:val="26"/>
                    </w:rPr>
                    <w:t>нот</w:t>
                  </w:r>
                </w:p>
              </w:tc>
              <w:tc>
                <w:tcPr>
                  <w:tcW w:w="864" w:type="pct"/>
                  <w:vMerge w:val="restart"/>
                  <w:tcBorders>
                    <w:top w:val="outset" w:sz="6" w:space="0" w:color="auto"/>
                    <w:left w:val="outset" w:sz="6" w:space="0" w:color="auto"/>
                    <w:bottom w:val="outset" w:sz="6" w:space="0" w:color="auto"/>
                  </w:tcBorders>
                  <w:hideMark/>
                </w:tcPr>
                <w:p w14:paraId="55E03867" w14:textId="512A7F81" w:rsidR="008E46E8" w:rsidRPr="004E6B30" w:rsidRDefault="008E46E8" w:rsidP="00DD5638">
                  <w:pPr>
                    <w:pStyle w:val="af0"/>
                    <w:jc w:val="center"/>
                    <w:rPr>
                      <w:sz w:val="18"/>
                      <w:szCs w:val="26"/>
                      <w:vertAlign w:val="superscript"/>
                    </w:rPr>
                  </w:pPr>
                  <w:r w:rsidRPr="00B0592C">
                    <w:rPr>
                      <w:sz w:val="18"/>
                      <w:szCs w:val="26"/>
                    </w:rPr>
                    <w:t xml:space="preserve">Номер (код) відбитка </w:t>
                  </w:r>
                  <w:proofErr w:type="spellStart"/>
                  <w:r w:rsidRPr="00B0592C">
                    <w:rPr>
                      <w:sz w:val="18"/>
                      <w:szCs w:val="26"/>
                    </w:rPr>
                    <w:t>пломбіра</w:t>
                  </w:r>
                  <w:proofErr w:type="spellEnd"/>
                  <w:r w:rsidRPr="00B0592C">
                    <w:rPr>
                      <w:sz w:val="18"/>
                      <w:szCs w:val="26"/>
                    </w:rPr>
                    <w:t>, номер індикаторної пломби, яким опломбовано мішок</w:t>
                  </w:r>
                  <w:r w:rsidRPr="00B0592C">
                    <w:rPr>
                      <w:rFonts w:eastAsia="Times New Roman"/>
                      <w:color w:val="000000"/>
                      <w:sz w:val="20"/>
                      <w:szCs w:val="20"/>
                      <w:lang w:eastAsia="en-US"/>
                    </w:rPr>
                    <w:t xml:space="preserve">, </w:t>
                  </w:r>
                  <w:r w:rsidRPr="00B0592C">
                    <w:rPr>
                      <w:rFonts w:eastAsia="Times New Roman"/>
                      <w:color w:val="000000"/>
                      <w:sz w:val="18"/>
                      <w:lang w:eastAsia="en-US"/>
                    </w:rPr>
                    <w:t xml:space="preserve">касету, ідентифікацій-ний номер </w:t>
                  </w:r>
                  <w:proofErr w:type="spellStart"/>
                  <w:r w:rsidRPr="00B0592C">
                    <w:rPr>
                      <w:rFonts w:eastAsia="Times New Roman"/>
                      <w:color w:val="000000"/>
                      <w:sz w:val="18"/>
                      <w:lang w:eastAsia="en-US"/>
                    </w:rPr>
                    <w:t>пломбувальної</w:t>
                  </w:r>
                  <w:proofErr w:type="spellEnd"/>
                  <w:r w:rsidRPr="00B0592C">
                    <w:rPr>
                      <w:rFonts w:eastAsia="Times New Roman"/>
                      <w:color w:val="000000"/>
                      <w:sz w:val="18"/>
                      <w:lang w:eastAsia="en-US"/>
                    </w:rPr>
                    <w:t xml:space="preserve"> стрічки, пломби-наклейки</w:t>
                  </w:r>
                </w:p>
              </w:tc>
            </w:tr>
            <w:tr w:rsidR="008E46E8" w:rsidRPr="00B0592C" w14:paraId="2113392F" w14:textId="77777777" w:rsidTr="004E6B30">
              <w:trPr>
                <w:jc w:val="center"/>
              </w:trPr>
              <w:tc>
                <w:tcPr>
                  <w:tcW w:w="245" w:type="pct"/>
                  <w:tcBorders>
                    <w:top w:val="outset" w:sz="6" w:space="0" w:color="auto"/>
                    <w:bottom w:val="outset" w:sz="6" w:space="0" w:color="auto"/>
                    <w:right w:val="outset" w:sz="6" w:space="0" w:color="auto"/>
                  </w:tcBorders>
                  <w:hideMark/>
                </w:tcPr>
                <w:p w14:paraId="66496AA1" w14:textId="77777777" w:rsidR="008E46E8" w:rsidRPr="00B0592C" w:rsidRDefault="008E46E8" w:rsidP="008E46E8">
                  <w:pPr>
                    <w:pStyle w:val="af0"/>
                    <w:jc w:val="center"/>
                    <w:rPr>
                      <w:sz w:val="18"/>
                    </w:rPr>
                  </w:pPr>
                  <w:r w:rsidRPr="00B0592C">
                    <w:rPr>
                      <w:sz w:val="20"/>
                      <w:szCs w:val="27"/>
                    </w:rPr>
                    <w:t> </w:t>
                  </w:r>
                </w:p>
              </w:tc>
              <w:tc>
                <w:tcPr>
                  <w:tcW w:w="294" w:type="pct"/>
                  <w:tcBorders>
                    <w:top w:val="outset" w:sz="6" w:space="0" w:color="auto"/>
                    <w:left w:val="outset" w:sz="6" w:space="0" w:color="auto"/>
                    <w:bottom w:val="outset" w:sz="6" w:space="0" w:color="auto"/>
                    <w:right w:val="outset" w:sz="6" w:space="0" w:color="auto"/>
                  </w:tcBorders>
                  <w:hideMark/>
                </w:tcPr>
                <w:p w14:paraId="298C88EB" w14:textId="77777777" w:rsidR="008E46E8" w:rsidRPr="00B0592C" w:rsidRDefault="008E46E8" w:rsidP="008E46E8">
                  <w:pPr>
                    <w:pStyle w:val="af0"/>
                    <w:jc w:val="center"/>
                    <w:rPr>
                      <w:sz w:val="18"/>
                    </w:rPr>
                  </w:pPr>
                  <w:r w:rsidRPr="00B0592C">
                    <w:rPr>
                      <w:sz w:val="18"/>
                    </w:rPr>
                    <w:t>код</w:t>
                  </w:r>
                </w:p>
              </w:tc>
              <w:tc>
                <w:tcPr>
                  <w:tcW w:w="394" w:type="pct"/>
                  <w:tcBorders>
                    <w:top w:val="outset" w:sz="6" w:space="0" w:color="auto"/>
                    <w:left w:val="outset" w:sz="6" w:space="0" w:color="auto"/>
                    <w:bottom w:val="outset" w:sz="6" w:space="0" w:color="auto"/>
                    <w:right w:val="outset" w:sz="6" w:space="0" w:color="auto"/>
                  </w:tcBorders>
                  <w:hideMark/>
                </w:tcPr>
                <w:p w14:paraId="0F6D5E77" w14:textId="77777777" w:rsidR="008E46E8" w:rsidRPr="00B0592C" w:rsidRDefault="008E46E8" w:rsidP="008E46E8">
                  <w:pPr>
                    <w:pStyle w:val="af0"/>
                    <w:jc w:val="center"/>
                    <w:rPr>
                      <w:sz w:val="18"/>
                    </w:rPr>
                  </w:pPr>
                  <w:r w:rsidRPr="00B0592C">
                    <w:rPr>
                      <w:sz w:val="18"/>
                    </w:rPr>
                    <w:t>назва</w:t>
                  </w:r>
                </w:p>
              </w:tc>
              <w:tc>
                <w:tcPr>
                  <w:tcW w:w="542" w:type="pct"/>
                  <w:tcBorders>
                    <w:top w:val="outset" w:sz="6" w:space="0" w:color="auto"/>
                    <w:left w:val="outset" w:sz="6" w:space="0" w:color="auto"/>
                    <w:bottom w:val="outset" w:sz="6" w:space="0" w:color="auto"/>
                    <w:right w:val="outset" w:sz="6" w:space="0" w:color="auto"/>
                  </w:tcBorders>
                  <w:hideMark/>
                </w:tcPr>
                <w:p w14:paraId="71CDAC75" w14:textId="77777777" w:rsidR="008E46E8" w:rsidRPr="00B0592C" w:rsidRDefault="008E46E8" w:rsidP="008E46E8">
                  <w:pPr>
                    <w:pStyle w:val="af0"/>
                    <w:jc w:val="center"/>
                    <w:rPr>
                      <w:sz w:val="18"/>
                    </w:rPr>
                  </w:pPr>
                  <w:r w:rsidRPr="00B0592C">
                    <w:rPr>
                      <w:sz w:val="18"/>
                    </w:rPr>
                    <w:t>банкноти</w:t>
                  </w:r>
                </w:p>
              </w:tc>
              <w:tc>
                <w:tcPr>
                  <w:tcW w:w="443" w:type="pct"/>
                  <w:tcBorders>
                    <w:top w:val="outset" w:sz="6" w:space="0" w:color="auto"/>
                    <w:left w:val="outset" w:sz="6" w:space="0" w:color="auto"/>
                    <w:bottom w:val="outset" w:sz="6" w:space="0" w:color="auto"/>
                    <w:right w:val="outset" w:sz="6" w:space="0" w:color="auto"/>
                  </w:tcBorders>
                  <w:hideMark/>
                </w:tcPr>
                <w:p w14:paraId="7A5DEB4D" w14:textId="77777777" w:rsidR="008E46E8" w:rsidRPr="00B0592C" w:rsidRDefault="008E46E8" w:rsidP="008E46E8">
                  <w:pPr>
                    <w:pStyle w:val="af0"/>
                    <w:jc w:val="center"/>
                    <w:rPr>
                      <w:sz w:val="18"/>
                    </w:rPr>
                  </w:pPr>
                  <w:r w:rsidRPr="00B0592C">
                    <w:rPr>
                      <w:sz w:val="18"/>
                    </w:rPr>
                    <w:t>монети</w:t>
                  </w:r>
                </w:p>
              </w:tc>
              <w:tc>
                <w:tcPr>
                  <w:tcW w:w="345" w:type="pct"/>
                  <w:vMerge/>
                  <w:tcBorders>
                    <w:top w:val="outset" w:sz="6" w:space="0" w:color="auto"/>
                    <w:left w:val="outset" w:sz="6" w:space="0" w:color="auto"/>
                    <w:bottom w:val="outset" w:sz="6" w:space="0" w:color="auto"/>
                    <w:right w:val="outset" w:sz="6" w:space="0" w:color="auto"/>
                  </w:tcBorders>
                  <w:vAlign w:val="center"/>
                  <w:hideMark/>
                </w:tcPr>
                <w:p w14:paraId="0018F145" w14:textId="77777777" w:rsidR="008E46E8" w:rsidRPr="00B0592C" w:rsidRDefault="008E46E8" w:rsidP="008E46E8">
                  <w:pPr>
                    <w:rPr>
                      <w:sz w:val="16"/>
                    </w:rPr>
                  </w:pPr>
                </w:p>
              </w:tc>
              <w:tc>
                <w:tcPr>
                  <w:tcW w:w="837" w:type="pct"/>
                  <w:vMerge/>
                  <w:tcBorders>
                    <w:top w:val="outset" w:sz="6" w:space="0" w:color="auto"/>
                    <w:left w:val="outset" w:sz="6" w:space="0" w:color="auto"/>
                    <w:bottom w:val="outset" w:sz="6" w:space="0" w:color="auto"/>
                    <w:right w:val="outset" w:sz="6" w:space="0" w:color="auto"/>
                  </w:tcBorders>
                  <w:vAlign w:val="center"/>
                  <w:hideMark/>
                </w:tcPr>
                <w:p w14:paraId="57ECA720" w14:textId="77777777" w:rsidR="008E46E8" w:rsidRPr="00B0592C" w:rsidRDefault="008E46E8" w:rsidP="008E46E8">
                  <w:pPr>
                    <w:rPr>
                      <w:sz w:val="16"/>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14:paraId="2CD46645" w14:textId="77777777" w:rsidR="008E46E8" w:rsidRPr="00B0592C" w:rsidRDefault="008E46E8" w:rsidP="008E46E8">
                  <w:pPr>
                    <w:rPr>
                      <w:sz w:val="16"/>
                    </w:rPr>
                  </w:pPr>
                </w:p>
              </w:tc>
              <w:tc>
                <w:tcPr>
                  <w:tcW w:w="492" w:type="pct"/>
                  <w:vMerge/>
                  <w:tcBorders>
                    <w:top w:val="outset" w:sz="6" w:space="0" w:color="auto"/>
                    <w:left w:val="outset" w:sz="6" w:space="0" w:color="auto"/>
                    <w:bottom w:val="outset" w:sz="6" w:space="0" w:color="auto"/>
                    <w:right w:val="outset" w:sz="6" w:space="0" w:color="auto"/>
                  </w:tcBorders>
                  <w:vAlign w:val="center"/>
                  <w:hideMark/>
                </w:tcPr>
                <w:p w14:paraId="6B643EE7" w14:textId="77777777" w:rsidR="008E46E8" w:rsidRPr="00B0592C" w:rsidRDefault="008E46E8" w:rsidP="008E46E8">
                  <w:pPr>
                    <w:rPr>
                      <w:sz w:val="16"/>
                    </w:rPr>
                  </w:pPr>
                </w:p>
              </w:tc>
              <w:tc>
                <w:tcPr>
                  <w:tcW w:w="864" w:type="pct"/>
                  <w:vMerge/>
                  <w:tcBorders>
                    <w:top w:val="outset" w:sz="6" w:space="0" w:color="auto"/>
                    <w:left w:val="outset" w:sz="6" w:space="0" w:color="auto"/>
                    <w:bottom w:val="outset" w:sz="6" w:space="0" w:color="auto"/>
                  </w:tcBorders>
                  <w:vAlign w:val="center"/>
                  <w:hideMark/>
                </w:tcPr>
                <w:p w14:paraId="7FCE1BF3" w14:textId="77777777" w:rsidR="008E46E8" w:rsidRPr="00B0592C" w:rsidRDefault="008E46E8" w:rsidP="008E46E8">
                  <w:pPr>
                    <w:rPr>
                      <w:sz w:val="16"/>
                    </w:rPr>
                  </w:pPr>
                </w:p>
              </w:tc>
            </w:tr>
            <w:tr w:rsidR="008E46E8" w:rsidRPr="00B0592C" w14:paraId="5EEB7276" w14:textId="77777777" w:rsidTr="004E6B30">
              <w:trPr>
                <w:jc w:val="center"/>
              </w:trPr>
              <w:tc>
                <w:tcPr>
                  <w:tcW w:w="245" w:type="pct"/>
                  <w:tcBorders>
                    <w:top w:val="outset" w:sz="6" w:space="0" w:color="auto"/>
                    <w:bottom w:val="outset" w:sz="6" w:space="0" w:color="auto"/>
                    <w:right w:val="outset" w:sz="6" w:space="0" w:color="auto"/>
                  </w:tcBorders>
                  <w:hideMark/>
                </w:tcPr>
                <w:p w14:paraId="798575F2" w14:textId="77777777" w:rsidR="008E46E8" w:rsidRPr="00B0592C" w:rsidRDefault="008E46E8" w:rsidP="008E46E8">
                  <w:pPr>
                    <w:pStyle w:val="af0"/>
                    <w:jc w:val="center"/>
                    <w:rPr>
                      <w:sz w:val="18"/>
                    </w:rPr>
                  </w:pPr>
                  <w:r w:rsidRPr="00B0592C">
                    <w:rPr>
                      <w:sz w:val="20"/>
                      <w:szCs w:val="27"/>
                    </w:rPr>
                    <w:t>1</w:t>
                  </w:r>
                </w:p>
              </w:tc>
              <w:tc>
                <w:tcPr>
                  <w:tcW w:w="294" w:type="pct"/>
                  <w:tcBorders>
                    <w:top w:val="outset" w:sz="6" w:space="0" w:color="auto"/>
                    <w:left w:val="outset" w:sz="6" w:space="0" w:color="auto"/>
                    <w:bottom w:val="outset" w:sz="6" w:space="0" w:color="auto"/>
                    <w:right w:val="outset" w:sz="6" w:space="0" w:color="auto"/>
                  </w:tcBorders>
                  <w:hideMark/>
                </w:tcPr>
                <w:p w14:paraId="100AB5C2" w14:textId="77777777" w:rsidR="008E46E8" w:rsidRPr="00B0592C" w:rsidRDefault="008E46E8" w:rsidP="008E46E8">
                  <w:pPr>
                    <w:pStyle w:val="af0"/>
                    <w:jc w:val="center"/>
                    <w:rPr>
                      <w:sz w:val="18"/>
                    </w:rPr>
                  </w:pPr>
                  <w:r w:rsidRPr="00B0592C">
                    <w:rPr>
                      <w:sz w:val="20"/>
                      <w:szCs w:val="27"/>
                    </w:rPr>
                    <w:t>2</w:t>
                  </w:r>
                </w:p>
              </w:tc>
              <w:tc>
                <w:tcPr>
                  <w:tcW w:w="394" w:type="pct"/>
                  <w:tcBorders>
                    <w:top w:val="outset" w:sz="6" w:space="0" w:color="auto"/>
                    <w:left w:val="outset" w:sz="6" w:space="0" w:color="auto"/>
                    <w:bottom w:val="outset" w:sz="6" w:space="0" w:color="auto"/>
                    <w:right w:val="outset" w:sz="6" w:space="0" w:color="auto"/>
                  </w:tcBorders>
                  <w:hideMark/>
                </w:tcPr>
                <w:p w14:paraId="05EB9C3C" w14:textId="77777777" w:rsidR="008E46E8" w:rsidRPr="00B0592C" w:rsidRDefault="008E46E8" w:rsidP="008E46E8">
                  <w:pPr>
                    <w:pStyle w:val="af0"/>
                    <w:jc w:val="center"/>
                    <w:rPr>
                      <w:sz w:val="18"/>
                    </w:rPr>
                  </w:pPr>
                  <w:r w:rsidRPr="00B0592C">
                    <w:rPr>
                      <w:sz w:val="20"/>
                      <w:szCs w:val="27"/>
                    </w:rPr>
                    <w:t>3</w:t>
                  </w:r>
                </w:p>
              </w:tc>
              <w:tc>
                <w:tcPr>
                  <w:tcW w:w="542" w:type="pct"/>
                  <w:tcBorders>
                    <w:top w:val="outset" w:sz="6" w:space="0" w:color="auto"/>
                    <w:left w:val="outset" w:sz="6" w:space="0" w:color="auto"/>
                    <w:bottom w:val="outset" w:sz="6" w:space="0" w:color="auto"/>
                    <w:right w:val="outset" w:sz="6" w:space="0" w:color="auto"/>
                  </w:tcBorders>
                  <w:hideMark/>
                </w:tcPr>
                <w:p w14:paraId="3AD56B96" w14:textId="77777777" w:rsidR="008E46E8" w:rsidRPr="00B0592C" w:rsidRDefault="008E46E8" w:rsidP="008E46E8">
                  <w:pPr>
                    <w:pStyle w:val="af0"/>
                    <w:jc w:val="center"/>
                    <w:rPr>
                      <w:sz w:val="18"/>
                    </w:rPr>
                  </w:pPr>
                  <w:r w:rsidRPr="00B0592C">
                    <w:rPr>
                      <w:sz w:val="20"/>
                      <w:szCs w:val="27"/>
                    </w:rPr>
                    <w:t>4</w:t>
                  </w:r>
                </w:p>
              </w:tc>
              <w:tc>
                <w:tcPr>
                  <w:tcW w:w="443" w:type="pct"/>
                  <w:tcBorders>
                    <w:top w:val="outset" w:sz="6" w:space="0" w:color="auto"/>
                    <w:left w:val="outset" w:sz="6" w:space="0" w:color="auto"/>
                    <w:bottom w:val="outset" w:sz="6" w:space="0" w:color="auto"/>
                    <w:right w:val="outset" w:sz="6" w:space="0" w:color="auto"/>
                  </w:tcBorders>
                  <w:hideMark/>
                </w:tcPr>
                <w:p w14:paraId="288D1F67" w14:textId="77777777" w:rsidR="008E46E8" w:rsidRPr="00B0592C" w:rsidRDefault="008E46E8" w:rsidP="008E46E8">
                  <w:pPr>
                    <w:pStyle w:val="af0"/>
                    <w:jc w:val="center"/>
                    <w:rPr>
                      <w:sz w:val="18"/>
                    </w:rPr>
                  </w:pPr>
                  <w:r w:rsidRPr="00B0592C">
                    <w:rPr>
                      <w:sz w:val="20"/>
                      <w:szCs w:val="27"/>
                    </w:rPr>
                    <w:t>5</w:t>
                  </w:r>
                </w:p>
              </w:tc>
              <w:tc>
                <w:tcPr>
                  <w:tcW w:w="345" w:type="pct"/>
                  <w:tcBorders>
                    <w:top w:val="outset" w:sz="6" w:space="0" w:color="auto"/>
                    <w:left w:val="outset" w:sz="6" w:space="0" w:color="auto"/>
                    <w:bottom w:val="outset" w:sz="6" w:space="0" w:color="auto"/>
                    <w:right w:val="outset" w:sz="6" w:space="0" w:color="auto"/>
                  </w:tcBorders>
                  <w:hideMark/>
                </w:tcPr>
                <w:p w14:paraId="48FA77F4" w14:textId="77777777" w:rsidR="008E46E8" w:rsidRPr="00B0592C" w:rsidRDefault="008E46E8" w:rsidP="008E46E8">
                  <w:pPr>
                    <w:pStyle w:val="af0"/>
                    <w:jc w:val="center"/>
                    <w:rPr>
                      <w:sz w:val="18"/>
                    </w:rPr>
                  </w:pPr>
                  <w:r w:rsidRPr="00B0592C">
                    <w:rPr>
                      <w:sz w:val="20"/>
                      <w:szCs w:val="27"/>
                    </w:rPr>
                    <w:t>6</w:t>
                  </w:r>
                </w:p>
              </w:tc>
              <w:tc>
                <w:tcPr>
                  <w:tcW w:w="837" w:type="pct"/>
                  <w:tcBorders>
                    <w:top w:val="outset" w:sz="6" w:space="0" w:color="auto"/>
                    <w:left w:val="outset" w:sz="6" w:space="0" w:color="auto"/>
                    <w:bottom w:val="outset" w:sz="6" w:space="0" w:color="auto"/>
                    <w:right w:val="outset" w:sz="6" w:space="0" w:color="auto"/>
                  </w:tcBorders>
                  <w:hideMark/>
                </w:tcPr>
                <w:p w14:paraId="4BD894B2" w14:textId="77777777" w:rsidR="008E46E8" w:rsidRPr="00B0592C" w:rsidRDefault="008E46E8" w:rsidP="008E46E8">
                  <w:pPr>
                    <w:pStyle w:val="af0"/>
                    <w:jc w:val="center"/>
                    <w:rPr>
                      <w:sz w:val="18"/>
                    </w:rPr>
                  </w:pPr>
                  <w:r w:rsidRPr="00B0592C">
                    <w:rPr>
                      <w:sz w:val="20"/>
                      <w:szCs w:val="27"/>
                    </w:rPr>
                    <w:t>7</w:t>
                  </w:r>
                </w:p>
              </w:tc>
              <w:tc>
                <w:tcPr>
                  <w:tcW w:w="542" w:type="pct"/>
                  <w:tcBorders>
                    <w:top w:val="outset" w:sz="6" w:space="0" w:color="auto"/>
                    <w:left w:val="outset" w:sz="6" w:space="0" w:color="auto"/>
                    <w:bottom w:val="outset" w:sz="6" w:space="0" w:color="auto"/>
                    <w:right w:val="outset" w:sz="6" w:space="0" w:color="auto"/>
                  </w:tcBorders>
                  <w:hideMark/>
                </w:tcPr>
                <w:p w14:paraId="4ECD4E53" w14:textId="77777777" w:rsidR="008E46E8" w:rsidRPr="00B0592C" w:rsidRDefault="008E46E8" w:rsidP="008E46E8">
                  <w:pPr>
                    <w:pStyle w:val="af0"/>
                    <w:jc w:val="center"/>
                    <w:rPr>
                      <w:sz w:val="18"/>
                    </w:rPr>
                  </w:pPr>
                  <w:r w:rsidRPr="00B0592C">
                    <w:rPr>
                      <w:sz w:val="20"/>
                      <w:szCs w:val="27"/>
                    </w:rPr>
                    <w:t>8</w:t>
                  </w:r>
                </w:p>
              </w:tc>
              <w:tc>
                <w:tcPr>
                  <w:tcW w:w="492" w:type="pct"/>
                  <w:tcBorders>
                    <w:top w:val="outset" w:sz="6" w:space="0" w:color="auto"/>
                    <w:left w:val="outset" w:sz="6" w:space="0" w:color="auto"/>
                    <w:bottom w:val="outset" w:sz="6" w:space="0" w:color="auto"/>
                    <w:right w:val="outset" w:sz="6" w:space="0" w:color="auto"/>
                  </w:tcBorders>
                  <w:hideMark/>
                </w:tcPr>
                <w:p w14:paraId="3542A1F1" w14:textId="77777777" w:rsidR="008E46E8" w:rsidRPr="00B0592C" w:rsidRDefault="008E46E8" w:rsidP="008E46E8">
                  <w:pPr>
                    <w:pStyle w:val="af0"/>
                    <w:jc w:val="center"/>
                    <w:rPr>
                      <w:sz w:val="18"/>
                    </w:rPr>
                  </w:pPr>
                  <w:r w:rsidRPr="00B0592C">
                    <w:rPr>
                      <w:sz w:val="20"/>
                      <w:szCs w:val="27"/>
                    </w:rPr>
                    <w:t>9</w:t>
                  </w:r>
                </w:p>
              </w:tc>
              <w:tc>
                <w:tcPr>
                  <w:tcW w:w="864" w:type="pct"/>
                  <w:tcBorders>
                    <w:top w:val="outset" w:sz="6" w:space="0" w:color="auto"/>
                    <w:left w:val="outset" w:sz="6" w:space="0" w:color="auto"/>
                    <w:bottom w:val="outset" w:sz="6" w:space="0" w:color="auto"/>
                  </w:tcBorders>
                  <w:hideMark/>
                </w:tcPr>
                <w:p w14:paraId="584B6195" w14:textId="77777777" w:rsidR="008E46E8" w:rsidRPr="00B0592C" w:rsidRDefault="008E46E8" w:rsidP="008E46E8">
                  <w:pPr>
                    <w:pStyle w:val="af0"/>
                    <w:jc w:val="center"/>
                    <w:rPr>
                      <w:sz w:val="18"/>
                    </w:rPr>
                  </w:pPr>
                  <w:r w:rsidRPr="00B0592C">
                    <w:rPr>
                      <w:sz w:val="20"/>
                      <w:szCs w:val="27"/>
                    </w:rPr>
                    <w:t>10</w:t>
                  </w:r>
                </w:p>
              </w:tc>
            </w:tr>
            <w:tr w:rsidR="008E46E8" w:rsidRPr="00B0592C" w14:paraId="70C4B4A9" w14:textId="77777777" w:rsidTr="004E6B30">
              <w:trPr>
                <w:jc w:val="center"/>
              </w:trPr>
              <w:tc>
                <w:tcPr>
                  <w:tcW w:w="245" w:type="pct"/>
                  <w:tcBorders>
                    <w:top w:val="outset" w:sz="6" w:space="0" w:color="auto"/>
                    <w:bottom w:val="outset" w:sz="6" w:space="0" w:color="auto"/>
                    <w:right w:val="outset" w:sz="6" w:space="0" w:color="auto"/>
                  </w:tcBorders>
                  <w:hideMark/>
                </w:tcPr>
                <w:p w14:paraId="0992F0D6" w14:textId="77777777" w:rsidR="008E46E8" w:rsidRPr="00B0592C" w:rsidRDefault="008E46E8" w:rsidP="008E46E8">
                  <w:pPr>
                    <w:pStyle w:val="af0"/>
                    <w:jc w:val="center"/>
                    <w:rPr>
                      <w:sz w:val="18"/>
                    </w:rPr>
                  </w:pPr>
                  <w:r w:rsidRPr="00B0592C">
                    <w:rPr>
                      <w:sz w:val="20"/>
                      <w:szCs w:val="27"/>
                    </w:rPr>
                    <w:t>1</w:t>
                  </w:r>
                </w:p>
              </w:tc>
              <w:tc>
                <w:tcPr>
                  <w:tcW w:w="294" w:type="pct"/>
                  <w:tcBorders>
                    <w:top w:val="outset" w:sz="6" w:space="0" w:color="auto"/>
                    <w:left w:val="outset" w:sz="6" w:space="0" w:color="auto"/>
                    <w:bottom w:val="outset" w:sz="6" w:space="0" w:color="auto"/>
                    <w:right w:val="outset" w:sz="6" w:space="0" w:color="auto"/>
                  </w:tcBorders>
                  <w:hideMark/>
                </w:tcPr>
                <w:p w14:paraId="652DFEA8" w14:textId="77777777" w:rsidR="008E46E8" w:rsidRPr="00B0592C" w:rsidRDefault="008E46E8" w:rsidP="008E46E8">
                  <w:pPr>
                    <w:pStyle w:val="af0"/>
                    <w:jc w:val="center"/>
                    <w:rPr>
                      <w:sz w:val="18"/>
                    </w:rPr>
                  </w:pPr>
                  <w:r w:rsidRPr="00B0592C">
                    <w:rPr>
                      <w:sz w:val="20"/>
                      <w:szCs w:val="27"/>
                    </w:rPr>
                    <w:t> </w:t>
                  </w:r>
                </w:p>
              </w:tc>
              <w:tc>
                <w:tcPr>
                  <w:tcW w:w="394" w:type="pct"/>
                  <w:tcBorders>
                    <w:top w:val="outset" w:sz="6" w:space="0" w:color="auto"/>
                    <w:left w:val="outset" w:sz="6" w:space="0" w:color="auto"/>
                    <w:bottom w:val="outset" w:sz="6" w:space="0" w:color="auto"/>
                    <w:right w:val="outset" w:sz="6" w:space="0" w:color="auto"/>
                  </w:tcBorders>
                  <w:hideMark/>
                </w:tcPr>
                <w:p w14:paraId="308F66B9" w14:textId="77777777" w:rsidR="008E46E8" w:rsidRPr="00B0592C" w:rsidRDefault="008E46E8" w:rsidP="008E46E8">
                  <w:pPr>
                    <w:pStyle w:val="af0"/>
                    <w:jc w:val="center"/>
                    <w:rPr>
                      <w:sz w:val="18"/>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hideMark/>
                </w:tcPr>
                <w:p w14:paraId="08648C12" w14:textId="77777777" w:rsidR="008E46E8" w:rsidRPr="00B0592C" w:rsidRDefault="008E46E8" w:rsidP="008E46E8">
                  <w:pPr>
                    <w:pStyle w:val="af0"/>
                    <w:jc w:val="center"/>
                    <w:rPr>
                      <w:sz w:val="18"/>
                    </w:rPr>
                  </w:pPr>
                  <w:r w:rsidRPr="00B0592C">
                    <w:rPr>
                      <w:sz w:val="20"/>
                      <w:szCs w:val="27"/>
                    </w:rPr>
                    <w:t> </w:t>
                  </w:r>
                </w:p>
              </w:tc>
              <w:tc>
                <w:tcPr>
                  <w:tcW w:w="443" w:type="pct"/>
                  <w:tcBorders>
                    <w:top w:val="outset" w:sz="6" w:space="0" w:color="auto"/>
                    <w:left w:val="outset" w:sz="6" w:space="0" w:color="auto"/>
                    <w:bottom w:val="outset" w:sz="6" w:space="0" w:color="auto"/>
                    <w:right w:val="outset" w:sz="6" w:space="0" w:color="auto"/>
                  </w:tcBorders>
                  <w:hideMark/>
                </w:tcPr>
                <w:p w14:paraId="145E3F3F" w14:textId="77777777" w:rsidR="008E46E8" w:rsidRPr="00B0592C" w:rsidRDefault="008E46E8" w:rsidP="008E46E8">
                  <w:pPr>
                    <w:pStyle w:val="af0"/>
                    <w:jc w:val="center"/>
                    <w:rPr>
                      <w:sz w:val="18"/>
                    </w:rPr>
                  </w:pPr>
                  <w:r w:rsidRPr="00B0592C">
                    <w:rPr>
                      <w:sz w:val="20"/>
                      <w:szCs w:val="27"/>
                    </w:rPr>
                    <w:t> </w:t>
                  </w:r>
                </w:p>
              </w:tc>
              <w:tc>
                <w:tcPr>
                  <w:tcW w:w="345" w:type="pct"/>
                  <w:tcBorders>
                    <w:top w:val="outset" w:sz="6" w:space="0" w:color="auto"/>
                    <w:left w:val="outset" w:sz="6" w:space="0" w:color="auto"/>
                    <w:bottom w:val="outset" w:sz="6" w:space="0" w:color="auto"/>
                    <w:right w:val="outset" w:sz="6" w:space="0" w:color="auto"/>
                  </w:tcBorders>
                  <w:hideMark/>
                </w:tcPr>
                <w:p w14:paraId="7EAD09E8" w14:textId="77777777" w:rsidR="008E46E8" w:rsidRPr="00B0592C" w:rsidRDefault="008E46E8" w:rsidP="008E46E8">
                  <w:pPr>
                    <w:pStyle w:val="af0"/>
                    <w:jc w:val="center"/>
                    <w:rPr>
                      <w:sz w:val="18"/>
                    </w:rPr>
                  </w:pPr>
                  <w:r w:rsidRPr="00B0592C">
                    <w:rPr>
                      <w:sz w:val="20"/>
                      <w:szCs w:val="27"/>
                    </w:rPr>
                    <w:t> </w:t>
                  </w:r>
                </w:p>
              </w:tc>
              <w:tc>
                <w:tcPr>
                  <w:tcW w:w="837" w:type="pct"/>
                  <w:tcBorders>
                    <w:top w:val="outset" w:sz="6" w:space="0" w:color="auto"/>
                    <w:left w:val="outset" w:sz="6" w:space="0" w:color="auto"/>
                    <w:bottom w:val="outset" w:sz="6" w:space="0" w:color="auto"/>
                    <w:right w:val="outset" w:sz="6" w:space="0" w:color="auto"/>
                  </w:tcBorders>
                  <w:hideMark/>
                </w:tcPr>
                <w:p w14:paraId="4F62080F" w14:textId="77777777" w:rsidR="008E46E8" w:rsidRPr="00B0592C" w:rsidRDefault="008E46E8" w:rsidP="008E46E8">
                  <w:pPr>
                    <w:pStyle w:val="af0"/>
                    <w:jc w:val="center"/>
                    <w:rPr>
                      <w:sz w:val="18"/>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hideMark/>
                </w:tcPr>
                <w:p w14:paraId="7EDC0E2C" w14:textId="77777777" w:rsidR="008E46E8" w:rsidRPr="00B0592C" w:rsidRDefault="008E46E8" w:rsidP="008E46E8">
                  <w:pPr>
                    <w:pStyle w:val="af0"/>
                    <w:jc w:val="center"/>
                    <w:rPr>
                      <w:sz w:val="18"/>
                    </w:rPr>
                  </w:pPr>
                  <w:r w:rsidRPr="00B0592C">
                    <w:rPr>
                      <w:sz w:val="20"/>
                      <w:szCs w:val="27"/>
                    </w:rPr>
                    <w:t> </w:t>
                  </w:r>
                </w:p>
              </w:tc>
              <w:tc>
                <w:tcPr>
                  <w:tcW w:w="492" w:type="pct"/>
                  <w:tcBorders>
                    <w:top w:val="outset" w:sz="6" w:space="0" w:color="auto"/>
                    <w:left w:val="outset" w:sz="6" w:space="0" w:color="auto"/>
                    <w:bottom w:val="outset" w:sz="6" w:space="0" w:color="auto"/>
                    <w:right w:val="outset" w:sz="6" w:space="0" w:color="auto"/>
                  </w:tcBorders>
                  <w:hideMark/>
                </w:tcPr>
                <w:p w14:paraId="5B18AF4F" w14:textId="77777777" w:rsidR="008E46E8" w:rsidRPr="00B0592C" w:rsidRDefault="008E46E8" w:rsidP="008E46E8">
                  <w:pPr>
                    <w:pStyle w:val="af0"/>
                    <w:jc w:val="center"/>
                    <w:rPr>
                      <w:sz w:val="18"/>
                    </w:rPr>
                  </w:pPr>
                  <w:r w:rsidRPr="00B0592C">
                    <w:rPr>
                      <w:sz w:val="20"/>
                      <w:szCs w:val="27"/>
                    </w:rPr>
                    <w:t> </w:t>
                  </w:r>
                </w:p>
              </w:tc>
              <w:tc>
                <w:tcPr>
                  <w:tcW w:w="864" w:type="pct"/>
                  <w:tcBorders>
                    <w:top w:val="outset" w:sz="6" w:space="0" w:color="auto"/>
                    <w:left w:val="outset" w:sz="6" w:space="0" w:color="auto"/>
                    <w:bottom w:val="outset" w:sz="6" w:space="0" w:color="auto"/>
                  </w:tcBorders>
                  <w:hideMark/>
                </w:tcPr>
                <w:p w14:paraId="5D0A5751" w14:textId="77777777" w:rsidR="008E46E8" w:rsidRPr="00B0592C" w:rsidRDefault="008E46E8" w:rsidP="008E46E8">
                  <w:pPr>
                    <w:pStyle w:val="af0"/>
                    <w:jc w:val="center"/>
                    <w:rPr>
                      <w:sz w:val="18"/>
                    </w:rPr>
                  </w:pPr>
                  <w:r w:rsidRPr="00B0592C">
                    <w:rPr>
                      <w:sz w:val="20"/>
                      <w:szCs w:val="27"/>
                    </w:rPr>
                    <w:t> </w:t>
                  </w:r>
                </w:p>
              </w:tc>
            </w:tr>
            <w:tr w:rsidR="008E46E8" w:rsidRPr="00B0592C" w14:paraId="30DD50A4" w14:textId="77777777" w:rsidTr="004E6B30">
              <w:trPr>
                <w:jc w:val="center"/>
              </w:trPr>
              <w:tc>
                <w:tcPr>
                  <w:tcW w:w="245" w:type="pct"/>
                  <w:tcBorders>
                    <w:top w:val="outset" w:sz="6" w:space="0" w:color="auto"/>
                    <w:bottom w:val="outset" w:sz="6" w:space="0" w:color="auto"/>
                    <w:right w:val="outset" w:sz="6" w:space="0" w:color="auto"/>
                  </w:tcBorders>
                  <w:hideMark/>
                </w:tcPr>
                <w:p w14:paraId="4553A95C" w14:textId="77777777" w:rsidR="008E46E8" w:rsidRPr="00B0592C" w:rsidRDefault="008E46E8" w:rsidP="008E46E8">
                  <w:pPr>
                    <w:pStyle w:val="af0"/>
                    <w:jc w:val="center"/>
                    <w:rPr>
                      <w:sz w:val="18"/>
                    </w:rPr>
                  </w:pPr>
                  <w:r w:rsidRPr="00B0592C">
                    <w:rPr>
                      <w:sz w:val="20"/>
                      <w:szCs w:val="27"/>
                    </w:rPr>
                    <w:t>2</w:t>
                  </w:r>
                </w:p>
              </w:tc>
              <w:tc>
                <w:tcPr>
                  <w:tcW w:w="294" w:type="pct"/>
                  <w:tcBorders>
                    <w:top w:val="outset" w:sz="6" w:space="0" w:color="auto"/>
                    <w:left w:val="outset" w:sz="6" w:space="0" w:color="auto"/>
                    <w:bottom w:val="outset" w:sz="6" w:space="0" w:color="auto"/>
                    <w:right w:val="outset" w:sz="6" w:space="0" w:color="auto"/>
                  </w:tcBorders>
                  <w:hideMark/>
                </w:tcPr>
                <w:p w14:paraId="359512E7" w14:textId="77777777" w:rsidR="008E46E8" w:rsidRPr="00B0592C" w:rsidRDefault="008E46E8" w:rsidP="008E46E8">
                  <w:pPr>
                    <w:pStyle w:val="af0"/>
                    <w:jc w:val="center"/>
                    <w:rPr>
                      <w:sz w:val="18"/>
                    </w:rPr>
                  </w:pPr>
                  <w:r w:rsidRPr="00B0592C">
                    <w:rPr>
                      <w:sz w:val="20"/>
                      <w:szCs w:val="27"/>
                    </w:rPr>
                    <w:t> </w:t>
                  </w:r>
                </w:p>
              </w:tc>
              <w:tc>
                <w:tcPr>
                  <w:tcW w:w="394" w:type="pct"/>
                  <w:tcBorders>
                    <w:top w:val="outset" w:sz="6" w:space="0" w:color="auto"/>
                    <w:left w:val="outset" w:sz="6" w:space="0" w:color="auto"/>
                    <w:bottom w:val="outset" w:sz="6" w:space="0" w:color="auto"/>
                    <w:right w:val="outset" w:sz="6" w:space="0" w:color="auto"/>
                  </w:tcBorders>
                  <w:hideMark/>
                </w:tcPr>
                <w:p w14:paraId="3302F1A6" w14:textId="77777777" w:rsidR="008E46E8" w:rsidRPr="00B0592C" w:rsidRDefault="008E46E8" w:rsidP="008E46E8">
                  <w:pPr>
                    <w:pStyle w:val="af0"/>
                    <w:jc w:val="center"/>
                    <w:rPr>
                      <w:sz w:val="18"/>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hideMark/>
                </w:tcPr>
                <w:p w14:paraId="12FD3CF5" w14:textId="77777777" w:rsidR="008E46E8" w:rsidRPr="00B0592C" w:rsidRDefault="008E46E8" w:rsidP="008E46E8">
                  <w:pPr>
                    <w:pStyle w:val="af0"/>
                    <w:jc w:val="center"/>
                    <w:rPr>
                      <w:sz w:val="18"/>
                    </w:rPr>
                  </w:pPr>
                  <w:r w:rsidRPr="00B0592C">
                    <w:rPr>
                      <w:sz w:val="20"/>
                      <w:szCs w:val="27"/>
                    </w:rPr>
                    <w:t> </w:t>
                  </w:r>
                </w:p>
              </w:tc>
              <w:tc>
                <w:tcPr>
                  <w:tcW w:w="443" w:type="pct"/>
                  <w:tcBorders>
                    <w:top w:val="outset" w:sz="6" w:space="0" w:color="auto"/>
                    <w:left w:val="outset" w:sz="6" w:space="0" w:color="auto"/>
                    <w:bottom w:val="outset" w:sz="6" w:space="0" w:color="auto"/>
                    <w:right w:val="outset" w:sz="6" w:space="0" w:color="auto"/>
                  </w:tcBorders>
                  <w:hideMark/>
                </w:tcPr>
                <w:p w14:paraId="181839B4" w14:textId="77777777" w:rsidR="008E46E8" w:rsidRPr="00B0592C" w:rsidRDefault="008E46E8" w:rsidP="008E46E8">
                  <w:pPr>
                    <w:pStyle w:val="af0"/>
                    <w:jc w:val="center"/>
                    <w:rPr>
                      <w:sz w:val="18"/>
                    </w:rPr>
                  </w:pPr>
                  <w:r w:rsidRPr="00B0592C">
                    <w:rPr>
                      <w:sz w:val="20"/>
                      <w:szCs w:val="27"/>
                    </w:rPr>
                    <w:t> </w:t>
                  </w:r>
                </w:p>
              </w:tc>
              <w:tc>
                <w:tcPr>
                  <w:tcW w:w="345" w:type="pct"/>
                  <w:tcBorders>
                    <w:top w:val="outset" w:sz="6" w:space="0" w:color="auto"/>
                    <w:left w:val="outset" w:sz="6" w:space="0" w:color="auto"/>
                    <w:bottom w:val="outset" w:sz="6" w:space="0" w:color="auto"/>
                    <w:right w:val="outset" w:sz="6" w:space="0" w:color="auto"/>
                  </w:tcBorders>
                  <w:hideMark/>
                </w:tcPr>
                <w:p w14:paraId="746A78CB" w14:textId="77777777" w:rsidR="008E46E8" w:rsidRPr="00B0592C" w:rsidRDefault="008E46E8" w:rsidP="008E46E8">
                  <w:pPr>
                    <w:pStyle w:val="af0"/>
                    <w:jc w:val="center"/>
                    <w:rPr>
                      <w:sz w:val="18"/>
                    </w:rPr>
                  </w:pPr>
                  <w:r w:rsidRPr="00B0592C">
                    <w:rPr>
                      <w:sz w:val="20"/>
                      <w:szCs w:val="27"/>
                    </w:rPr>
                    <w:t> </w:t>
                  </w:r>
                </w:p>
              </w:tc>
              <w:tc>
                <w:tcPr>
                  <w:tcW w:w="837" w:type="pct"/>
                  <w:tcBorders>
                    <w:top w:val="outset" w:sz="6" w:space="0" w:color="auto"/>
                    <w:left w:val="outset" w:sz="6" w:space="0" w:color="auto"/>
                    <w:bottom w:val="outset" w:sz="6" w:space="0" w:color="auto"/>
                    <w:right w:val="outset" w:sz="6" w:space="0" w:color="auto"/>
                  </w:tcBorders>
                  <w:hideMark/>
                </w:tcPr>
                <w:p w14:paraId="33A8EBBF" w14:textId="77777777" w:rsidR="008E46E8" w:rsidRPr="00B0592C" w:rsidRDefault="008E46E8" w:rsidP="008E46E8">
                  <w:pPr>
                    <w:pStyle w:val="af0"/>
                    <w:jc w:val="center"/>
                    <w:rPr>
                      <w:sz w:val="18"/>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hideMark/>
                </w:tcPr>
                <w:p w14:paraId="7268DCB8" w14:textId="77777777" w:rsidR="008E46E8" w:rsidRPr="00B0592C" w:rsidRDefault="008E46E8" w:rsidP="008E46E8">
                  <w:pPr>
                    <w:pStyle w:val="af0"/>
                    <w:jc w:val="center"/>
                    <w:rPr>
                      <w:sz w:val="18"/>
                    </w:rPr>
                  </w:pPr>
                  <w:r w:rsidRPr="00B0592C">
                    <w:rPr>
                      <w:sz w:val="20"/>
                      <w:szCs w:val="27"/>
                    </w:rPr>
                    <w:t> </w:t>
                  </w:r>
                </w:p>
              </w:tc>
              <w:tc>
                <w:tcPr>
                  <w:tcW w:w="492" w:type="pct"/>
                  <w:tcBorders>
                    <w:top w:val="outset" w:sz="6" w:space="0" w:color="auto"/>
                    <w:left w:val="outset" w:sz="6" w:space="0" w:color="auto"/>
                    <w:bottom w:val="outset" w:sz="6" w:space="0" w:color="auto"/>
                    <w:right w:val="outset" w:sz="6" w:space="0" w:color="auto"/>
                  </w:tcBorders>
                  <w:hideMark/>
                </w:tcPr>
                <w:p w14:paraId="3BE872FC" w14:textId="77777777" w:rsidR="008E46E8" w:rsidRPr="00B0592C" w:rsidRDefault="008E46E8" w:rsidP="008E46E8">
                  <w:pPr>
                    <w:pStyle w:val="af0"/>
                    <w:jc w:val="center"/>
                    <w:rPr>
                      <w:sz w:val="18"/>
                    </w:rPr>
                  </w:pPr>
                  <w:r w:rsidRPr="00B0592C">
                    <w:rPr>
                      <w:sz w:val="20"/>
                      <w:szCs w:val="27"/>
                    </w:rPr>
                    <w:t> </w:t>
                  </w:r>
                </w:p>
              </w:tc>
              <w:tc>
                <w:tcPr>
                  <w:tcW w:w="864" w:type="pct"/>
                  <w:tcBorders>
                    <w:top w:val="outset" w:sz="6" w:space="0" w:color="auto"/>
                    <w:left w:val="outset" w:sz="6" w:space="0" w:color="auto"/>
                    <w:bottom w:val="outset" w:sz="6" w:space="0" w:color="auto"/>
                  </w:tcBorders>
                  <w:hideMark/>
                </w:tcPr>
                <w:p w14:paraId="5F8FF600" w14:textId="77777777" w:rsidR="008E46E8" w:rsidRPr="00B0592C" w:rsidRDefault="008E46E8" w:rsidP="008E46E8">
                  <w:pPr>
                    <w:pStyle w:val="af0"/>
                    <w:jc w:val="center"/>
                    <w:rPr>
                      <w:sz w:val="18"/>
                    </w:rPr>
                  </w:pPr>
                  <w:r w:rsidRPr="00B0592C">
                    <w:rPr>
                      <w:sz w:val="20"/>
                      <w:szCs w:val="27"/>
                    </w:rPr>
                    <w:t> </w:t>
                  </w:r>
                </w:p>
              </w:tc>
            </w:tr>
            <w:tr w:rsidR="00DD5638" w:rsidRPr="00B0592C" w14:paraId="7D38BB84" w14:textId="77777777" w:rsidTr="004E6B30">
              <w:trPr>
                <w:jc w:val="center"/>
              </w:trPr>
              <w:tc>
                <w:tcPr>
                  <w:tcW w:w="245" w:type="pct"/>
                  <w:tcBorders>
                    <w:top w:val="outset" w:sz="6" w:space="0" w:color="auto"/>
                    <w:bottom w:val="outset" w:sz="6" w:space="0" w:color="auto"/>
                    <w:right w:val="outset" w:sz="6" w:space="0" w:color="auto"/>
                  </w:tcBorders>
                </w:tcPr>
                <w:p w14:paraId="356B79F9" w14:textId="7054ACC3" w:rsidR="00DD5638" w:rsidRPr="001C4779" w:rsidRDefault="00DD5638" w:rsidP="008E46E8">
                  <w:pPr>
                    <w:pStyle w:val="af0"/>
                    <w:jc w:val="center"/>
                    <w:rPr>
                      <w:sz w:val="20"/>
                      <w:szCs w:val="27"/>
                      <w:lang w:val="ru-RU"/>
                    </w:rPr>
                  </w:pPr>
                  <w:r>
                    <w:rPr>
                      <w:b/>
                      <w:sz w:val="18"/>
                      <w:lang w:val="en-US"/>
                    </w:rPr>
                    <w:t>n</w:t>
                  </w:r>
                </w:p>
              </w:tc>
              <w:tc>
                <w:tcPr>
                  <w:tcW w:w="294" w:type="pct"/>
                  <w:tcBorders>
                    <w:top w:val="outset" w:sz="6" w:space="0" w:color="auto"/>
                    <w:left w:val="outset" w:sz="6" w:space="0" w:color="auto"/>
                    <w:bottom w:val="outset" w:sz="6" w:space="0" w:color="auto"/>
                    <w:right w:val="outset" w:sz="6" w:space="0" w:color="auto"/>
                  </w:tcBorders>
                </w:tcPr>
                <w:p w14:paraId="7733097D" w14:textId="7B74A1C8" w:rsidR="00DD5638" w:rsidRPr="00B0592C" w:rsidRDefault="00DD5638" w:rsidP="008E46E8">
                  <w:pPr>
                    <w:pStyle w:val="af0"/>
                    <w:jc w:val="center"/>
                    <w:rPr>
                      <w:sz w:val="20"/>
                      <w:szCs w:val="27"/>
                    </w:rPr>
                  </w:pPr>
                  <w:r w:rsidRPr="00B0592C">
                    <w:rPr>
                      <w:sz w:val="20"/>
                      <w:szCs w:val="27"/>
                    </w:rPr>
                    <w:t> </w:t>
                  </w:r>
                </w:p>
              </w:tc>
              <w:tc>
                <w:tcPr>
                  <w:tcW w:w="394" w:type="pct"/>
                  <w:tcBorders>
                    <w:top w:val="outset" w:sz="6" w:space="0" w:color="auto"/>
                    <w:left w:val="outset" w:sz="6" w:space="0" w:color="auto"/>
                    <w:bottom w:val="outset" w:sz="6" w:space="0" w:color="auto"/>
                    <w:right w:val="outset" w:sz="6" w:space="0" w:color="auto"/>
                  </w:tcBorders>
                </w:tcPr>
                <w:p w14:paraId="7BFFFDE9" w14:textId="446F7A0E" w:rsidR="00DD5638" w:rsidRPr="00B0592C" w:rsidRDefault="00DD5638" w:rsidP="008E46E8">
                  <w:pPr>
                    <w:pStyle w:val="af0"/>
                    <w:jc w:val="center"/>
                    <w:rPr>
                      <w:sz w:val="20"/>
                      <w:szCs w:val="27"/>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tcPr>
                <w:p w14:paraId="26BCDD71" w14:textId="03AA436E" w:rsidR="00DD5638" w:rsidRPr="00B0592C" w:rsidRDefault="00DD5638" w:rsidP="008E46E8">
                  <w:pPr>
                    <w:pStyle w:val="af0"/>
                    <w:jc w:val="center"/>
                    <w:rPr>
                      <w:sz w:val="20"/>
                      <w:szCs w:val="27"/>
                    </w:rPr>
                  </w:pPr>
                  <w:r w:rsidRPr="00B0592C">
                    <w:rPr>
                      <w:sz w:val="20"/>
                      <w:szCs w:val="27"/>
                    </w:rPr>
                    <w:t> </w:t>
                  </w:r>
                </w:p>
              </w:tc>
              <w:tc>
                <w:tcPr>
                  <w:tcW w:w="443" w:type="pct"/>
                  <w:tcBorders>
                    <w:top w:val="outset" w:sz="6" w:space="0" w:color="auto"/>
                    <w:left w:val="outset" w:sz="6" w:space="0" w:color="auto"/>
                    <w:bottom w:val="outset" w:sz="6" w:space="0" w:color="auto"/>
                    <w:right w:val="outset" w:sz="6" w:space="0" w:color="auto"/>
                  </w:tcBorders>
                </w:tcPr>
                <w:p w14:paraId="3687ED07" w14:textId="35E98C5B" w:rsidR="00DD5638" w:rsidRPr="00B0592C" w:rsidRDefault="00DD5638" w:rsidP="008E46E8">
                  <w:pPr>
                    <w:pStyle w:val="af0"/>
                    <w:jc w:val="center"/>
                    <w:rPr>
                      <w:sz w:val="20"/>
                      <w:szCs w:val="27"/>
                    </w:rPr>
                  </w:pPr>
                  <w:r w:rsidRPr="00B0592C">
                    <w:rPr>
                      <w:sz w:val="20"/>
                      <w:szCs w:val="27"/>
                    </w:rPr>
                    <w:t> </w:t>
                  </w:r>
                </w:p>
              </w:tc>
              <w:tc>
                <w:tcPr>
                  <w:tcW w:w="345" w:type="pct"/>
                  <w:tcBorders>
                    <w:top w:val="outset" w:sz="6" w:space="0" w:color="auto"/>
                    <w:left w:val="outset" w:sz="6" w:space="0" w:color="auto"/>
                    <w:bottom w:val="outset" w:sz="6" w:space="0" w:color="auto"/>
                    <w:right w:val="outset" w:sz="6" w:space="0" w:color="auto"/>
                  </w:tcBorders>
                </w:tcPr>
                <w:p w14:paraId="179CE922" w14:textId="5BBA5E24" w:rsidR="00DD5638" w:rsidRPr="00B0592C" w:rsidRDefault="00DD5638" w:rsidP="008E46E8">
                  <w:pPr>
                    <w:pStyle w:val="af0"/>
                    <w:jc w:val="center"/>
                    <w:rPr>
                      <w:sz w:val="20"/>
                      <w:szCs w:val="27"/>
                    </w:rPr>
                  </w:pPr>
                  <w:r w:rsidRPr="00B0592C">
                    <w:rPr>
                      <w:sz w:val="20"/>
                      <w:szCs w:val="27"/>
                    </w:rPr>
                    <w:t> </w:t>
                  </w:r>
                </w:p>
              </w:tc>
              <w:tc>
                <w:tcPr>
                  <w:tcW w:w="837" w:type="pct"/>
                  <w:tcBorders>
                    <w:top w:val="outset" w:sz="6" w:space="0" w:color="auto"/>
                    <w:left w:val="outset" w:sz="6" w:space="0" w:color="auto"/>
                    <w:bottom w:val="outset" w:sz="6" w:space="0" w:color="auto"/>
                    <w:right w:val="outset" w:sz="6" w:space="0" w:color="auto"/>
                  </w:tcBorders>
                </w:tcPr>
                <w:p w14:paraId="79A86AAE" w14:textId="17BA782D" w:rsidR="00DD5638" w:rsidRPr="00B0592C" w:rsidRDefault="00DD5638" w:rsidP="008E46E8">
                  <w:pPr>
                    <w:pStyle w:val="af0"/>
                    <w:jc w:val="center"/>
                    <w:rPr>
                      <w:sz w:val="20"/>
                      <w:szCs w:val="27"/>
                    </w:rPr>
                  </w:pPr>
                  <w:r w:rsidRPr="00B0592C">
                    <w:rPr>
                      <w:sz w:val="20"/>
                      <w:szCs w:val="27"/>
                    </w:rPr>
                    <w:t> </w:t>
                  </w:r>
                </w:p>
              </w:tc>
              <w:tc>
                <w:tcPr>
                  <w:tcW w:w="542" w:type="pct"/>
                  <w:tcBorders>
                    <w:top w:val="outset" w:sz="6" w:space="0" w:color="auto"/>
                    <w:left w:val="outset" w:sz="6" w:space="0" w:color="auto"/>
                    <w:bottom w:val="outset" w:sz="6" w:space="0" w:color="auto"/>
                    <w:right w:val="outset" w:sz="6" w:space="0" w:color="auto"/>
                  </w:tcBorders>
                </w:tcPr>
                <w:p w14:paraId="4D11914B" w14:textId="67A11BCE" w:rsidR="00DD5638" w:rsidRPr="00B0592C" w:rsidRDefault="00DD5638" w:rsidP="008E46E8">
                  <w:pPr>
                    <w:pStyle w:val="af0"/>
                    <w:jc w:val="center"/>
                    <w:rPr>
                      <w:sz w:val="20"/>
                      <w:szCs w:val="27"/>
                    </w:rPr>
                  </w:pPr>
                  <w:r w:rsidRPr="00B0592C">
                    <w:rPr>
                      <w:sz w:val="20"/>
                      <w:szCs w:val="27"/>
                    </w:rPr>
                    <w:t> </w:t>
                  </w:r>
                </w:p>
              </w:tc>
              <w:tc>
                <w:tcPr>
                  <w:tcW w:w="492" w:type="pct"/>
                  <w:tcBorders>
                    <w:top w:val="outset" w:sz="6" w:space="0" w:color="auto"/>
                    <w:left w:val="outset" w:sz="6" w:space="0" w:color="auto"/>
                    <w:bottom w:val="outset" w:sz="6" w:space="0" w:color="auto"/>
                    <w:right w:val="outset" w:sz="6" w:space="0" w:color="auto"/>
                  </w:tcBorders>
                </w:tcPr>
                <w:p w14:paraId="35FFBC4B" w14:textId="2AB4964A" w:rsidR="00DD5638" w:rsidRPr="00B0592C" w:rsidRDefault="00DD5638" w:rsidP="008E46E8">
                  <w:pPr>
                    <w:pStyle w:val="af0"/>
                    <w:jc w:val="center"/>
                    <w:rPr>
                      <w:sz w:val="20"/>
                      <w:szCs w:val="27"/>
                    </w:rPr>
                  </w:pPr>
                  <w:r w:rsidRPr="00B0592C">
                    <w:rPr>
                      <w:sz w:val="20"/>
                      <w:szCs w:val="27"/>
                    </w:rPr>
                    <w:t> </w:t>
                  </w:r>
                </w:p>
              </w:tc>
              <w:tc>
                <w:tcPr>
                  <w:tcW w:w="864" w:type="pct"/>
                  <w:tcBorders>
                    <w:top w:val="outset" w:sz="6" w:space="0" w:color="auto"/>
                    <w:left w:val="outset" w:sz="6" w:space="0" w:color="auto"/>
                    <w:bottom w:val="outset" w:sz="6" w:space="0" w:color="auto"/>
                  </w:tcBorders>
                </w:tcPr>
                <w:p w14:paraId="2EE75F1E" w14:textId="6CF6504C" w:rsidR="00DD5638" w:rsidRPr="00B0592C" w:rsidRDefault="00DD5638" w:rsidP="008E46E8">
                  <w:pPr>
                    <w:pStyle w:val="af0"/>
                    <w:jc w:val="center"/>
                    <w:rPr>
                      <w:sz w:val="20"/>
                      <w:szCs w:val="27"/>
                    </w:rPr>
                  </w:pPr>
                  <w:r w:rsidRPr="00B0592C">
                    <w:rPr>
                      <w:sz w:val="20"/>
                      <w:szCs w:val="27"/>
                    </w:rPr>
                    <w:t> </w:t>
                  </w:r>
                </w:p>
              </w:tc>
            </w:tr>
            <w:tr w:rsidR="00DD5638" w:rsidRPr="00B0592C" w14:paraId="5E85B63D" w14:textId="77777777" w:rsidTr="00610EEB">
              <w:trPr>
                <w:jc w:val="center"/>
              </w:trPr>
              <w:tc>
                <w:tcPr>
                  <w:tcW w:w="245" w:type="pct"/>
                  <w:tcBorders>
                    <w:top w:val="outset" w:sz="6" w:space="0" w:color="auto"/>
                    <w:bottom w:val="outset" w:sz="6" w:space="0" w:color="auto"/>
                    <w:right w:val="outset" w:sz="6" w:space="0" w:color="auto"/>
                  </w:tcBorders>
                </w:tcPr>
                <w:p w14:paraId="047EAAF2" w14:textId="75888E61" w:rsidR="00DD5638" w:rsidRPr="004E6B30" w:rsidRDefault="00DD5638" w:rsidP="00DD5638">
                  <w:pPr>
                    <w:pStyle w:val="af0"/>
                    <w:jc w:val="center"/>
                    <w:rPr>
                      <w:b/>
                      <w:sz w:val="18"/>
                      <w:vertAlign w:val="superscript"/>
                    </w:rPr>
                  </w:pPr>
                </w:p>
              </w:tc>
              <w:tc>
                <w:tcPr>
                  <w:tcW w:w="294" w:type="pct"/>
                  <w:tcBorders>
                    <w:top w:val="outset" w:sz="6" w:space="0" w:color="auto"/>
                    <w:left w:val="outset" w:sz="6" w:space="0" w:color="auto"/>
                    <w:bottom w:val="outset" w:sz="6" w:space="0" w:color="auto"/>
                    <w:right w:val="outset" w:sz="6" w:space="0" w:color="auto"/>
                  </w:tcBorders>
                </w:tcPr>
                <w:p w14:paraId="0A70C049" w14:textId="0D439A71" w:rsidR="00DD5638" w:rsidRPr="00B0592C" w:rsidRDefault="00DD5638" w:rsidP="008E46E8">
                  <w:pPr>
                    <w:pStyle w:val="af0"/>
                    <w:jc w:val="center"/>
                    <w:rPr>
                      <w:sz w:val="18"/>
                    </w:rPr>
                  </w:pPr>
                </w:p>
              </w:tc>
              <w:tc>
                <w:tcPr>
                  <w:tcW w:w="394" w:type="pct"/>
                  <w:tcBorders>
                    <w:top w:val="outset" w:sz="6" w:space="0" w:color="auto"/>
                    <w:left w:val="outset" w:sz="6" w:space="0" w:color="auto"/>
                    <w:bottom w:val="outset" w:sz="6" w:space="0" w:color="auto"/>
                    <w:right w:val="outset" w:sz="6" w:space="0" w:color="auto"/>
                  </w:tcBorders>
                </w:tcPr>
                <w:p w14:paraId="228D771B" w14:textId="298FD0A2" w:rsidR="00DD5638" w:rsidRPr="00B0592C" w:rsidRDefault="00DD5638" w:rsidP="008E46E8">
                  <w:pPr>
                    <w:pStyle w:val="af0"/>
                    <w:jc w:val="center"/>
                    <w:rPr>
                      <w:sz w:val="18"/>
                    </w:rPr>
                  </w:pPr>
                </w:p>
              </w:tc>
              <w:tc>
                <w:tcPr>
                  <w:tcW w:w="542" w:type="pct"/>
                  <w:tcBorders>
                    <w:top w:val="outset" w:sz="6" w:space="0" w:color="auto"/>
                    <w:left w:val="outset" w:sz="6" w:space="0" w:color="auto"/>
                    <w:bottom w:val="outset" w:sz="6" w:space="0" w:color="auto"/>
                    <w:right w:val="outset" w:sz="6" w:space="0" w:color="auto"/>
                  </w:tcBorders>
                </w:tcPr>
                <w:p w14:paraId="281EFE55" w14:textId="59017FC7" w:rsidR="00DD5638" w:rsidRPr="00B0592C" w:rsidRDefault="00DD5638" w:rsidP="008E46E8">
                  <w:pPr>
                    <w:pStyle w:val="af0"/>
                    <w:jc w:val="center"/>
                    <w:rPr>
                      <w:sz w:val="18"/>
                    </w:rPr>
                  </w:pPr>
                </w:p>
              </w:tc>
              <w:tc>
                <w:tcPr>
                  <w:tcW w:w="443" w:type="pct"/>
                  <w:tcBorders>
                    <w:top w:val="outset" w:sz="6" w:space="0" w:color="auto"/>
                    <w:left w:val="outset" w:sz="6" w:space="0" w:color="auto"/>
                    <w:bottom w:val="outset" w:sz="6" w:space="0" w:color="auto"/>
                    <w:right w:val="outset" w:sz="6" w:space="0" w:color="auto"/>
                  </w:tcBorders>
                </w:tcPr>
                <w:p w14:paraId="480FCD35" w14:textId="5E75671C" w:rsidR="00DD5638" w:rsidRPr="00B0592C" w:rsidRDefault="00DD5638" w:rsidP="008E46E8">
                  <w:pPr>
                    <w:pStyle w:val="af0"/>
                    <w:jc w:val="center"/>
                    <w:rPr>
                      <w:sz w:val="18"/>
                    </w:rPr>
                  </w:pPr>
                </w:p>
              </w:tc>
              <w:tc>
                <w:tcPr>
                  <w:tcW w:w="345" w:type="pct"/>
                  <w:tcBorders>
                    <w:top w:val="outset" w:sz="6" w:space="0" w:color="auto"/>
                    <w:left w:val="outset" w:sz="6" w:space="0" w:color="auto"/>
                    <w:bottom w:val="outset" w:sz="6" w:space="0" w:color="auto"/>
                    <w:right w:val="outset" w:sz="6" w:space="0" w:color="auto"/>
                  </w:tcBorders>
                </w:tcPr>
                <w:p w14:paraId="21404B4A" w14:textId="58AF7702" w:rsidR="00DD5638" w:rsidRPr="00B0592C" w:rsidRDefault="00DD5638" w:rsidP="008E46E8">
                  <w:pPr>
                    <w:pStyle w:val="af0"/>
                    <w:jc w:val="center"/>
                    <w:rPr>
                      <w:sz w:val="18"/>
                    </w:rPr>
                  </w:pPr>
                </w:p>
              </w:tc>
              <w:tc>
                <w:tcPr>
                  <w:tcW w:w="837" w:type="pct"/>
                  <w:tcBorders>
                    <w:top w:val="outset" w:sz="6" w:space="0" w:color="auto"/>
                    <w:left w:val="outset" w:sz="6" w:space="0" w:color="auto"/>
                    <w:bottom w:val="outset" w:sz="6" w:space="0" w:color="auto"/>
                    <w:right w:val="outset" w:sz="6" w:space="0" w:color="auto"/>
                  </w:tcBorders>
                </w:tcPr>
                <w:p w14:paraId="3A9511FA" w14:textId="1514C3FD" w:rsidR="00DD5638" w:rsidRPr="00B0592C" w:rsidRDefault="00DD5638" w:rsidP="008E46E8">
                  <w:pPr>
                    <w:pStyle w:val="af0"/>
                    <w:jc w:val="center"/>
                    <w:rPr>
                      <w:sz w:val="18"/>
                    </w:rPr>
                  </w:pPr>
                </w:p>
              </w:tc>
              <w:tc>
                <w:tcPr>
                  <w:tcW w:w="542" w:type="pct"/>
                  <w:tcBorders>
                    <w:top w:val="outset" w:sz="6" w:space="0" w:color="auto"/>
                    <w:left w:val="outset" w:sz="6" w:space="0" w:color="auto"/>
                    <w:bottom w:val="outset" w:sz="6" w:space="0" w:color="auto"/>
                    <w:right w:val="outset" w:sz="6" w:space="0" w:color="auto"/>
                  </w:tcBorders>
                </w:tcPr>
                <w:p w14:paraId="03DF713A" w14:textId="2FD18CD6" w:rsidR="00DD5638" w:rsidRPr="00B0592C" w:rsidRDefault="00DD5638" w:rsidP="008E46E8">
                  <w:pPr>
                    <w:pStyle w:val="af0"/>
                    <w:jc w:val="center"/>
                    <w:rPr>
                      <w:sz w:val="18"/>
                    </w:rPr>
                  </w:pPr>
                </w:p>
              </w:tc>
              <w:tc>
                <w:tcPr>
                  <w:tcW w:w="492" w:type="pct"/>
                  <w:tcBorders>
                    <w:top w:val="outset" w:sz="6" w:space="0" w:color="auto"/>
                    <w:left w:val="outset" w:sz="6" w:space="0" w:color="auto"/>
                    <w:bottom w:val="outset" w:sz="6" w:space="0" w:color="auto"/>
                    <w:right w:val="outset" w:sz="6" w:space="0" w:color="auto"/>
                  </w:tcBorders>
                </w:tcPr>
                <w:p w14:paraId="2E076389" w14:textId="6BB8E90D" w:rsidR="00DD5638" w:rsidRPr="00B0592C" w:rsidRDefault="00DD5638" w:rsidP="008E46E8">
                  <w:pPr>
                    <w:pStyle w:val="af0"/>
                    <w:jc w:val="center"/>
                    <w:rPr>
                      <w:sz w:val="18"/>
                    </w:rPr>
                  </w:pPr>
                </w:p>
              </w:tc>
              <w:tc>
                <w:tcPr>
                  <w:tcW w:w="864" w:type="pct"/>
                  <w:tcBorders>
                    <w:top w:val="outset" w:sz="6" w:space="0" w:color="auto"/>
                    <w:left w:val="outset" w:sz="6" w:space="0" w:color="auto"/>
                    <w:bottom w:val="outset" w:sz="6" w:space="0" w:color="auto"/>
                  </w:tcBorders>
                </w:tcPr>
                <w:p w14:paraId="6C8251B6" w14:textId="7396654B" w:rsidR="00DD5638" w:rsidRPr="00B0592C" w:rsidRDefault="00DD5638" w:rsidP="008E46E8">
                  <w:pPr>
                    <w:pStyle w:val="af0"/>
                    <w:jc w:val="center"/>
                    <w:rPr>
                      <w:sz w:val="18"/>
                    </w:rPr>
                  </w:pPr>
                </w:p>
              </w:tc>
            </w:tr>
          </w:tbl>
          <w:p w14:paraId="4AAD3D91" w14:textId="1203B0D9" w:rsidR="00CD104B" w:rsidRDefault="008E46E8" w:rsidP="003B0ACB">
            <w:pPr>
              <w:tabs>
                <w:tab w:val="left" w:pos="1560"/>
              </w:tabs>
              <w:ind w:left="-52"/>
              <w:rPr>
                <w:rFonts w:ascii="Times New Roman" w:hAnsi="Times New Roman"/>
                <w:sz w:val="28"/>
                <w:szCs w:val="28"/>
                <w:lang w:val="ru-RU"/>
              </w:rPr>
            </w:pPr>
            <w:r w:rsidRPr="001C4779">
              <w:rPr>
                <w:rFonts w:ascii="Times New Roman" w:hAnsi="Times New Roman"/>
                <w:sz w:val="28"/>
                <w:szCs w:val="28"/>
                <w:lang w:val="ru-RU"/>
              </w:rPr>
              <w:t>…..</w:t>
            </w:r>
          </w:p>
          <w:p w14:paraId="5FCA2419" w14:textId="77777777" w:rsidR="00147533" w:rsidRPr="00147533" w:rsidRDefault="00147533" w:rsidP="00147533">
            <w:pPr>
              <w:rPr>
                <w:rFonts w:ascii="Times New Roman" w:eastAsiaTheme="minorEastAsia" w:hAnsi="Times New Roman"/>
                <w:sz w:val="18"/>
                <w:szCs w:val="24"/>
                <w:lang w:eastAsia="uk-UA"/>
              </w:rPr>
            </w:pPr>
            <w:r w:rsidRPr="00147533">
              <w:rPr>
                <w:rFonts w:ascii="Times New Roman" w:eastAsiaTheme="minorEastAsia" w:hAnsi="Times New Roman"/>
                <w:sz w:val="18"/>
                <w:szCs w:val="24"/>
                <w:lang w:eastAsia="uk-UA"/>
              </w:rPr>
              <w:t xml:space="preserve">------------------------------------------------- </w:t>
            </w:r>
            <w:r w:rsidRPr="00147533">
              <w:rPr>
                <w:rFonts w:ascii="Times New Roman" w:eastAsiaTheme="minorEastAsia" w:hAnsi="Times New Roman"/>
                <w:sz w:val="20"/>
                <w:szCs w:val="24"/>
                <w:lang w:eastAsia="uk-UA"/>
              </w:rPr>
              <w:t xml:space="preserve">Зворотний бік </w:t>
            </w:r>
            <w:r w:rsidRPr="00147533">
              <w:rPr>
                <w:rFonts w:ascii="Times New Roman" w:eastAsiaTheme="minorEastAsia" w:hAnsi="Times New Roman"/>
                <w:sz w:val="18"/>
                <w:szCs w:val="24"/>
                <w:lang w:eastAsia="uk-UA"/>
              </w:rPr>
              <w:t>------------------------------------------------</w:t>
            </w:r>
            <w:r w:rsidRPr="00147533">
              <w:rPr>
                <w:rFonts w:ascii="Times New Roman" w:eastAsiaTheme="minorEastAsia" w:hAnsi="Times New Roman"/>
                <w:sz w:val="18"/>
                <w:szCs w:val="24"/>
                <w:lang w:eastAsia="uk-UA"/>
              </w:rPr>
              <w:br w:type="textWrapping" w:clear="all"/>
            </w:r>
          </w:p>
          <w:p w14:paraId="68D7CF50" w14:textId="6D0117C0" w:rsidR="00147533" w:rsidRDefault="00147533" w:rsidP="00147533">
            <w:pPr>
              <w:rPr>
                <w:rFonts w:ascii="Times New Roman" w:hAnsi="Times New Roman"/>
                <w:b/>
                <w:sz w:val="20"/>
                <w:szCs w:val="28"/>
                <w:vertAlign w:val="superscript"/>
                <w:lang w:eastAsia="uk-UA"/>
              </w:rPr>
            </w:pPr>
            <w:r w:rsidRPr="00147533">
              <w:rPr>
                <w:rFonts w:ascii="Times New Roman" w:hAnsi="Times New Roman"/>
                <w:sz w:val="20"/>
                <w:szCs w:val="28"/>
                <w:lang w:eastAsia="uk-UA"/>
              </w:rPr>
              <w:t xml:space="preserve">                                                             Розписка</w:t>
            </w:r>
          </w:p>
          <w:p w14:paraId="51EBDC4E" w14:textId="607C6B8E" w:rsidR="00147533" w:rsidRDefault="00147533" w:rsidP="00147533">
            <w:pPr>
              <w:rPr>
                <w:rFonts w:ascii="Times New Roman" w:hAnsi="Times New Roman"/>
                <w:b/>
                <w:sz w:val="20"/>
                <w:szCs w:val="28"/>
                <w:vertAlign w:val="superscript"/>
                <w:lang w:eastAsia="uk-UA"/>
              </w:rPr>
            </w:pPr>
          </w:p>
          <w:p w14:paraId="203706CC" w14:textId="54F54CCD" w:rsidR="00147533" w:rsidRDefault="00147533" w:rsidP="00147533">
            <w:pPr>
              <w:rPr>
                <w:rFonts w:ascii="Times New Roman" w:hAnsi="Times New Roman"/>
                <w:b/>
                <w:sz w:val="24"/>
                <w:szCs w:val="28"/>
                <w:vertAlign w:val="superscript"/>
                <w:lang w:eastAsia="uk-UA"/>
              </w:rPr>
            </w:pPr>
            <w:r w:rsidRPr="00147533">
              <w:rPr>
                <w:rFonts w:ascii="Times New Roman" w:hAnsi="Times New Roman"/>
                <w:b/>
                <w:sz w:val="24"/>
                <w:szCs w:val="28"/>
                <w:vertAlign w:val="superscript"/>
                <w:lang w:eastAsia="uk-UA"/>
              </w:rPr>
              <w:t>….</w:t>
            </w:r>
          </w:p>
          <w:p w14:paraId="0AF1EFA7" w14:textId="5DF01EA0" w:rsidR="008875C6" w:rsidRPr="002018FC" w:rsidRDefault="008875C6" w:rsidP="008875C6">
            <w:pPr>
              <w:rPr>
                <w:rFonts w:ascii="Times New Roman" w:hAnsi="Times New Roman"/>
                <w:sz w:val="32"/>
                <w:szCs w:val="28"/>
                <w:vertAlign w:val="superscript"/>
                <w:lang w:eastAsia="uk-UA"/>
              </w:rPr>
            </w:pPr>
            <w:r w:rsidRPr="008875C6">
              <w:rPr>
                <w:rFonts w:ascii="Times New Roman" w:hAnsi="Times New Roman"/>
                <w:b/>
                <w:sz w:val="28"/>
                <w:szCs w:val="28"/>
                <w:vertAlign w:val="superscript"/>
                <w:lang w:eastAsia="uk-UA"/>
              </w:rPr>
              <w:t xml:space="preserve">     </w:t>
            </w:r>
            <w:r w:rsidRPr="002018FC">
              <w:rPr>
                <w:rFonts w:ascii="Times New Roman" w:hAnsi="Times New Roman"/>
                <w:sz w:val="32"/>
                <w:szCs w:val="28"/>
                <w:vertAlign w:val="superscript"/>
                <w:lang w:eastAsia="uk-UA"/>
              </w:rPr>
              <w:t>Зазначені в описі цінності повернуто відправнику______________________</w:t>
            </w:r>
          </w:p>
          <w:p w14:paraId="7E837D68" w14:textId="033EC4E6" w:rsidR="008875C6" w:rsidRPr="002018FC" w:rsidRDefault="008875C6" w:rsidP="008875C6">
            <w:pPr>
              <w:rPr>
                <w:rFonts w:ascii="Times New Roman" w:hAnsi="Times New Roman"/>
                <w:sz w:val="32"/>
                <w:szCs w:val="28"/>
                <w:vertAlign w:val="superscript"/>
                <w:lang w:eastAsia="uk-UA"/>
              </w:rPr>
            </w:pPr>
            <w:r w:rsidRPr="002018FC">
              <w:rPr>
                <w:rFonts w:ascii="Times New Roman" w:hAnsi="Times New Roman"/>
                <w:sz w:val="32"/>
                <w:szCs w:val="28"/>
                <w:vertAlign w:val="superscript"/>
                <w:lang w:eastAsia="uk-UA"/>
              </w:rPr>
              <w:t>___________________________________________________________________</w:t>
            </w:r>
          </w:p>
          <w:p w14:paraId="156EF146" w14:textId="77777777" w:rsidR="008875C6" w:rsidRPr="002018FC" w:rsidRDefault="008875C6" w:rsidP="008875C6">
            <w:pPr>
              <w:jc w:val="center"/>
              <w:rPr>
                <w:rFonts w:ascii="Times New Roman" w:hAnsi="Times New Roman"/>
                <w:sz w:val="32"/>
                <w:szCs w:val="28"/>
                <w:vertAlign w:val="superscript"/>
                <w:lang w:eastAsia="uk-UA"/>
              </w:rPr>
            </w:pPr>
            <w:r w:rsidRPr="002018FC">
              <w:rPr>
                <w:rFonts w:ascii="Times New Roman" w:hAnsi="Times New Roman"/>
                <w:sz w:val="32"/>
                <w:szCs w:val="28"/>
                <w:vertAlign w:val="superscript"/>
                <w:lang w:eastAsia="uk-UA"/>
              </w:rPr>
              <w:t xml:space="preserve">(номер, дата </w:t>
            </w:r>
            <w:proofErr w:type="spellStart"/>
            <w:r w:rsidRPr="002018FC">
              <w:rPr>
                <w:rFonts w:ascii="Times New Roman" w:hAnsi="Times New Roman"/>
                <w:sz w:val="32"/>
                <w:szCs w:val="28"/>
                <w:vertAlign w:val="superscript"/>
                <w:lang w:eastAsia="uk-UA"/>
              </w:rPr>
              <w:t>акта</w:t>
            </w:r>
            <w:proofErr w:type="spellEnd"/>
            <w:r w:rsidRPr="002018FC">
              <w:rPr>
                <w:rFonts w:ascii="Times New Roman" w:hAnsi="Times New Roman"/>
                <w:sz w:val="32"/>
                <w:szCs w:val="28"/>
                <w:vertAlign w:val="superscript"/>
                <w:lang w:eastAsia="uk-UA"/>
              </w:rPr>
              <w:t>, підписи відповідальних осіб)</w:t>
            </w:r>
          </w:p>
          <w:p w14:paraId="5C2AD2E2" w14:textId="77777777" w:rsidR="008875C6" w:rsidRPr="002018FC" w:rsidRDefault="008875C6" w:rsidP="008875C6">
            <w:pPr>
              <w:rPr>
                <w:rFonts w:ascii="Times New Roman" w:hAnsi="Times New Roman"/>
                <w:sz w:val="32"/>
                <w:szCs w:val="28"/>
                <w:vertAlign w:val="superscript"/>
                <w:lang w:eastAsia="uk-UA"/>
              </w:rPr>
            </w:pPr>
            <w:r w:rsidRPr="002018FC">
              <w:rPr>
                <w:rFonts w:ascii="Times New Roman" w:hAnsi="Times New Roman"/>
                <w:sz w:val="32"/>
                <w:szCs w:val="28"/>
                <w:vertAlign w:val="superscript"/>
                <w:lang w:eastAsia="uk-UA"/>
              </w:rPr>
              <w:lastRenderedPageBreak/>
              <w:t>______________________________.</w:t>
            </w:r>
          </w:p>
          <w:p w14:paraId="6190331B" w14:textId="576C3C2D" w:rsidR="008875C6" w:rsidRPr="002018FC" w:rsidRDefault="008875C6" w:rsidP="008875C6">
            <w:pPr>
              <w:rPr>
                <w:rFonts w:ascii="Times New Roman" w:hAnsi="Times New Roman"/>
                <w:sz w:val="32"/>
                <w:szCs w:val="28"/>
                <w:vertAlign w:val="superscript"/>
                <w:lang w:eastAsia="uk-UA"/>
              </w:rPr>
            </w:pPr>
            <w:r w:rsidRPr="002018FC">
              <w:rPr>
                <w:rFonts w:ascii="Times New Roman" w:hAnsi="Times New Roman"/>
                <w:sz w:val="32"/>
                <w:szCs w:val="28"/>
                <w:vertAlign w:val="superscript"/>
                <w:lang w:eastAsia="uk-UA"/>
              </w:rPr>
              <w:t xml:space="preserve">                                                                                                      М. П. (за потреби)</w:t>
            </w:r>
          </w:p>
          <w:p w14:paraId="488C4790" w14:textId="2CF306A6" w:rsidR="008875C6" w:rsidRPr="00DD5638" w:rsidRDefault="008875C6" w:rsidP="008875C6">
            <w:pPr>
              <w:pStyle w:val="af0"/>
              <w:spacing w:before="0" w:beforeAutospacing="0" w:after="0" w:afterAutospacing="0"/>
              <w:rPr>
                <w:b/>
                <w:sz w:val="20"/>
                <w:szCs w:val="20"/>
              </w:rPr>
            </w:pPr>
            <w:r w:rsidRPr="00DD5638">
              <w:rPr>
                <w:b/>
                <w:sz w:val="20"/>
                <w:szCs w:val="20"/>
              </w:rPr>
              <w:t>____________</w:t>
            </w:r>
            <w:r w:rsidRPr="00DD5638">
              <w:rPr>
                <w:b/>
                <w:sz w:val="20"/>
                <w:szCs w:val="20"/>
              </w:rPr>
              <w:br/>
            </w:r>
            <w:r>
              <w:rPr>
                <w:b/>
                <w:sz w:val="20"/>
                <w:szCs w:val="20"/>
                <w:vertAlign w:val="superscript"/>
              </w:rPr>
              <w:t>1</w:t>
            </w:r>
            <w:r w:rsidRPr="00DD5638">
              <w:rPr>
                <w:b/>
                <w:sz w:val="20"/>
                <w:szCs w:val="20"/>
              </w:rPr>
              <w:t xml:space="preserve"> Зазначається потрібне.</w:t>
            </w:r>
          </w:p>
          <w:p w14:paraId="48A22871" w14:textId="2C73FE3F" w:rsidR="008875C6" w:rsidRPr="00DD5638" w:rsidRDefault="008875C6" w:rsidP="008875C6">
            <w:pPr>
              <w:pStyle w:val="af0"/>
              <w:spacing w:before="0" w:beforeAutospacing="0" w:after="0" w:afterAutospacing="0"/>
              <w:rPr>
                <w:b/>
                <w:sz w:val="20"/>
                <w:szCs w:val="20"/>
              </w:rPr>
            </w:pPr>
            <w:r>
              <w:rPr>
                <w:b/>
                <w:sz w:val="20"/>
                <w:szCs w:val="20"/>
                <w:vertAlign w:val="superscript"/>
              </w:rPr>
              <w:t>2</w:t>
            </w:r>
            <w:r w:rsidRPr="00DD5638">
              <w:rPr>
                <w:b/>
                <w:sz w:val="20"/>
                <w:szCs w:val="20"/>
              </w:rPr>
              <w:t xml:space="preserve"> Друкуються зазначені в описі види банкнот/монет.</w:t>
            </w:r>
          </w:p>
          <w:p w14:paraId="7D4EC2DC" w14:textId="77777777" w:rsidR="008875C6" w:rsidRPr="00147533" w:rsidRDefault="008875C6" w:rsidP="00147533">
            <w:pPr>
              <w:rPr>
                <w:rFonts w:ascii="Times New Roman" w:hAnsi="Times New Roman"/>
                <w:sz w:val="24"/>
                <w:szCs w:val="28"/>
                <w:lang w:val="en-US"/>
              </w:rPr>
            </w:pPr>
          </w:p>
          <w:tbl>
            <w:tblPr>
              <w:tblW w:w="5000" w:type="pct"/>
              <w:jc w:val="center"/>
              <w:tblLayout w:type="fixed"/>
              <w:tblCellMar>
                <w:top w:w="60" w:type="dxa"/>
                <w:left w:w="60" w:type="dxa"/>
                <w:bottom w:w="60" w:type="dxa"/>
                <w:right w:w="60" w:type="dxa"/>
              </w:tblCellMar>
              <w:tblLook w:val="04A0" w:firstRow="1" w:lastRow="0" w:firstColumn="1" w:lastColumn="0" w:noHBand="0" w:noVBand="1"/>
            </w:tblPr>
            <w:tblGrid>
              <w:gridCol w:w="7296"/>
            </w:tblGrid>
            <w:tr w:rsidR="008E46E8" w:rsidRPr="008E46E8" w14:paraId="496A60FB" w14:textId="77777777" w:rsidTr="00BF038D">
              <w:trPr>
                <w:jc w:val="center"/>
              </w:trPr>
              <w:tc>
                <w:tcPr>
                  <w:tcW w:w="5000" w:type="pct"/>
                  <w:hideMark/>
                </w:tcPr>
                <w:p w14:paraId="6BCF959D" w14:textId="7D497E67" w:rsidR="00DD5638" w:rsidRPr="00DD5638" w:rsidRDefault="00DD5638" w:rsidP="00DD5638">
                  <w:pPr>
                    <w:pStyle w:val="af0"/>
                    <w:spacing w:before="0" w:beforeAutospacing="0" w:after="0" w:afterAutospacing="0"/>
                    <w:jc w:val="center"/>
                    <w:rPr>
                      <w:b/>
                      <w:sz w:val="20"/>
                      <w:szCs w:val="20"/>
                    </w:rPr>
                  </w:pPr>
                  <w:r w:rsidRPr="00DD5638">
                    <w:rPr>
                      <w:b/>
                      <w:sz w:val="20"/>
                      <w:szCs w:val="20"/>
                    </w:rPr>
                    <w:t>Пояснення до заповнення опису цінностей в</w:t>
                  </w:r>
                </w:p>
                <w:p w14:paraId="15AB9249" w14:textId="77777777" w:rsidR="00DD5638" w:rsidRPr="00DD5638" w:rsidRDefault="00DD5638" w:rsidP="00DD5638">
                  <w:pPr>
                    <w:pStyle w:val="af0"/>
                    <w:spacing w:before="0" w:beforeAutospacing="0" w:after="0" w:afterAutospacing="0"/>
                    <w:jc w:val="center"/>
                    <w:rPr>
                      <w:b/>
                      <w:sz w:val="20"/>
                      <w:szCs w:val="20"/>
                    </w:rPr>
                  </w:pPr>
                  <w:r w:rsidRPr="00DD5638">
                    <w:rPr>
                      <w:b/>
                      <w:sz w:val="20"/>
                      <w:szCs w:val="20"/>
                    </w:rPr>
                    <w:t>національній валюті Україні, що перевозяться</w:t>
                  </w:r>
                </w:p>
                <w:p w14:paraId="7217C3DF" w14:textId="77777777" w:rsidR="00DD5638" w:rsidRPr="00DD5638" w:rsidRDefault="00DD5638" w:rsidP="00DD5638">
                  <w:pPr>
                    <w:pStyle w:val="af0"/>
                    <w:spacing w:before="0" w:beforeAutospacing="0" w:after="0" w:afterAutospacing="0"/>
                    <w:rPr>
                      <w:sz w:val="20"/>
                      <w:szCs w:val="20"/>
                    </w:rPr>
                  </w:pPr>
                </w:p>
                <w:p w14:paraId="14C23B8C" w14:textId="5DCF3893" w:rsidR="00DD5638" w:rsidRPr="00DD5638" w:rsidRDefault="00183519" w:rsidP="00DD5638">
                  <w:pPr>
                    <w:pStyle w:val="af0"/>
                    <w:spacing w:before="0" w:beforeAutospacing="0" w:after="0" w:afterAutospacing="0"/>
                    <w:jc w:val="both"/>
                    <w:rPr>
                      <w:b/>
                      <w:sz w:val="20"/>
                      <w:szCs w:val="20"/>
                    </w:rPr>
                  </w:pPr>
                  <w:r>
                    <w:rPr>
                      <w:b/>
                      <w:sz w:val="20"/>
                      <w:szCs w:val="20"/>
                    </w:rPr>
                    <w:t xml:space="preserve">  </w:t>
                  </w:r>
                  <w:r w:rsidR="00DD5638" w:rsidRPr="00DD5638">
                    <w:rPr>
                      <w:b/>
                      <w:sz w:val="20"/>
                      <w:szCs w:val="20"/>
                    </w:rPr>
                    <w:t>1. Колонки 2, 3 таблиці формуються та роздруковуються лише для пам’ятних та інвестиційних монет.</w:t>
                  </w:r>
                </w:p>
                <w:p w14:paraId="7A73354F" w14:textId="77777777" w:rsidR="00DD5638" w:rsidRPr="00DD5638" w:rsidRDefault="00DD5638" w:rsidP="00DD5638">
                  <w:pPr>
                    <w:pStyle w:val="af0"/>
                    <w:spacing w:before="0" w:beforeAutospacing="0" w:after="0" w:afterAutospacing="0"/>
                    <w:rPr>
                      <w:b/>
                      <w:sz w:val="20"/>
                      <w:szCs w:val="20"/>
                    </w:rPr>
                  </w:pPr>
                </w:p>
                <w:p w14:paraId="30D11488" w14:textId="2A9919C8" w:rsidR="00DD5638" w:rsidRPr="00DD5638" w:rsidRDefault="00183519" w:rsidP="00DD5638">
                  <w:pPr>
                    <w:pStyle w:val="af0"/>
                    <w:spacing w:before="0" w:beforeAutospacing="0" w:after="0" w:afterAutospacing="0"/>
                    <w:jc w:val="both"/>
                    <w:rPr>
                      <w:b/>
                      <w:sz w:val="20"/>
                      <w:szCs w:val="20"/>
                    </w:rPr>
                  </w:pPr>
                  <w:r>
                    <w:rPr>
                      <w:b/>
                      <w:sz w:val="20"/>
                      <w:szCs w:val="20"/>
                    </w:rPr>
                    <w:t xml:space="preserve">   </w:t>
                  </w:r>
                  <w:r w:rsidR="00DD5638" w:rsidRPr="00DD5638">
                    <w:rPr>
                      <w:b/>
                      <w:sz w:val="20"/>
                      <w:szCs w:val="20"/>
                    </w:rPr>
                    <w:t>2. В колонках 4, 5 таблиці друкуються наявні номінали банкнот / монет (обігових, пам’ятних та інвестиційних), що відправляються.</w:t>
                  </w:r>
                </w:p>
                <w:p w14:paraId="600D708F" w14:textId="77777777" w:rsidR="00DD5638" w:rsidRPr="00DD5638" w:rsidRDefault="00DD5638" w:rsidP="00DD5638">
                  <w:pPr>
                    <w:pStyle w:val="af0"/>
                    <w:spacing w:before="0" w:beforeAutospacing="0" w:after="0" w:afterAutospacing="0"/>
                    <w:rPr>
                      <w:b/>
                      <w:sz w:val="20"/>
                      <w:szCs w:val="20"/>
                    </w:rPr>
                  </w:pPr>
                </w:p>
                <w:p w14:paraId="7EA3FEE7" w14:textId="71DE16F9" w:rsidR="00DD5638" w:rsidRPr="00DD5638" w:rsidRDefault="00183519" w:rsidP="00DD5638">
                  <w:pPr>
                    <w:pStyle w:val="af0"/>
                    <w:spacing w:before="0" w:beforeAutospacing="0" w:after="0" w:afterAutospacing="0"/>
                    <w:rPr>
                      <w:b/>
                      <w:sz w:val="20"/>
                      <w:szCs w:val="20"/>
                    </w:rPr>
                  </w:pPr>
                  <w:r>
                    <w:rPr>
                      <w:b/>
                      <w:sz w:val="20"/>
                      <w:szCs w:val="20"/>
                    </w:rPr>
                    <w:t xml:space="preserve">  </w:t>
                  </w:r>
                  <w:r w:rsidR="00DD5638" w:rsidRPr="00DD5638">
                    <w:rPr>
                      <w:b/>
                      <w:sz w:val="20"/>
                      <w:szCs w:val="20"/>
                    </w:rPr>
                    <w:t>3. Колонка 9 таблиці заповнюється за потреби.</w:t>
                  </w:r>
                </w:p>
                <w:p w14:paraId="7476E5C4" w14:textId="77777777" w:rsidR="00DD5638" w:rsidRPr="00DD5638" w:rsidRDefault="00DD5638" w:rsidP="00DD5638">
                  <w:pPr>
                    <w:pStyle w:val="af0"/>
                    <w:spacing w:before="0" w:beforeAutospacing="0" w:after="0" w:afterAutospacing="0"/>
                    <w:rPr>
                      <w:b/>
                      <w:sz w:val="20"/>
                      <w:szCs w:val="20"/>
                    </w:rPr>
                  </w:pPr>
                </w:p>
                <w:p w14:paraId="1059882B" w14:textId="3E142EDC" w:rsidR="00DD5638" w:rsidRPr="00DD5638" w:rsidRDefault="00183519" w:rsidP="00DD5638">
                  <w:pPr>
                    <w:pStyle w:val="af0"/>
                    <w:spacing w:before="0" w:beforeAutospacing="0" w:after="0" w:afterAutospacing="0"/>
                    <w:jc w:val="both"/>
                    <w:rPr>
                      <w:b/>
                      <w:sz w:val="20"/>
                      <w:szCs w:val="20"/>
                    </w:rPr>
                  </w:pPr>
                  <w:r>
                    <w:rPr>
                      <w:b/>
                      <w:sz w:val="20"/>
                      <w:szCs w:val="20"/>
                    </w:rPr>
                    <w:t xml:space="preserve">   </w:t>
                  </w:r>
                  <w:r w:rsidR="00DD5638" w:rsidRPr="00DD5638">
                    <w:rPr>
                      <w:b/>
                      <w:sz w:val="20"/>
                      <w:szCs w:val="20"/>
                    </w:rPr>
                    <w:t xml:space="preserve">4. У колонці 10 таблиці номери індикаторних пломб, ідентифікаційні номери </w:t>
                  </w:r>
                  <w:proofErr w:type="spellStart"/>
                  <w:r w:rsidR="00DD5638" w:rsidRPr="00DD5638">
                    <w:rPr>
                      <w:b/>
                      <w:sz w:val="20"/>
                      <w:szCs w:val="20"/>
                    </w:rPr>
                    <w:t>пломбувальних</w:t>
                  </w:r>
                  <w:proofErr w:type="spellEnd"/>
                  <w:r w:rsidR="00DD5638" w:rsidRPr="00DD5638">
                    <w:rPr>
                      <w:b/>
                      <w:sz w:val="20"/>
                      <w:szCs w:val="20"/>
                    </w:rPr>
                    <w:t xml:space="preserve"> стрічок, пломб-наклейок можуть не зазначатися, якщо приймання/здавання цінностей здійснюється з використанням автоматизованої системи обліку готівки, яка забезпечує зчитування інформації з QR-кодів цих номерів та здійснює автоматичне звіряння її з даними на супровідних документах та з даними, збереженими в цій системі.</w:t>
                  </w:r>
                </w:p>
                <w:p w14:paraId="55C985C1" w14:textId="77777777" w:rsidR="00DD5638" w:rsidRPr="00DD5638" w:rsidRDefault="00DD5638" w:rsidP="00DD5638">
                  <w:pPr>
                    <w:pStyle w:val="af0"/>
                    <w:spacing w:before="0" w:beforeAutospacing="0" w:after="0" w:afterAutospacing="0"/>
                    <w:rPr>
                      <w:b/>
                      <w:sz w:val="20"/>
                      <w:szCs w:val="20"/>
                    </w:rPr>
                  </w:pPr>
                </w:p>
                <w:p w14:paraId="2F1D166E" w14:textId="597897FD" w:rsidR="00DD5638" w:rsidRPr="00DD5638" w:rsidRDefault="00183519" w:rsidP="00DD5638">
                  <w:pPr>
                    <w:pStyle w:val="af0"/>
                    <w:spacing w:before="0" w:beforeAutospacing="0" w:after="0" w:afterAutospacing="0"/>
                    <w:jc w:val="both"/>
                    <w:rPr>
                      <w:b/>
                      <w:sz w:val="20"/>
                      <w:szCs w:val="20"/>
                    </w:rPr>
                  </w:pPr>
                  <w:r>
                    <w:rPr>
                      <w:b/>
                      <w:sz w:val="20"/>
                      <w:szCs w:val="20"/>
                    </w:rPr>
                    <w:t xml:space="preserve">   </w:t>
                  </w:r>
                  <w:r w:rsidR="00DD5638" w:rsidRPr="00DD5638">
                    <w:rPr>
                      <w:b/>
                      <w:sz w:val="20"/>
                      <w:szCs w:val="20"/>
                    </w:rPr>
                    <w:t>5. Таблиця за потреби може доповнюватися новими рядками в залежності від кількості номерів індикаторних пломб, що необхідно занести в колонку 10 таблиці.</w:t>
                  </w:r>
                </w:p>
                <w:p w14:paraId="09F24139" w14:textId="77777777" w:rsidR="00DD5638" w:rsidRPr="00DD5638" w:rsidRDefault="00DD5638" w:rsidP="00DD5638">
                  <w:pPr>
                    <w:pStyle w:val="af0"/>
                    <w:spacing w:before="0" w:beforeAutospacing="0" w:after="0" w:afterAutospacing="0"/>
                    <w:rPr>
                      <w:b/>
                      <w:sz w:val="20"/>
                      <w:szCs w:val="20"/>
                    </w:rPr>
                  </w:pPr>
                </w:p>
                <w:p w14:paraId="26A00A36" w14:textId="71F9B979" w:rsidR="00DD5638" w:rsidRDefault="00183519" w:rsidP="00DD5638">
                  <w:pPr>
                    <w:pStyle w:val="af0"/>
                    <w:spacing w:before="0" w:beforeAutospacing="0" w:after="0" w:afterAutospacing="0"/>
                    <w:jc w:val="both"/>
                    <w:rPr>
                      <w:sz w:val="20"/>
                      <w:szCs w:val="20"/>
                    </w:rPr>
                  </w:pPr>
                  <w:r>
                    <w:rPr>
                      <w:b/>
                      <w:sz w:val="20"/>
                      <w:szCs w:val="20"/>
                    </w:rPr>
                    <w:t xml:space="preserve">   </w:t>
                  </w:r>
                  <w:r w:rsidR="00DD5638" w:rsidRPr="00DD5638">
                    <w:rPr>
                      <w:b/>
                      <w:sz w:val="20"/>
                      <w:szCs w:val="20"/>
                    </w:rPr>
                    <w:t xml:space="preserve">6. Розписка на зворотному боці опису цінностей може не заповнюватися, якщо приймання / здавання цінностей відправником та одержувачем здійснюється з використанням автоматизованої системи обліку готівки, яка забезпечує зчитування інформації з QR-кодів, нанесених на упаковку з цінностями, і </w:t>
                  </w:r>
                  <w:r w:rsidR="00DD5638" w:rsidRPr="00DD5638">
                    <w:rPr>
                      <w:b/>
                      <w:sz w:val="20"/>
                      <w:szCs w:val="20"/>
                    </w:rPr>
                    <w:lastRenderedPageBreak/>
                    <w:t>здійснює автоматичне звіряння її з даними, зазначеними на супровідних документах, та з даними, збереженими цій системі, та за умови відсутності порушення цілісності упаковки з цінностями</w:t>
                  </w:r>
                  <w:r w:rsidR="00DD5638" w:rsidRPr="00DD5638">
                    <w:rPr>
                      <w:sz w:val="20"/>
                      <w:szCs w:val="20"/>
                    </w:rPr>
                    <w:t>.</w:t>
                  </w:r>
                </w:p>
                <w:p w14:paraId="5767EFE1" w14:textId="20E38C15" w:rsidR="008E46E8" w:rsidRPr="008E46E8" w:rsidRDefault="008E46E8" w:rsidP="008875C6">
                  <w:pPr>
                    <w:pStyle w:val="af0"/>
                    <w:spacing w:before="0" w:beforeAutospacing="0" w:after="0" w:afterAutospacing="0"/>
                    <w:rPr>
                      <w:sz w:val="20"/>
                      <w:szCs w:val="20"/>
                    </w:rPr>
                  </w:pPr>
                </w:p>
              </w:tc>
            </w:tr>
          </w:tbl>
          <w:p w14:paraId="5CFF95D0" w14:textId="78A23ED6" w:rsidR="00AB24C4" w:rsidRPr="00AB24C4" w:rsidRDefault="00AB24C4" w:rsidP="00AB24C4">
            <w:pPr>
              <w:jc w:val="both"/>
              <w:rPr>
                <w:rFonts w:ascii="Times New Roman" w:hAnsi="Times New Roman"/>
                <w:sz w:val="28"/>
                <w:szCs w:val="28"/>
                <w:lang w:val="ru-RU"/>
              </w:rPr>
            </w:pPr>
          </w:p>
        </w:tc>
      </w:tr>
      <w:tr w:rsidR="00163993" w:rsidRPr="00030DF3" w14:paraId="2EEEFA20" w14:textId="77777777" w:rsidTr="004D720F">
        <w:trPr>
          <w:trHeight w:val="278"/>
        </w:trPr>
        <w:tc>
          <w:tcPr>
            <w:tcW w:w="419" w:type="dxa"/>
          </w:tcPr>
          <w:p w14:paraId="65EF1348" w14:textId="77777777" w:rsidR="00163993" w:rsidRPr="00030DF3" w:rsidRDefault="00163993" w:rsidP="003B0ACB">
            <w:pPr>
              <w:rPr>
                <w:rFonts w:ascii="Times New Roman" w:hAnsi="Times New Roman"/>
                <w:sz w:val="28"/>
                <w:szCs w:val="28"/>
                <w:lang w:val="ru-RU"/>
              </w:rPr>
            </w:pPr>
          </w:p>
        </w:tc>
        <w:tc>
          <w:tcPr>
            <w:tcW w:w="14890" w:type="dxa"/>
            <w:gridSpan w:val="2"/>
          </w:tcPr>
          <w:p w14:paraId="1FC3AD3D" w14:textId="77777777" w:rsidR="00163993" w:rsidRPr="00163993" w:rsidRDefault="00163993" w:rsidP="00163993">
            <w:pPr>
              <w:pStyle w:val="af0"/>
              <w:spacing w:before="0" w:beforeAutospacing="0" w:after="0" w:afterAutospacing="0"/>
              <w:rPr>
                <w:sz w:val="28"/>
                <w:szCs w:val="28"/>
              </w:rPr>
            </w:pPr>
            <w:r>
              <w:rPr>
                <w:sz w:val="28"/>
                <w:szCs w:val="28"/>
              </w:rPr>
              <w:t xml:space="preserve">                                                                                      </w:t>
            </w:r>
            <w:r w:rsidRPr="00163993">
              <w:rPr>
                <w:sz w:val="28"/>
                <w:szCs w:val="28"/>
              </w:rPr>
              <w:t>Опис № ________</w:t>
            </w:r>
            <w:r>
              <w:rPr>
                <w:sz w:val="28"/>
                <w:szCs w:val="28"/>
              </w:rPr>
              <w:t xml:space="preserve">                                                                         Додаток 6</w:t>
            </w:r>
          </w:p>
          <w:p w14:paraId="30D9CF35" w14:textId="77777777" w:rsidR="00163993" w:rsidRPr="00030DF3" w:rsidRDefault="00163993" w:rsidP="00163993">
            <w:pPr>
              <w:pStyle w:val="af0"/>
              <w:spacing w:before="0" w:beforeAutospacing="0" w:after="0" w:afterAutospacing="0"/>
              <w:jc w:val="center"/>
              <w:rPr>
                <w:szCs w:val="28"/>
              </w:rPr>
            </w:pPr>
            <w:r w:rsidRPr="00163993">
              <w:rPr>
                <w:sz w:val="28"/>
                <w:szCs w:val="28"/>
              </w:rPr>
              <w:t>цінностей в іноземній валюті, що перевозяться</w:t>
            </w:r>
          </w:p>
        </w:tc>
      </w:tr>
      <w:tr w:rsidR="003B0ACB" w:rsidRPr="00030DF3" w14:paraId="0366B66B" w14:textId="77777777" w:rsidTr="004D720F">
        <w:trPr>
          <w:trHeight w:val="278"/>
        </w:trPr>
        <w:tc>
          <w:tcPr>
            <w:tcW w:w="419" w:type="dxa"/>
          </w:tcPr>
          <w:p w14:paraId="20FE573F" w14:textId="77777777" w:rsidR="003B0ACB" w:rsidRPr="00030DF3" w:rsidRDefault="003B0ACB" w:rsidP="003B0ACB">
            <w:pPr>
              <w:rPr>
                <w:rFonts w:ascii="Times New Roman" w:hAnsi="Times New Roman"/>
                <w:sz w:val="28"/>
                <w:szCs w:val="28"/>
                <w:lang w:val="ru-RU"/>
              </w:rPr>
            </w:pPr>
          </w:p>
        </w:tc>
        <w:tc>
          <w:tcPr>
            <w:tcW w:w="7378" w:type="dxa"/>
          </w:tcPr>
          <w:p w14:paraId="5865D983" w14:textId="77777777" w:rsidR="003B0ACB" w:rsidRDefault="00163993" w:rsidP="003B0ACB">
            <w:pPr>
              <w:pStyle w:val="af0"/>
              <w:spacing w:before="0" w:beforeAutospacing="0" w:after="0" w:afterAutospacing="0"/>
              <w:jc w:val="both"/>
              <w:rPr>
                <w:szCs w:val="28"/>
              </w:rPr>
            </w:pPr>
            <w:r>
              <w:rPr>
                <w:szCs w:val="28"/>
              </w:rPr>
              <w:t>……….</w:t>
            </w:r>
          </w:p>
          <w:tbl>
            <w:tblPr>
              <w:tblW w:w="7816" w:type="dxa"/>
              <w:jc w:val="center"/>
              <w:tblCellSpacing w:w="22" w:type="dxa"/>
              <w:tblLayout w:type="fixed"/>
              <w:tblCellMar>
                <w:top w:w="30" w:type="dxa"/>
                <w:left w:w="30" w:type="dxa"/>
                <w:bottom w:w="30" w:type="dxa"/>
                <w:right w:w="30" w:type="dxa"/>
              </w:tblCellMar>
              <w:tblLook w:val="04A0" w:firstRow="1" w:lastRow="0" w:firstColumn="1" w:lastColumn="0" w:noHBand="0" w:noVBand="1"/>
            </w:tblPr>
            <w:tblGrid>
              <w:gridCol w:w="3335"/>
              <w:gridCol w:w="4481"/>
            </w:tblGrid>
            <w:tr w:rsidR="00163993" w:rsidRPr="00163993" w14:paraId="225AF72F" w14:textId="77777777" w:rsidTr="00163993">
              <w:trPr>
                <w:tblCellSpacing w:w="22" w:type="dxa"/>
                <w:jc w:val="center"/>
              </w:trPr>
              <w:tc>
                <w:tcPr>
                  <w:tcW w:w="2091" w:type="pct"/>
                  <w:vMerge w:val="restart"/>
                  <w:hideMark/>
                </w:tcPr>
                <w:p w14:paraId="56565752" w14:textId="40EC9E61" w:rsidR="00163993" w:rsidRPr="00163993" w:rsidRDefault="00163993" w:rsidP="00163993">
                  <w:pPr>
                    <w:pStyle w:val="af0"/>
                    <w:ind w:left="282"/>
                  </w:pPr>
                  <w:r w:rsidRPr="00163993">
                    <w:rPr>
                      <w:szCs w:val="27"/>
                    </w:rPr>
                    <w:t>Цінності здали матеріально</w:t>
                  </w:r>
                  <w:r w:rsidRPr="00163993">
                    <w:rPr>
                      <w:szCs w:val="27"/>
                    </w:rPr>
                    <w:br/>
                    <w:t>відповідальні особи</w:t>
                  </w:r>
                  <w:r w:rsidRPr="00163993">
                    <w:rPr>
                      <w:szCs w:val="27"/>
                    </w:rPr>
                    <w:br/>
                    <w:t>(відповідальні особи):</w:t>
                  </w:r>
                </w:p>
              </w:tc>
              <w:tc>
                <w:tcPr>
                  <w:tcW w:w="2825" w:type="pct"/>
                  <w:hideMark/>
                </w:tcPr>
                <w:p w14:paraId="4960D1BC" w14:textId="77777777" w:rsidR="00163993" w:rsidRPr="00163993" w:rsidRDefault="00163993" w:rsidP="00163993">
                  <w:pPr>
                    <w:pStyle w:val="af0"/>
                  </w:pPr>
                  <w:r w:rsidRPr="00163993">
                    <w:rPr>
                      <w:szCs w:val="27"/>
                    </w:rPr>
                    <w:t> </w:t>
                  </w:r>
                </w:p>
              </w:tc>
            </w:tr>
            <w:tr w:rsidR="00163993" w:rsidRPr="00163993" w14:paraId="4BD93E3C" w14:textId="77777777" w:rsidTr="00163993">
              <w:trPr>
                <w:tblCellSpacing w:w="22" w:type="dxa"/>
                <w:jc w:val="center"/>
              </w:trPr>
              <w:tc>
                <w:tcPr>
                  <w:tcW w:w="2091" w:type="pct"/>
                  <w:vMerge/>
                  <w:vAlign w:val="center"/>
                  <w:hideMark/>
                </w:tcPr>
                <w:p w14:paraId="16C99068" w14:textId="77777777" w:rsidR="00163993" w:rsidRPr="00163993" w:rsidRDefault="00163993" w:rsidP="00163993">
                  <w:pPr>
                    <w:ind w:left="282"/>
                    <w:rPr>
                      <w:sz w:val="24"/>
                    </w:rPr>
                  </w:pPr>
                </w:p>
              </w:tc>
              <w:tc>
                <w:tcPr>
                  <w:tcW w:w="2825" w:type="pct"/>
                  <w:hideMark/>
                </w:tcPr>
                <w:p w14:paraId="4DB5A073" w14:textId="77777777" w:rsidR="00163993" w:rsidRPr="00163993" w:rsidRDefault="00163993" w:rsidP="00163993">
                  <w:pPr>
                    <w:pStyle w:val="af0"/>
                    <w:jc w:val="center"/>
                  </w:pPr>
                  <w:r w:rsidRPr="00163993">
                    <w:rPr>
                      <w:szCs w:val="27"/>
                    </w:rPr>
                    <w:t>______________</w:t>
                  </w:r>
                  <w:r w:rsidRPr="00163993">
                    <w:rPr>
                      <w:szCs w:val="27"/>
                    </w:rPr>
                    <w:br/>
                  </w:r>
                  <w:r w:rsidRPr="00163993">
                    <w:rPr>
                      <w:sz w:val="20"/>
                    </w:rPr>
                    <w:t>(підпис)</w:t>
                  </w:r>
                </w:p>
              </w:tc>
            </w:tr>
            <w:tr w:rsidR="00163993" w:rsidRPr="00163993" w14:paraId="17D0BF02" w14:textId="77777777" w:rsidTr="00163993">
              <w:trPr>
                <w:tblCellSpacing w:w="22" w:type="dxa"/>
                <w:jc w:val="center"/>
              </w:trPr>
              <w:tc>
                <w:tcPr>
                  <w:tcW w:w="2091" w:type="pct"/>
                  <w:vMerge/>
                  <w:vAlign w:val="center"/>
                  <w:hideMark/>
                </w:tcPr>
                <w:p w14:paraId="68355132" w14:textId="77777777" w:rsidR="00163993" w:rsidRPr="00163993" w:rsidRDefault="00163993" w:rsidP="00163993">
                  <w:pPr>
                    <w:ind w:left="282"/>
                    <w:rPr>
                      <w:sz w:val="24"/>
                    </w:rPr>
                  </w:pPr>
                </w:p>
              </w:tc>
              <w:tc>
                <w:tcPr>
                  <w:tcW w:w="2825" w:type="pct"/>
                  <w:hideMark/>
                </w:tcPr>
                <w:p w14:paraId="6078DD5A" w14:textId="77777777" w:rsidR="00163993" w:rsidRPr="00163993" w:rsidRDefault="00163993" w:rsidP="00163993">
                  <w:pPr>
                    <w:pStyle w:val="af0"/>
                    <w:jc w:val="center"/>
                  </w:pPr>
                  <w:r w:rsidRPr="00163993">
                    <w:rPr>
                      <w:szCs w:val="27"/>
                    </w:rPr>
                    <w:t>______________</w:t>
                  </w:r>
                  <w:r w:rsidRPr="00163993">
                    <w:rPr>
                      <w:szCs w:val="27"/>
                    </w:rPr>
                    <w:br/>
                  </w:r>
                  <w:r w:rsidRPr="00163993">
                    <w:rPr>
                      <w:sz w:val="20"/>
                    </w:rPr>
                    <w:t>(підпис)</w:t>
                  </w:r>
                </w:p>
              </w:tc>
            </w:tr>
            <w:tr w:rsidR="00163993" w:rsidRPr="00163993" w14:paraId="1D01F671" w14:textId="77777777" w:rsidTr="00163993">
              <w:trPr>
                <w:tblCellSpacing w:w="22" w:type="dxa"/>
                <w:jc w:val="center"/>
              </w:trPr>
              <w:tc>
                <w:tcPr>
                  <w:tcW w:w="2091" w:type="pct"/>
                  <w:vMerge/>
                  <w:vAlign w:val="center"/>
                  <w:hideMark/>
                </w:tcPr>
                <w:p w14:paraId="3E3C6620" w14:textId="77777777" w:rsidR="00163993" w:rsidRPr="00163993" w:rsidRDefault="00163993" w:rsidP="00163993">
                  <w:pPr>
                    <w:ind w:left="282"/>
                    <w:rPr>
                      <w:sz w:val="24"/>
                    </w:rPr>
                  </w:pPr>
                </w:p>
              </w:tc>
              <w:tc>
                <w:tcPr>
                  <w:tcW w:w="2825" w:type="pct"/>
                  <w:hideMark/>
                </w:tcPr>
                <w:p w14:paraId="2E26AE85" w14:textId="77777777" w:rsidR="00163993" w:rsidRPr="00163993" w:rsidRDefault="00163993" w:rsidP="00163993">
                  <w:pPr>
                    <w:pStyle w:val="af0"/>
                    <w:jc w:val="center"/>
                  </w:pPr>
                  <w:r w:rsidRPr="00163993">
                    <w:rPr>
                      <w:szCs w:val="27"/>
                    </w:rPr>
                    <w:t>______________</w:t>
                  </w:r>
                  <w:r w:rsidRPr="00163993">
                    <w:rPr>
                      <w:szCs w:val="27"/>
                    </w:rPr>
                    <w:br/>
                  </w:r>
                  <w:r w:rsidRPr="00163993">
                    <w:rPr>
                      <w:sz w:val="20"/>
                    </w:rPr>
                    <w:t>(підпис)</w:t>
                  </w:r>
                </w:p>
              </w:tc>
            </w:tr>
            <w:tr w:rsidR="00163993" w:rsidRPr="00163993" w14:paraId="7D0A2DA5" w14:textId="77777777" w:rsidTr="00163993">
              <w:trPr>
                <w:tblCellSpacing w:w="22" w:type="dxa"/>
                <w:jc w:val="center"/>
              </w:trPr>
              <w:tc>
                <w:tcPr>
                  <w:tcW w:w="2091" w:type="pct"/>
                  <w:vMerge w:val="restart"/>
                  <w:hideMark/>
                </w:tcPr>
                <w:p w14:paraId="6F580385" w14:textId="77777777" w:rsidR="00163993" w:rsidRPr="00163993" w:rsidRDefault="00163993" w:rsidP="00163993">
                  <w:pPr>
                    <w:pStyle w:val="af0"/>
                    <w:ind w:left="282"/>
                  </w:pPr>
                  <w:r w:rsidRPr="00163993">
                    <w:rPr>
                      <w:szCs w:val="27"/>
                    </w:rPr>
                    <w:t>Цінності прийняла</w:t>
                  </w:r>
                  <w:r w:rsidRPr="00163993">
                    <w:rPr>
                      <w:szCs w:val="27"/>
                    </w:rPr>
                    <w:br/>
                    <w:t>бригада інкасації:</w:t>
                  </w:r>
                </w:p>
              </w:tc>
              <w:tc>
                <w:tcPr>
                  <w:tcW w:w="2825" w:type="pct"/>
                  <w:hideMark/>
                </w:tcPr>
                <w:p w14:paraId="1E8C078B" w14:textId="77777777" w:rsidR="00163993" w:rsidRPr="00163993" w:rsidRDefault="00163993" w:rsidP="00163993">
                  <w:pPr>
                    <w:pStyle w:val="af0"/>
                  </w:pPr>
                  <w:r w:rsidRPr="00163993">
                    <w:rPr>
                      <w:szCs w:val="27"/>
                    </w:rPr>
                    <w:t> </w:t>
                  </w:r>
                </w:p>
              </w:tc>
            </w:tr>
            <w:tr w:rsidR="00163993" w:rsidRPr="00163993" w14:paraId="0B926A65" w14:textId="77777777" w:rsidTr="00163993">
              <w:trPr>
                <w:tblCellSpacing w:w="22" w:type="dxa"/>
                <w:jc w:val="center"/>
              </w:trPr>
              <w:tc>
                <w:tcPr>
                  <w:tcW w:w="2091" w:type="pct"/>
                  <w:vMerge/>
                  <w:vAlign w:val="center"/>
                  <w:hideMark/>
                </w:tcPr>
                <w:p w14:paraId="0A85FE18" w14:textId="77777777" w:rsidR="00163993" w:rsidRPr="00163993" w:rsidRDefault="00163993" w:rsidP="00163993">
                  <w:pPr>
                    <w:rPr>
                      <w:sz w:val="24"/>
                    </w:rPr>
                  </w:pPr>
                </w:p>
              </w:tc>
              <w:tc>
                <w:tcPr>
                  <w:tcW w:w="2825" w:type="pct"/>
                  <w:hideMark/>
                </w:tcPr>
                <w:p w14:paraId="5171889A" w14:textId="77777777" w:rsidR="00163993" w:rsidRPr="00163993" w:rsidRDefault="00163993" w:rsidP="00163993">
                  <w:pPr>
                    <w:pStyle w:val="af0"/>
                    <w:jc w:val="center"/>
                  </w:pPr>
                  <w:r w:rsidRPr="00163993">
                    <w:rPr>
                      <w:szCs w:val="27"/>
                    </w:rPr>
                    <w:t>______________</w:t>
                  </w:r>
                  <w:r w:rsidRPr="00163993">
                    <w:rPr>
                      <w:szCs w:val="27"/>
                    </w:rPr>
                    <w:br/>
                  </w:r>
                  <w:r w:rsidRPr="00ED3D72">
                    <w:rPr>
                      <w:sz w:val="20"/>
                    </w:rPr>
                    <w:t>(підпис)</w:t>
                  </w:r>
                </w:p>
              </w:tc>
            </w:tr>
            <w:tr w:rsidR="00163993" w:rsidRPr="00163993" w14:paraId="0EB3184A" w14:textId="77777777" w:rsidTr="00163993">
              <w:trPr>
                <w:tblCellSpacing w:w="22" w:type="dxa"/>
                <w:jc w:val="center"/>
              </w:trPr>
              <w:tc>
                <w:tcPr>
                  <w:tcW w:w="2091" w:type="pct"/>
                  <w:vMerge/>
                  <w:vAlign w:val="center"/>
                  <w:hideMark/>
                </w:tcPr>
                <w:p w14:paraId="0B084E21" w14:textId="77777777" w:rsidR="00163993" w:rsidRPr="00163993" w:rsidRDefault="00163993" w:rsidP="00163993">
                  <w:pPr>
                    <w:rPr>
                      <w:sz w:val="24"/>
                    </w:rPr>
                  </w:pPr>
                </w:p>
              </w:tc>
              <w:tc>
                <w:tcPr>
                  <w:tcW w:w="2825" w:type="pct"/>
                  <w:hideMark/>
                </w:tcPr>
                <w:p w14:paraId="58AA0C9F" w14:textId="77777777" w:rsidR="00163993" w:rsidRPr="00163993" w:rsidRDefault="00163993" w:rsidP="00163993">
                  <w:pPr>
                    <w:pStyle w:val="af0"/>
                    <w:jc w:val="center"/>
                  </w:pPr>
                  <w:r w:rsidRPr="00163993">
                    <w:rPr>
                      <w:szCs w:val="27"/>
                    </w:rPr>
                    <w:t>______________</w:t>
                  </w:r>
                  <w:r w:rsidRPr="00163993">
                    <w:rPr>
                      <w:szCs w:val="27"/>
                    </w:rPr>
                    <w:br/>
                  </w:r>
                  <w:r w:rsidRPr="00ED3D72">
                    <w:rPr>
                      <w:sz w:val="20"/>
                    </w:rPr>
                    <w:t>(підпис)</w:t>
                  </w:r>
                </w:p>
              </w:tc>
            </w:tr>
            <w:tr w:rsidR="00163993" w:rsidRPr="00163993" w14:paraId="2788235A" w14:textId="77777777" w:rsidTr="00163993">
              <w:trPr>
                <w:tblCellSpacing w:w="22" w:type="dxa"/>
                <w:jc w:val="center"/>
              </w:trPr>
              <w:tc>
                <w:tcPr>
                  <w:tcW w:w="2091" w:type="pct"/>
                  <w:vMerge/>
                  <w:vAlign w:val="center"/>
                  <w:hideMark/>
                </w:tcPr>
                <w:p w14:paraId="07B79146" w14:textId="77777777" w:rsidR="00163993" w:rsidRPr="00163993" w:rsidRDefault="00163993" w:rsidP="00163993">
                  <w:pPr>
                    <w:rPr>
                      <w:sz w:val="24"/>
                    </w:rPr>
                  </w:pPr>
                </w:p>
              </w:tc>
              <w:tc>
                <w:tcPr>
                  <w:tcW w:w="2825" w:type="pct"/>
                  <w:hideMark/>
                </w:tcPr>
                <w:p w14:paraId="284CDB5C" w14:textId="77777777" w:rsidR="00163993" w:rsidRPr="00163993" w:rsidRDefault="00163993" w:rsidP="00163993">
                  <w:pPr>
                    <w:pStyle w:val="af0"/>
                    <w:jc w:val="center"/>
                  </w:pPr>
                  <w:r w:rsidRPr="00163993">
                    <w:rPr>
                      <w:szCs w:val="27"/>
                    </w:rPr>
                    <w:t>______________</w:t>
                  </w:r>
                  <w:r w:rsidRPr="00163993">
                    <w:rPr>
                      <w:szCs w:val="27"/>
                    </w:rPr>
                    <w:br/>
                  </w:r>
                  <w:r w:rsidRPr="00ED3D72">
                    <w:rPr>
                      <w:sz w:val="20"/>
                    </w:rPr>
                    <w:t>(підпис)</w:t>
                  </w:r>
                </w:p>
              </w:tc>
            </w:tr>
          </w:tbl>
          <w:p w14:paraId="03202A3E" w14:textId="77777777" w:rsidR="00ED3D72" w:rsidRDefault="00ED3D72" w:rsidP="003B0ACB">
            <w:pPr>
              <w:pStyle w:val="af0"/>
              <w:spacing w:before="0" w:beforeAutospacing="0" w:after="0" w:afterAutospacing="0"/>
              <w:jc w:val="both"/>
              <w:rPr>
                <w:szCs w:val="28"/>
              </w:rPr>
            </w:pPr>
          </w:p>
          <w:p w14:paraId="04013690" w14:textId="507D95D6" w:rsidR="00ED3D72" w:rsidRDefault="00ED3D72" w:rsidP="003B0ACB">
            <w:pPr>
              <w:pStyle w:val="af0"/>
              <w:spacing w:before="0" w:beforeAutospacing="0" w:after="0" w:afterAutospacing="0"/>
              <w:jc w:val="both"/>
              <w:rPr>
                <w:szCs w:val="28"/>
              </w:rPr>
            </w:pPr>
          </w:p>
          <w:p w14:paraId="7CEA193E" w14:textId="3A00DB98" w:rsidR="008209D5" w:rsidRDefault="008209D5" w:rsidP="003B0ACB">
            <w:pPr>
              <w:pStyle w:val="af0"/>
              <w:spacing w:before="0" w:beforeAutospacing="0" w:after="0" w:afterAutospacing="0"/>
              <w:jc w:val="both"/>
              <w:rPr>
                <w:szCs w:val="28"/>
              </w:rPr>
            </w:pPr>
          </w:p>
          <w:p w14:paraId="4DF530E2" w14:textId="1808C78D" w:rsidR="008209D5" w:rsidRDefault="008209D5" w:rsidP="003B0ACB">
            <w:pPr>
              <w:pStyle w:val="af0"/>
              <w:spacing w:before="0" w:beforeAutospacing="0" w:after="0" w:afterAutospacing="0"/>
              <w:jc w:val="both"/>
              <w:rPr>
                <w:szCs w:val="28"/>
              </w:rPr>
            </w:pPr>
          </w:p>
          <w:p w14:paraId="23DC1D9A" w14:textId="4E31A890" w:rsidR="008209D5" w:rsidRDefault="008209D5" w:rsidP="003B0ACB">
            <w:pPr>
              <w:pStyle w:val="af0"/>
              <w:spacing w:before="0" w:beforeAutospacing="0" w:after="0" w:afterAutospacing="0"/>
              <w:jc w:val="both"/>
              <w:rPr>
                <w:szCs w:val="28"/>
              </w:rPr>
            </w:pPr>
          </w:p>
          <w:p w14:paraId="621C8968" w14:textId="77777777" w:rsidR="008209D5" w:rsidRDefault="008209D5" w:rsidP="003B0ACB">
            <w:pPr>
              <w:pStyle w:val="af0"/>
              <w:spacing w:before="0" w:beforeAutospacing="0" w:after="0" w:afterAutospacing="0"/>
              <w:jc w:val="both"/>
              <w:rPr>
                <w:szCs w:val="28"/>
              </w:rPr>
            </w:pPr>
          </w:p>
          <w:p w14:paraId="3D96E1F8" w14:textId="77777777" w:rsidR="00ED3D72" w:rsidRDefault="00ED3D72" w:rsidP="003B0ACB">
            <w:pPr>
              <w:pStyle w:val="af0"/>
              <w:spacing w:before="0" w:beforeAutospacing="0" w:after="0" w:afterAutospacing="0"/>
              <w:jc w:val="both"/>
              <w:rPr>
                <w:szCs w:val="28"/>
              </w:rPr>
            </w:pPr>
            <w:r>
              <w:rPr>
                <w:szCs w:val="28"/>
              </w:rPr>
              <w:t>---------------------------- зворотній бік --------------------------------------</w:t>
            </w:r>
          </w:p>
          <w:p w14:paraId="6067C5A4" w14:textId="77777777" w:rsidR="00ED3D72" w:rsidRDefault="00FC11DA" w:rsidP="003B0ACB">
            <w:pPr>
              <w:pStyle w:val="af0"/>
              <w:spacing w:before="0" w:beforeAutospacing="0" w:after="0" w:afterAutospacing="0"/>
              <w:jc w:val="both"/>
              <w:rPr>
                <w:szCs w:val="28"/>
              </w:rPr>
            </w:pPr>
            <w:r>
              <w:rPr>
                <w:szCs w:val="28"/>
              </w:rPr>
              <w:t>………..</w:t>
            </w:r>
          </w:p>
          <w:p w14:paraId="08161E57" w14:textId="77777777" w:rsidR="00FC11DA" w:rsidRDefault="00FC11DA" w:rsidP="003B0ACB">
            <w:pPr>
              <w:pStyle w:val="af0"/>
              <w:spacing w:before="0" w:beforeAutospacing="0" w:after="0" w:afterAutospacing="0"/>
              <w:jc w:val="both"/>
              <w:rPr>
                <w:szCs w:val="28"/>
              </w:rPr>
            </w:pPr>
          </w:p>
          <w:p w14:paraId="5396A973" w14:textId="77777777" w:rsidR="00EC1534" w:rsidRDefault="00EC1534" w:rsidP="003B0ACB">
            <w:pPr>
              <w:pStyle w:val="af0"/>
              <w:spacing w:before="0" w:beforeAutospacing="0" w:after="0" w:afterAutospacing="0"/>
              <w:jc w:val="both"/>
              <w:rPr>
                <w:szCs w:val="28"/>
              </w:rPr>
            </w:pPr>
          </w:p>
          <w:p w14:paraId="55EF834F" w14:textId="77777777" w:rsidR="00FC11DA" w:rsidRDefault="00FC11DA" w:rsidP="00FC11DA">
            <w:pPr>
              <w:pStyle w:val="af0"/>
              <w:spacing w:before="0" w:beforeAutospacing="0" w:after="0" w:afterAutospacing="0"/>
              <w:rPr>
                <w:szCs w:val="28"/>
              </w:rPr>
            </w:pPr>
            <w:r w:rsidRPr="00FC11DA">
              <w:rPr>
                <w:szCs w:val="28"/>
              </w:rPr>
              <w:t xml:space="preserve">Цінності </w:t>
            </w:r>
            <w:r>
              <w:rPr>
                <w:szCs w:val="28"/>
              </w:rPr>
              <w:t>здала                                               _____________</w:t>
            </w:r>
          </w:p>
          <w:p w14:paraId="608D4211" w14:textId="77777777" w:rsidR="00FC11DA" w:rsidRDefault="00FC11DA" w:rsidP="00FC11DA">
            <w:pPr>
              <w:pStyle w:val="af0"/>
              <w:spacing w:before="0" w:beforeAutospacing="0" w:after="0" w:afterAutospacing="0"/>
              <w:rPr>
                <w:sz w:val="20"/>
                <w:szCs w:val="28"/>
              </w:rPr>
            </w:pPr>
            <w:r w:rsidRPr="00FC11DA">
              <w:rPr>
                <w:szCs w:val="28"/>
              </w:rPr>
              <w:t>бригада інкасації</w:t>
            </w:r>
            <w:r>
              <w:rPr>
                <w:szCs w:val="28"/>
              </w:rPr>
              <w:t xml:space="preserve">:                                                </w:t>
            </w:r>
            <w:r>
              <w:rPr>
                <w:sz w:val="20"/>
                <w:szCs w:val="28"/>
              </w:rPr>
              <w:t>(підпис)</w:t>
            </w:r>
          </w:p>
          <w:p w14:paraId="262C743F" w14:textId="77777777" w:rsidR="00FC11DA" w:rsidRDefault="00FC11DA" w:rsidP="00FC11DA">
            <w:pPr>
              <w:pStyle w:val="af0"/>
              <w:spacing w:before="0" w:beforeAutospacing="0" w:after="0" w:afterAutospacing="0"/>
              <w:rPr>
                <w:sz w:val="20"/>
                <w:szCs w:val="28"/>
              </w:rPr>
            </w:pPr>
            <w:r>
              <w:rPr>
                <w:sz w:val="20"/>
                <w:szCs w:val="28"/>
              </w:rPr>
              <w:t xml:space="preserve">                                          </w:t>
            </w:r>
          </w:p>
          <w:p w14:paraId="12746836" w14:textId="77777777" w:rsidR="00FC11DA" w:rsidRDefault="00FC11DA" w:rsidP="00FC11DA">
            <w:pPr>
              <w:pStyle w:val="af0"/>
              <w:spacing w:before="0" w:beforeAutospacing="0" w:after="0" w:afterAutospacing="0"/>
              <w:rPr>
                <w:sz w:val="20"/>
                <w:szCs w:val="28"/>
              </w:rPr>
            </w:pPr>
            <w:r>
              <w:rPr>
                <w:sz w:val="20"/>
                <w:szCs w:val="28"/>
              </w:rPr>
              <w:t xml:space="preserve">                                                                                      ________________</w:t>
            </w:r>
          </w:p>
          <w:p w14:paraId="16CE927F" w14:textId="77777777" w:rsidR="00FC11DA" w:rsidRDefault="00FC11DA" w:rsidP="00FC11DA">
            <w:pPr>
              <w:pStyle w:val="af0"/>
              <w:spacing w:before="0" w:beforeAutospacing="0" w:after="0" w:afterAutospacing="0"/>
              <w:rPr>
                <w:sz w:val="20"/>
                <w:szCs w:val="28"/>
              </w:rPr>
            </w:pPr>
            <w:r>
              <w:rPr>
                <w:sz w:val="20"/>
                <w:szCs w:val="28"/>
              </w:rPr>
              <w:t xml:space="preserve">                                                                                              (підпис)</w:t>
            </w:r>
          </w:p>
          <w:p w14:paraId="0DD6D26E" w14:textId="77777777" w:rsidR="00FC11DA" w:rsidRDefault="00FC11DA" w:rsidP="00FC11DA">
            <w:pPr>
              <w:pStyle w:val="af0"/>
              <w:spacing w:before="0" w:beforeAutospacing="0" w:after="0" w:afterAutospacing="0"/>
              <w:rPr>
                <w:sz w:val="20"/>
                <w:szCs w:val="28"/>
              </w:rPr>
            </w:pPr>
          </w:p>
          <w:p w14:paraId="05537399" w14:textId="77777777" w:rsidR="00FC11DA" w:rsidRDefault="00FC11DA" w:rsidP="00FC11DA">
            <w:pPr>
              <w:pStyle w:val="af0"/>
              <w:spacing w:before="0" w:beforeAutospacing="0" w:after="0" w:afterAutospacing="0"/>
              <w:rPr>
                <w:sz w:val="20"/>
                <w:szCs w:val="28"/>
              </w:rPr>
            </w:pPr>
            <w:r>
              <w:rPr>
                <w:sz w:val="20"/>
                <w:szCs w:val="28"/>
              </w:rPr>
              <w:t xml:space="preserve">                                                                                       ________________</w:t>
            </w:r>
          </w:p>
          <w:p w14:paraId="6D865972" w14:textId="77777777" w:rsidR="00FC11DA" w:rsidRDefault="00FC11DA" w:rsidP="00FC11DA">
            <w:pPr>
              <w:pStyle w:val="af0"/>
              <w:spacing w:before="0" w:beforeAutospacing="0" w:after="0" w:afterAutospacing="0"/>
              <w:rPr>
                <w:sz w:val="20"/>
                <w:szCs w:val="28"/>
              </w:rPr>
            </w:pPr>
            <w:r>
              <w:rPr>
                <w:sz w:val="20"/>
                <w:szCs w:val="28"/>
              </w:rPr>
              <w:t xml:space="preserve">                                                                                             (підпис)   </w:t>
            </w:r>
          </w:p>
          <w:p w14:paraId="56225257" w14:textId="77777777" w:rsidR="00FC11DA" w:rsidRDefault="00FC11DA" w:rsidP="00FC11DA">
            <w:pPr>
              <w:pStyle w:val="af0"/>
              <w:spacing w:before="0" w:beforeAutospacing="0" w:after="0" w:afterAutospacing="0"/>
              <w:rPr>
                <w:sz w:val="20"/>
                <w:szCs w:val="28"/>
              </w:rPr>
            </w:pPr>
          </w:p>
          <w:p w14:paraId="7DBDAB0B" w14:textId="77777777" w:rsidR="00FC11DA" w:rsidRDefault="00FC11DA" w:rsidP="00FC11DA">
            <w:pPr>
              <w:pStyle w:val="af0"/>
              <w:spacing w:before="0" w:beforeAutospacing="0" w:after="0" w:afterAutospacing="0"/>
              <w:rPr>
                <w:szCs w:val="28"/>
              </w:rPr>
            </w:pPr>
            <w:r w:rsidRPr="00FC11DA">
              <w:rPr>
                <w:szCs w:val="28"/>
              </w:rPr>
              <w:t>Цінності</w:t>
            </w:r>
            <w:r>
              <w:rPr>
                <w:szCs w:val="28"/>
              </w:rPr>
              <w:t xml:space="preserve"> прийняли</w:t>
            </w:r>
          </w:p>
          <w:p w14:paraId="7057C439" w14:textId="77777777" w:rsidR="00FC11DA" w:rsidRDefault="00FC11DA" w:rsidP="00FC11DA">
            <w:pPr>
              <w:pStyle w:val="af0"/>
              <w:spacing w:before="0" w:beforeAutospacing="0" w:after="0" w:afterAutospacing="0"/>
              <w:rPr>
                <w:szCs w:val="28"/>
              </w:rPr>
            </w:pPr>
            <w:r>
              <w:rPr>
                <w:szCs w:val="28"/>
              </w:rPr>
              <w:t xml:space="preserve">матеріально відповідальні </w:t>
            </w:r>
          </w:p>
          <w:p w14:paraId="720FA907" w14:textId="77777777" w:rsidR="00FC11DA" w:rsidRPr="00FC11DA" w:rsidRDefault="00FC11DA" w:rsidP="00FC11DA">
            <w:pPr>
              <w:pStyle w:val="af0"/>
              <w:spacing w:before="0" w:beforeAutospacing="0" w:after="0" w:afterAutospacing="0"/>
              <w:rPr>
                <w:sz w:val="20"/>
                <w:szCs w:val="28"/>
              </w:rPr>
            </w:pPr>
            <w:r>
              <w:rPr>
                <w:szCs w:val="28"/>
              </w:rPr>
              <w:t>особи</w:t>
            </w:r>
            <w:r w:rsidRPr="00FC11DA">
              <w:rPr>
                <w:szCs w:val="28"/>
              </w:rPr>
              <w:t xml:space="preserve">   </w:t>
            </w:r>
            <w:r>
              <w:rPr>
                <w:sz w:val="20"/>
                <w:szCs w:val="28"/>
              </w:rPr>
              <w:t xml:space="preserve">                                                                        </w:t>
            </w:r>
          </w:p>
          <w:p w14:paraId="5DD46827" w14:textId="77777777" w:rsidR="00FC11DA" w:rsidRDefault="00FC11DA" w:rsidP="003B0ACB">
            <w:pPr>
              <w:pStyle w:val="af0"/>
              <w:spacing w:before="0" w:beforeAutospacing="0" w:after="0" w:afterAutospacing="0"/>
              <w:jc w:val="both"/>
              <w:rPr>
                <w:szCs w:val="28"/>
              </w:rPr>
            </w:pPr>
            <w:r>
              <w:rPr>
                <w:szCs w:val="28"/>
              </w:rPr>
              <w:t>(відповідальні особи):                                   ____________</w:t>
            </w:r>
          </w:p>
          <w:p w14:paraId="38AC8EB0" w14:textId="77777777" w:rsidR="00FC11DA" w:rsidRDefault="00FC11DA" w:rsidP="003B0ACB">
            <w:pPr>
              <w:pStyle w:val="af0"/>
              <w:spacing w:before="0" w:beforeAutospacing="0" w:after="0" w:afterAutospacing="0"/>
              <w:jc w:val="both"/>
              <w:rPr>
                <w:sz w:val="20"/>
                <w:szCs w:val="28"/>
              </w:rPr>
            </w:pPr>
            <w:r>
              <w:rPr>
                <w:szCs w:val="28"/>
              </w:rPr>
              <w:t xml:space="preserve">                                                                               </w:t>
            </w:r>
            <w:r>
              <w:rPr>
                <w:sz w:val="20"/>
                <w:szCs w:val="28"/>
              </w:rPr>
              <w:t>(підпис)</w:t>
            </w:r>
          </w:p>
          <w:p w14:paraId="4EEACCB4" w14:textId="77777777" w:rsidR="00FC11DA" w:rsidRDefault="00FC11DA" w:rsidP="003B0ACB">
            <w:pPr>
              <w:pStyle w:val="af0"/>
              <w:spacing w:before="0" w:beforeAutospacing="0" w:after="0" w:afterAutospacing="0"/>
              <w:jc w:val="both"/>
              <w:rPr>
                <w:sz w:val="20"/>
                <w:szCs w:val="28"/>
              </w:rPr>
            </w:pPr>
          </w:p>
          <w:p w14:paraId="20BBFC45" w14:textId="77777777" w:rsidR="00FC11DA" w:rsidRDefault="00FC11DA" w:rsidP="003B0ACB">
            <w:pPr>
              <w:pStyle w:val="af0"/>
              <w:spacing w:before="0" w:beforeAutospacing="0" w:after="0" w:afterAutospacing="0"/>
              <w:jc w:val="both"/>
              <w:rPr>
                <w:sz w:val="20"/>
                <w:szCs w:val="28"/>
              </w:rPr>
            </w:pPr>
            <w:r>
              <w:rPr>
                <w:sz w:val="20"/>
                <w:szCs w:val="28"/>
              </w:rPr>
              <w:t xml:space="preserve">                                                                                        ______________</w:t>
            </w:r>
          </w:p>
          <w:p w14:paraId="66C9A59A" w14:textId="77777777" w:rsidR="00FC11DA" w:rsidRDefault="00FC11DA" w:rsidP="003B0ACB">
            <w:pPr>
              <w:pStyle w:val="af0"/>
              <w:spacing w:before="0" w:beforeAutospacing="0" w:after="0" w:afterAutospacing="0"/>
              <w:jc w:val="both"/>
              <w:rPr>
                <w:sz w:val="20"/>
                <w:szCs w:val="28"/>
              </w:rPr>
            </w:pPr>
            <w:r>
              <w:rPr>
                <w:sz w:val="20"/>
                <w:szCs w:val="28"/>
              </w:rPr>
              <w:t xml:space="preserve">                                                                                               (підпис)</w:t>
            </w:r>
          </w:p>
          <w:p w14:paraId="60E2EA2C" w14:textId="77777777" w:rsidR="00FC11DA" w:rsidRDefault="00FC11DA" w:rsidP="003B0ACB">
            <w:pPr>
              <w:pStyle w:val="af0"/>
              <w:spacing w:before="0" w:beforeAutospacing="0" w:after="0" w:afterAutospacing="0"/>
              <w:jc w:val="both"/>
              <w:rPr>
                <w:sz w:val="20"/>
                <w:szCs w:val="28"/>
              </w:rPr>
            </w:pPr>
          </w:p>
          <w:p w14:paraId="7C3E8308" w14:textId="77777777" w:rsidR="00FC11DA" w:rsidRPr="00FC11DA" w:rsidRDefault="00FC11DA" w:rsidP="003B0ACB">
            <w:pPr>
              <w:pStyle w:val="af0"/>
              <w:spacing w:before="0" w:beforeAutospacing="0" w:after="0" w:afterAutospacing="0"/>
              <w:jc w:val="both"/>
              <w:rPr>
                <w:sz w:val="20"/>
                <w:szCs w:val="28"/>
              </w:rPr>
            </w:pPr>
            <w:r>
              <w:rPr>
                <w:sz w:val="20"/>
                <w:szCs w:val="28"/>
              </w:rPr>
              <w:t xml:space="preserve">                                                                                        ______________ </w:t>
            </w:r>
          </w:p>
          <w:p w14:paraId="0535BD13" w14:textId="77777777" w:rsidR="00FC11DA" w:rsidRPr="00FC11DA" w:rsidRDefault="00FC11DA" w:rsidP="003B0ACB">
            <w:pPr>
              <w:pStyle w:val="af0"/>
              <w:spacing w:before="0" w:beforeAutospacing="0" w:after="0" w:afterAutospacing="0"/>
              <w:jc w:val="both"/>
              <w:rPr>
                <w:sz w:val="20"/>
                <w:szCs w:val="28"/>
              </w:rPr>
            </w:pPr>
            <w:r w:rsidRPr="00FC11DA">
              <w:rPr>
                <w:sz w:val="20"/>
                <w:szCs w:val="28"/>
              </w:rPr>
              <w:t xml:space="preserve">                                                                             </w:t>
            </w:r>
            <w:r>
              <w:rPr>
                <w:sz w:val="20"/>
                <w:szCs w:val="28"/>
              </w:rPr>
              <w:t xml:space="preserve">                  </w:t>
            </w:r>
            <w:r w:rsidRPr="00FC11DA">
              <w:rPr>
                <w:sz w:val="20"/>
                <w:szCs w:val="28"/>
              </w:rPr>
              <w:t>(підпис)</w:t>
            </w:r>
          </w:p>
          <w:p w14:paraId="79A33C6B" w14:textId="77777777" w:rsidR="00FC11DA" w:rsidRDefault="00FC11DA" w:rsidP="003B0ACB">
            <w:pPr>
              <w:pStyle w:val="af0"/>
              <w:spacing w:before="0" w:beforeAutospacing="0" w:after="0" w:afterAutospacing="0"/>
              <w:jc w:val="both"/>
              <w:rPr>
                <w:szCs w:val="28"/>
              </w:rPr>
            </w:pPr>
          </w:p>
          <w:p w14:paraId="0651CFC2" w14:textId="77777777" w:rsidR="00FC11DA" w:rsidRPr="00030DF3" w:rsidRDefault="00FC11DA" w:rsidP="003B0ACB">
            <w:pPr>
              <w:pStyle w:val="af0"/>
              <w:spacing w:before="0" w:beforeAutospacing="0" w:after="0" w:afterAutospacing="0"/>
              <w:jc w:val="both"/>
              <w:rPr>
                <w:szCs w:val="28"/>
              </w:rPr>
            </w:pPr>
          </w:p>
        </w:tc>
        <w:tc>
          <w:tcPr>
            <w:tcW w:w="7512" w:type="dxa"/>
          </w:tcPr>
          <w:p w14:paraId="0B9BF4C3" w14:textId="77777777" w:rsidR="003B0ACB" w:rsidRDefault="00163993" w:rsidP="003B0ACB">
            <w:pPr>
              <w:pStyle w:val="af0"/>
              <w:spacing w:before="0" w:beforeAutospacing="0" w:after="0" w:afterAutospacing="0"/>
              <w:rPr>
                <w:szCs w:val="28"/>
              </w:rPr>
            </w:pPr>
            <w:r>
              <w:rPr>
                <w:szCs w:val="28"/>
              </w:rPr>
              <w:lastRenderedPageBreak/>
              <w:t>…….</w:t>
            </w:r>
          </w:p>
          <w:tbl>
            <w:tblPr>
              <w:tblW w:w="4534" w:type="pct"/>
              <w:tblCellSpacing w:w="22" w:type="dxa"/>
              <w:tblLayout w:type="fixed"/>
              <w:tblCellMar>
                <w:top w:w="30" w:type="dxa"/>
                <w:left w:w="30" w:type="dxa"/>
                <w:bottom w:w="30" w:type="dxa"/>
                <w:right w:w="30" w:type="dxa"/>
              </w:tblCellMar>
              <w:tblLook w:val="04A0" w:firstRow="1" w:lastRow="0" w:firstColumn="1" w:lastColumn="0" w:noHBand="0" w:noVBand="1"/>
            </w:tblPr>
            <w:tblGrid>
              <w:gridCol w:w="2586"/>
              <w:gridCol w:w="4030"/>
            </w:tblGrid>
            <w:tr w:rsidR="00163993" w:rsidRPr="00ED3D72" w14:paraId="61287D2E" w14:textId="77777777" w:rsidTr="004D4672">
              <w:trPr>
                <w:tblCellSpacing w:w="22" w:type="dxa"/>
              </w:trPr>
              <w:tc>
                <w:tcPr>
                  <w:tcW w:w="1904" w:type="pct"/>
                  <w:vMerge w:val="restart"/>
                  <w:hideMark/>
                </w:tcPr>
                <w:p w14:paraId="7CBBFE92" w14:textId="77777777" w:rsidR="00163993" w:rsidRPr="00ED3D72" w:rsidRDefault="00163993" w:rsidP="00163993">
                  <w:pPr>
                    <w:pStyle w:val="af0"/>
                  </w:pPr>
                  <w:r w:rsidRPr="00ED3D72">
                    <w:rPr>
                      <w:szCs w:val="27"/>
                    </w:rPr>
                    <w:t>Цінності здали матеріально</w:t>
                  </w:r>
                  <w:r w:rsidRPr="00ED3D72">
                    <w:rPr>
                      <w:szCs w:val="27"/>
                    </w:rPr>
                    <w:br/>
                    <w:t>відповідальні особи</w:t>
                  </w:r>
                  <w:r w:rsidRPr="00ED3D72">
                    <w:rPr>
                      <w:szCs w:val="27"/>
                    </w:rPr>
                    <w:br/>
                    <w:t>(відповідальні особи):</w:t>
                  </w:r>
                </w:p>
              </w:tc>
              <w:tc>
                <w:tcPr>
                  <w:tcW w:w="2996" w:type="pct"/>
                  <w:hideMark/>
                </w:tcPr>
                <w:p w14:paraId="53222D16" w14:textId="77777777" w:rsidR="00163993" w:rsidRPr="00ED3D72" w:rsidRDefault="00163993" w:rsidP="00163993">
                  <w:pPr>
                    <w:pStyle w:val="af0"/>
                  </w:pPr>
                  <w:r w:rsidRPr="00ED3D72">
                    <w:rPr>
                      <w:szCs w:val="27"/>
                    </w:rPr>
                    <w:t> </w:t>
                  </w:r>
                </w:p>
              </w:tc>
            </w:tr>
            <w:tr w:rsidR="00163993" w:rsidRPr="00ED3D72" w14:paraId="68B90B79" w14:textId="77777777" w:rsidTr="004D4672">
              <w:trPr>
                <w:tblCellSpacing w:w="22" w:type="dxa"/>
              </w:trPr>
              <w:tc>
                <w:tcPr>
                  <w:tcW w:w="1904" w:type="pct"/>
                  <w:vMerge/>
                  <w:vAlign w:val="center"/>
                  <w:hideMark/>
                </w:tcPr>
                <w:p w14:paraId="695745E5" w14:textId="77777777" w:rsidR="00163993" w:rsidRPr="00ED3D72" w:rsidRDefault="00163993" w:rsidP="00163993">
                  <w:pPr>
                    <w:ind w:left="282"/>
                    <w:rPr>
                      <w:sz w:val="24"/>
                    </w:rPr>
                  </w:pPr>
                </w:p>
              </w:tc>
              <w:tc>
                <w:tcPr>
                  <w:tcW w:w="2996" w:type="pct"/>
                  <w:hideMark/>
                </w:tcPr>
                <w:p w14:paraId="54214984" w14:textId="77777777" w:rsidR="00163993" w:rsidRPr="00ED3D72" w:rsidRDefault="00163993" w:rsidP="00163993">
                  <w:pPr>
                    <w:pStyle w:val="af0"/>
                    <w:rPr>
                      <w:szCs w:val="27"/>
                    </w:rPr>
                  </w:pPr>
                </w:p>
                <w:p w14:paraId="1C0E394D" w14:textId="77777777" w:rsidR="00163993" w:rsidRPr="00ED3D72" w:rsidRDefault="00163993" w:rsidP="00163993">
                  <w:pPr>
                    <w:pStyle w:val="af0"/>
                  </w:pPr>
                  <w:r w:rsidRPr="00ED3D72">
                    <w:rPr>
                      <w:szCs w:val="27"/>
                    </w:rPr>
                    <w:t>_____________</w:t>
                  </w:r>
                  <w:r w:rsidR="00ED3D72">
                    <w:rPr>
                      <w:szCs w:val="27"/>
                    </w:rPr>
                    <w:t xml:space="preserve"> </w:t>
                  </w:r>
                  <w:r w:rsidRPr="00411A77">
                    <w:rPr>
                      <w:b/>
                      <w:szCs w:val="27"/>
                    </w:rPr>
                    <w:t>(</w:t>
                  </w:r>
                  <w:proofErr w:type="spellStart"/>
                  <w:r w:rsidRPr="00411A77">
                    <w:rPr>
                      <w:b/>
                      <w:szCs w:val="27"/>
                    </w:rPr>
                    <w:t>ініціали,прізвище</w:t>
                  </w:r>
                  <w:proofErr w:type="spellEnd"/>
                  <w:r w:rsidRPr="00ED3D72">
                    <w:rPr>
                      <w:szCs w:val="27"/>
                    </w:rPr>
                    <w:t>)</w:t>
                  </w:r>
                  <w:r w:rsidRPr="00ED3D72">
                    <w:rPr>
                      <w:szCs w:val="27"/>
                    </w:rPr>
                    <w:br/>
                  </w:r>
                  <w:r w:rsidRPr="00ED3D72">
                    <w:rPr>
                      <w:sz w:val="20"/>
                    </w:rPr>
                    <w:t>(</w:t>
                  </w:r>
                  <w:r w:rsidRPr="00411A77">
                    <w:rPr>
                      <w:b/>
                      <w:sz w:val="20"/>
                    </w:rPr>
                    <w:t>особистий</w:t>
                  </w:r>
                  <w:r w:rsidRPr="00ED3D72">
                    <w:rPr>
                      <w:sz w:val="20"/>
                    </w:rPr>
                    <w:t xml:space="preserve"> підпис)</w:t>
                  </w:r>
                </w:p>
              </w:tc>
            </w:tr>
            <w:tr w:rsidR="00163993" w:rsidRPr="00ED3D72" w14:paraId="658D7391" w14:textId="77777777" w:rsidTr="004D4672">
              <w:trPr>
                <w:tblCellSpacing w:w="22" w:type="dxa"/>
              </w:trPr>
              <w:tc>
                <w:tcPr>
                  <w:tcW w:w="1904" w:type="pct"/>
                  <w:vMerge/>
                  <w:vAlign w:val="center"/>
                  <w:hideMark/>
                </w:tcPr>
                <w:p w14:paraId="1DFA0C42" w14:textId="77777777" w:rsidR="00163993" w:rsidRPr="00ED3D72" w:rsidRDefault="00163993" w:rsidP="00163993">
                  <w:pPr>
                    <w:ind w:left="282"/>
                    <w:rPr>
                      <w:sz w:val="24"/>
                    </w:rPr>
                  </w:pPr>
                </w:p>
              </w:tc>
              <w:tc>
                <w:tcPr>
                  <w:tcW w:w="2996" w:type="pct"/>
                  <w:hideMark/>
                </w:tcPr>
                <w:p w14:paraId="1CB4F7A7" w14:textId="77777777" w:rsidR="00163993" w:rsidRPr="00ED3D72" w:rsidRDefault="00163993" w:rsidP="00163993">
                  <w:pPr>
                    <w:pStyle w:val="af0"/>
                  </w:pPr>
                  <w:r w:rsidRPr="00ED3D72">
                    <w:rPr>
                      <w:szCs w:val="27"/>
                    </w:rPr>
                    <w:t>______________</w:t>
                  </w:r>
                  <w:r w:rsidR="00ED3D72">
                    <w:rPr>
                      <w:szCs w:val="27"/>
                    </w:rPr>
                    <w:t xml:space="preserve"> </w:t>
                  </w:r>
                  <w:r w:rsidR="00ED3D72" w:rsidRPr="00411A77">
                    <w:rPr>
                      <w:b/>
                      <w:szCs w:val="27"/>
                    </w:rPr>
                    <w:t>(ініціали, прізвище</w:t>
                  </w:r>
                  <w:r w:rsidR="00ED3D72">
                    <w:rPr>
                      <w:szCs w:val="27"/>
                    </w:rPr>
                    <w:t>)</w:t>
                  </w:r>
                  <w:r w:rsidRPr="00ED3D72">
                    <w:rPr>
                      <w:szCs w:val="27"/>
                    </w:rPr>
                    <w:br/>
                  </w:r>
                  <w:r w:rsidRPr="00ED3D72">
                    <w:rPr>
                      <w:sz w:val="20"/>
                    </w:rPr>
                    <w:t>(</w:t>
                  </w:r>
                  <w:r w:rsidRPr="00411A77">
                    <w:rPr>
                      <w:b/>
                      <w:sz w:val="20"/>
                    </w:rPr>
                    <w:t>особистий</w:t>
                  </w:r>
                  <w:r w:rsidRPr="00ED3D72">
                    <w:rPr>
                      <w:sz w:val="20"/>
                    </w:rPr>
                    <w:t xml:space="preserve"> підпис)</w:t>
                  </w:r>
                </w:p>
              </w:tc>
            </w:tr>
            <w:tr w:rsidR="00163993" w:rsidRPr="00ED3D72" w14:paraId="59B1D910" w14:textId="77777777" w:rsidTr="004D4672">
              <w:trPr>
                <w:tblCellSpacing w:w="22" w:type="dxa"/>
              </w:trPr>
              <w:tc>
                <w:tcPr>
                  <w:tcW w:w="1904" w:type="pct"/>
                  <w:vMerge/>
                  <w:vAlign w:val="center"/>
                  <w:hideMark/>
                </w:tcPr>
                <w:p w14:paraId="7E9780D3" w14:textId="77777777" w:rsidR="00163993" w:rsidRPr="00ED3D72" w:rsidRDefault="00163993" w:rsidP="00163993">
                  <w:pPr>
                    <w:ind w:left="282"/>
                    <w:rPr>
                      <w:sz w:val="24"/>
                    </w:rPr>
                  </w:pPr>
                </w:p>
              </w:tc>
              <w:tc>
                <w:tcPr>
                  <w:tcW w:w="2996" w:type="pct"/>
                  <w:hideMark/>
                </w:tcPr>
                <w:p w14:paraId="15362839" w14:textId="77777777" w:rsidR="00163993" w:rsidRPr="00ED3D72" w:rsidRDefault="00163993" w:rsidP="00163993">
                  <w:pPr>
                    <w:pStyle w:val="af0"/>
                  </w:pPr>
                  <w:r w:rsidRPr="00411A77">
                    <w:rPr>
                      <w:b/>
                      <w:szCs w:val="27"/>
                    </w:rPr>
                    <w:t>______________</w:t>
                  </w:r>
                  <w:r w:rsidR="00ED3D72" w:rsidRPr="00411A77">
                    <w:rPr>
                      <w:b/>
                      <w:szCs w:val="27"/>
                    </w:rPr>
                    <w:t>(ініціали, прізвище</w:t>
                  </w:r>
                  <w:r w:rsidR="00ED3D72">
                    <w:rPr>
                      <w:szCs w:val="27"/>
                    </w:rPr>
                    <w:t>)</w:t>
                  </w:r>
                  <w:r w:rsidRPr="00ED3D72">
                    <w:rPr>
                      <w:szCs w:val="27"/>
                    </w:rPr>
                    <w:br/>
                  </w:r>
                  <w:r w:rsidRPr="00ED3D72">
                    <w:rPr>
                      <w:sz w:val="20"/>
                    </w:rPr>
                    <w:t>(</w:t>
                  </w:r>
                  <w:r w:rsidRPr="00411A77">
                    <w:rPr>
                      <w:b/>
                      <w:sz w:val="20"/>
                    </w:rPr>
                    <w:t xml:space="preserve">особистий </w:t>
                  </w:r>
                  <w:r w:rsidRPr="00ED3D72">
                    <w:rPr>
                      <w:sz w:val="20"/>
                    </w:rPr>
                    <w:t>підпис)</w:t>
                  </w:r>
                </w:p>
              </w:tc>
            </w:tr>
            <w:tr w:rsidR="00163993" w:rsidRPr="00ED3D72" w14:paraId="4556C59E" w14:textId="77777777" w:rsidTr="004D4672">
              <w:trPr>
                <w:tblCellSpacing w:w="22" w:type="dxa"/>
              </w:trPr>
              <w:tc>
                <w:tcPr>
                  <w:tcW w:w="1904" w:type="pct"/>
                  <w:vMerge w:val="restart"/>
                  <w:hideMark/>
                </w:tcPr>
                <w:p w14:paraId="16E12A29" w14:textId="77777777" w:rsidR="00163993" w:rsidRPr="00ED3D72" w:rsidRDefault="00163993" w:rsidP="00163993">
                  <w:pPr>
                    <w:pStyle w:val="af0"/>
                  </w:pPr>
                  <w:r w:rsidRPr="00ED3D72">
                    <w:rPr>
                      <w:szCs w:val="27"/>
                    </w:rPr>
                    <w:t>Цінності прийняла</w:t>
                  </w:r>
                  <w:r w:rsidRPr="00ED3D72">
                    <w:rPr>
                      <w:szCs w:val="27"/>
                    </w:rPr>
                    <w:br/>
                    <w:t>бригада інкасації:</w:t>
                  </w:r>
                </w:p>
              </w:tc>
              <w:tc>
                <w:tcPr>
                  <w:tcW w:w="2996" w:type="pct"/>
                  <w:hideMark/>
                </w:tcPr>
                <w:p w14:paraId="571B1739" w14:textId="77777777" w:rsidR="00163993" w:rsidRPr="00ED3D72" w:rsidRDefault="00163993" w:rsidP="00163993">
                  <w:pPr>
                    <w:pStyle w:val="af0"/>
                  </w:pPr>
                  <w:r w:rsidRPr="00ED3D72">
                    <w:rPr>
                      <w:szCs w:val="27"/>
                    </w:rPr>
                    <w:t> </w:t>
                  </w:r>
                </w:p>
              </w:tc>
            </w:tr>
            <w:tr w:rsidR="00163993" w:rsidRPr="00ED3D72" w14:paraId="720DB9C2" w14:textId="77777777" w:rsidTr="004D4672">
              <w:trPr>
                <w:tblCellSpacing w:w="22" w:type="dxa"/>
              </w:trPr>
              <w:tc>
                <w:tcPr>
                  <w:tcW w:w="1904" w:type="pct"/>
                  <w:vMerge/>
                  <w:vAlign w:val="center"/>
                  <w:hideMark/>
                </w:tcPr>
                <w:p w14:paraId="2CE8050F" w14:textId="77777777" w:rsidR="00163993" w:rsidRPr="00ED3D72" w:rsidRDefault="00163993" w:rsidP="00163993">
                  <w:pPr>
                    <w:rPr>
                      <w:sz w:val="24"/>
                    </w:rPr>
                  </w:pPr>
                </w:p>
              </w:tc>
              <w:tc>
                <w:tcPr>
                  <w:tcW w:w="2996" w:type="pct"/>
                  <w:hideMark/>
                </w:tcPr>
                <w:p w14:paraId="5C16CEF0" w14:textId="77777777" w:rsidR="00163993" w:rsidRPr="00ED3D72" w:rsidRDefault="00163993" w:rsidP="00411A77">
                  <w:pPr>
                    <w:pStyle w:val="af0"/>
                  </w:pPr>
                  <w:r w:rsidRPr="00ED3D72">
                    <w:rPr>
                      <w:szCs w:val="27"/>
                    </w:rPr>
                    <w:t>______________</w:t>
                  </w:r>
                  <w:r w:rsidR="00ED3D72">
                    <w:rPr>
                      <w:szCs w:val="27"/>
                    </w:rPr>
                    <w:t xml:space="preserve"> </w:t>
                  </w:r>
                  <w:r w:rsidR="00ED3D72" w:rsidRPr="00411A77">
                    <w:rPr>
                      <w:b/>
                      <w:szCs w:val="27"/>
                    </w:rPr>
                    <w:t>(ініціали, пр</w:t>
                  </w:r>
                  <w:r w:rsidR="00411A77" w:rsidRPr="00411A77">
                    <w:rPr>
                      <w:b/>
                      <w:szCs w:val="27"/>
                    </w:rPr>
                    <w:t>і</w:t>
                  </w:r>
                  <w:r w:rsidR="00ED3D72" w:rsidRPr="00411A77">
                    <w:rPr>
                      <w:b/>
                      <w:szCs w:val="27"/>
                    </w:rPr>
                    <w:t>звище)</w:t>
                  </w:r>
                  <w:r w:rsidRPr="00ED3D72">
                    <w:rPr>
                      <w:szCs w:val="27"/>
                    </w:rPr>
                    <w:br/>
                  </w:r>
                  <w:r w:rsidRPr="00ED3D72">
                    <w:rPr>
                      <w:sz w:val="20"/>
                    </w:rPr>
                    <w:t>(</w:t>
                  </w:r>
                  <w:r w:rsidRPr="00411A77">
                    <w:rPr>
                      <w:b/>
                      <w:sz w:val="20"/>
                    </w:rPr>
                    <w:t>особистий</w:t>
                  </w:r>
                  <w:r w:rsidRPr="00ED3D72">
                    <w:rPr>
                      <w:sz w:val="20"/>
                    </w:rPr>
                    <w:t xml:space="preserve"> підпис)</w:t>
                  </w:r>
                </w:p>
              </w:tc>
            </w:tr>
            <w:tr w:rsidR="00163993" w:rsidRPr="00ED3D72" w14:paraId="723A496D" w14:textId="77777777" w:rsidTr="004D4672">
              <w:trPr>
                <w:tblCellSpacing w:w="22" w:type="dxa"/>
              </w:trPr>
              <w:tc>
                <w:tcPr>
                  <w:tcW w:w="1904" w:type="pct"/>
                  <w:vMerge/>
                  <w:vAlign w:val="center"/>
                  <w:hideMark/>
                </w:tcPr>
                <w:p w14:paraId="139C28E3" w14:textId="77777777" w:rsidR="00163993" w:rsidRPr="00ED3D72" w:rsidRDefault="00163993" w:rsidP="00163993">
                  <w:pPr>
                    <w:rPr>
                      <w:sz w:val="24"/>
                    </w:rPr>
                  </w:pPr>
                </w:p>
              </w:tc>
              <w:tc>
                <w:tcPr>
                  <w:tcW w:w="2996" w:type="pct"/>
                  <w:hideMark/>
                </w:tcPr>
                <w:p w14:paraId="68D94509" w14:textId="77777777" w:rsidR="00163993" w:rsidRPr="00ED3D72" w:rsidRDefault="00163993" w:rsidP="00163993">
                  <w:pPr>
                    <w:pStyle w:val="af0"/>
                  </w:pPr>
                  <w:r w:rsidRPr="00ED3D72">
                    <w:rPr>
                      <w:szCs w:val="27"/>
                    </w:rPr>
                    <w:t>______________</w:t>
                  </w:r>
                  <w:r w:rsidR="00ED3D72">
                    <w:rPr>
                      <w:szCs w:val="27"/>
                    </w:rPr>
                    <w:t xml:space="preserve"> </w:t>
                  </w:r>
                  <w:r w:rsidR="00ED3D72" w:rsidRPr="00411A77">
                    <w:rPr>
                      <w:b/>
                      <w:szCs w:val="27"/>
                    </w:rPr>
                    <w:t>(ініціали, прізвище)</w:t>
                  </w:r>
                  <w:r w:rsidRPr="00ED3D72">
                    <w:rPr>
                      <w:szCs w:val="27"/>
                    </w:rPr>
                    <w:br/>
                  </w:r>
                  <w:r w:rsidRPr="00ED3D72">
                    <w:rPr>
                      <w:sz w:val="20"/>
                    </w:rPr>
                    <w:t>(</w:t>
                  </w:r>
                  <w:r w:rsidRPr="00411A77">
                    <w:rPr>
                      <w:b/>
                      <w:sz w:val="20"/>
                    </w:rPr>
                    <w:t>особистий</w:t>
                  </w:r>
                  <w:r w:rsidRPr="00ED3D72">
                    <w:rPr>
                      <w:sz w:val="20"/>
                    </w:rPr>
                    <w:t xml:space="preserve"> підпис)</w:t>
                  </w:r>
                </w:p>
              </w:tc>
            </w:tr>
            <w:tr w:rsidR="00163993" w:rsidRPr="00ED3D72" w14:paraId="73C78E69" w14:textId="77777777" w:rsidTr="004D4672">
              <w:trPr>
                <w:tblCellSpacing w:w="22" w:type="dxa"/>
              </w:trPr>
              <w:tc>
                <w:tcPr>
                  <w:tcW w:w="1904" w:type="pct"/>
                  <w:vMerge/>
                  <w:vAlign w:val="center"/>
                  <w:hideMark/>
                </w:tcPr>
                <w:p w14:paraId="411FCEA9" w14:textId="77777777" w:rsidR="00163993" w:rsidRPr="00ED3D72" w:rsidRDefault="00163993" w:rsidP="00163993">
                  <w:pPr>
                    <w:rPr>
                      <w:sz w:val="24"/>
                    </w:rPr>
                  </w:pPr>
                </w:p>
              </w:tc>
              <w:tc>
                <w:tcPr>
                  <w:tcW w:w="2996" w:type="pct"/>
                  <w:hideMark/>
                </w:tcPr>
                <w:p w14:paraId="0AEDAD22" w14:textId="77777777" w:rsidR="00ED3D72" w:rsidRDefault="00163993" w:rsidP="00ED3D72">
                  <w:pPr>
                    <w:pStyle w:val="af0"/>
                    <w:rPr>
                      <w:sz w:val="20"/>
                    </w:rPr>
                  </w:pPr>
                  <w:r w:rsidRPr="00ED3D72">
                    <w:rPr>
                      <w:szCs w:val="27"/>
                    </w:rPr>
                    <w:t>______________</w:t>
                  </w:r>
                  <w:r w:rsidR="00ED3D72">
                    <w:rPr>
                      <w:szCs w:val="27"/>
                    </w:rPr>
                    <w:t xml:space="preserve"> </w:t>
                  </w:r>
                  <w:r w:rsidR="00ED3D72" w:rsidRPr="00411A77">
                    <w:rPr>
                      <w:b/>
                      <w:szCs w:val="27"/>
                    </w:rPr>
                    <w:t>(ініціали, прізвище)</w:t>
                  </w:r>
                  <w:r w:rsidRPr="00ED3D72">
                    <w:rPr>
                      <w:szCs w:val="27"/>
                    </w:rPr>
                    <w:br/>
                  </w:r>
                  <w:r w:rsidRPr="00ED3D72">
                    <w:t>(</w:t>
                  </w:r>
                  <w:r w:rsidRPr="00411A77">
                    <w:rPr>
                      <w:b/>
                      <w:sz w:val="20"/>
                    </w:rPr>
                    <w:t>особистий</w:t>
                  </w:r>
                  <w:r w:rsidRPr="00ED3D72">
                    <w:rPr>
                      <w:sz w:val="20"/>
                    </w:rPr>
                    <w:t xml:space="preserve"> підпис)</w:t>
                  </w:r>
                </w:p>
                <w:p w14:paraId="1B9146EC" w14:textId="77777777" w:rsidR="008209D5" w:rsidRDefault="008209D5" w:rsidP="00ED3D72">
                  <w:pPr>
                    <w:pStyle w:val="af0"/>
                    <w:rPr>
                      <w:sz w:val="20"/>
                    </w:rPr>
                  </w:pPr>
                </w:p>
                <w:p w14:paraId="7C48112B" w14:textId="3C04B49A" w:rsidR="008209D5" w:rsidRPr="00ED3D72" w:rsidRDefault="008209D5" w:rsidP="00ED3D72">
                  <w:pPr>
                    <w:pStyle w:val="af0"/>
                  </w:pPr>
                </w:p>
              </w:tc>
            </w:tr>
          </w:tbl>
          <w:p w14:paraId="49AF52A5" w14:textId="77777777" w:rsidR="00163993" w:rsidRDefault="00ED3D72" w:rsidP="003B0ACB">
            <w:pPr>
              <w:pStyle w:val="af0"/>
              <w:spacing w:before="0" w:beforeAutospacing="0" w:after="0" w:afterAutospacing="0"/>
              <w:rPr>
                <w:szCs w:val="28"/>
              </w:rPr>
            </w:pPr>
            <w:r w:rsidRPr="00ED3D72">
              <w:rPr>
                <w:szCs w:val="28"/>
              </w:rPr>
              <w:lastRenderedPageBreak/>
              <w:t>---------------------------- зворотній бік --------------------------------------</w:t>
            </w:r>
          </w:p>
          <w:p w14:paraId="6602718F" w14:textId="77777777" w:rsidR="00FC11DA" w:rsidRDefault="00FC11DA" w:rsidP="003B0ACB">
            <w:pPr>
              <w:pStyle w:val="af0"/>
              <w:spacing w:before="0" w:beforeAutospacing="0" w:after="0" w:afterAutospacing="0"/>
              <w:rPr>
                <w:szCs w:val="28"/>
              </w:rPr>
            </w:pPr>
            <w:r>
              <w:rPr>
                <w:szCs w:val="28"/>
              </w:rPr>
              <w:t>……..</w:t>
            </w:r>
          </w:p>
          <w:p w14:paraId="06CB7131" w14:textId="77777777" w:rsidR="00FC11DA" w:rsidRDefault="00FC11DA" w:rsidP="003B0ACB">
            <w:pPr>
              <w:pStyle w:val="af0"/>
              <w:spacing w:before="0" w:beforeAutospacing="0" w:after="0" w:afterAutospacing="0"/>
              <w:rPr>
                <w:szCs w:val="28"/>
              </w:rPr>
            </w:pPr>
          </w:p>
          <w:p w14:paraId="45C20A0A" w14:textId="77777777" w:rsidR="00FC11DA" w:rsidRDefault="00FC11DA" w:rsidP="00FC11DA">
            <w:pPr>
              <w:pStyle w:val="af0"/>
              <w:spacing w:before="0" w:beforeAutospacing="0" w:after="0" w:afterAutospacing="0"/>
              <w:rPr>
                <w:szCs w:val="28"/>
              </w:rPr>
            </w:pPr>
            <w:r w:rsidRPr="00FC11DA">
              <w:rPr>
                <w:szCs w:val="28"/>
              </w:rPr>
              <w:t xml:space="preserve">Цінності </w:t>
            </w:r>
            <w:r>
              <w:rPr>
                <w:szCs w:val="28"/>
              </w:rPr>
              <w:t xml:space="preserve">здала               </w:t>
            </w:r>
            <w:r w:rsidR="00411A77">
              <w:rPr>
                <w:szCs w:val="28"/>
              </w:rPr>
              <w:t xml:space="preserve">      </w:t>
            </w:r>
            <w:r>
              <w:rPr>
                <w:szCs w:val="28"/>
              </w:rPr>
              <w:t>_____________</w:t>
            </w:r>
            <w:r w:rsidR="00411A77">
              <w:rPr>
                <w:szCs w:val="28"/>
              </w:rPr>
              <w:t xml:space="preserve"> </w:t>
            </w:r>
            <w:r w:rsidR="00411A77" w:rsidRPr="00411A77">
              <w:rPr>
                <w:b/>
                <w:szCs w:val="28"/>
              </w:rPr>
              <w:t>(ініціали, прізвище)</w:t>
            </w:r>
          </w:p>
          <w:p w14:paraId="40080609" w14:textId="77777777" w:rsidR="00FC11DA" w:rsidRDefault="00FC11DA" w:rsidP="00FC11DA">
            <w:pPr>
              <w:pStyle w:val="af0"/>
              <w:spacing w:before="0" w:beforeAutospacing="0" w:after="0" w:afterAutospacing="0"/>
              <w:rPr>
                <w:sz w:val="20"/>
                <w:szCs w:val="28"/>
              </w:rPr>
            </w:pPr>
            <w:r w:rsidRPr="00FC11DA">
              <w:rPr>
                <w:szCs w:val="28"/>
              </w:rPr>
              <w:t>бригада інкасації</w:t>
            </w:r>
            <w:r>
              <w:rPr>
                <w:szCs w:val="28"/>
              </w:rPr>
              <w:t xml:space="preserve">:                </w:t>
            </w:r>
            <w:r>
              <w:rPr>
                <w:sz w:val="20"/>
                <w:szCs w:val="28"/>
              </w:rPr>
              <w:t>(</w:t>
            </w:r>
            <w:r w:rsidR="00411A77" w:rsidRPr="00411A77">
              <w:rPr>
                <w:b/>
                <w:sz w:val="20"/>
                <w:szCs w:val="28"/>
              </w:rPr>
              <w:t>особистий</w:t>
            </w:r>
            <w:r w:rsidR="00411A77">
              <w:rPr>
                <w:sz w:val="20"/>
                <w:szCs w:val="28"/>
              </w:rPr>
              <w:t xml:space="preserve"> </w:t>
            </w:r>
            <w:r>
              <w:rPr>
                <w:sz w:val="20"/>
                <w:szCs w:val="28"/>
              </w:rPr>
              <w:t>підпис)</w:t>
            </w:r>
          </w:p>
          <w:p w14:paraId="0EDC7066" w14:textId="77777777" w:rsidR="00FC11DA" w:rsidRDefault="00FC11DA" w:rsidP="00FC11DA">
            <w:pPr>
              <w:pStyle w:val="af0"/>
              <w:spacing w:before="0" w:beforeAutospacing="0" w:after="0" w:afterAutospacing="0"/>
              <w:rPr>
                <w:sz w:val="20"/>
                <w:szCs w:val="28"/>
              </w:rPr>
            </w:pPr>
            <w:r>
              <w:rPr>
                <w:sz w:val="20"/>
                <w:szCs w:val="28"/>
              </w:rPr>
              <w:t xml:space="preserve">                                          </w:t>
            </w:r>
          </w:p>
          <w:p w14:paraId="39D0A676" w14:textId="77777777" w:rsidR="00FC11DA" w:rsidRPr="00411A77" w:rsidRDefault="00FC11DA" w:rsidP="00FC11DA">
            <w:pPr>
              <w:pStyle w:val="af0"/>
              <w:spacing w:before="0" w:beforeAutospacing="0" w:after="0" w:afterAutospacing="0"/>
              <w:rPr>
                <w:szCs w:val="28"/>
              </w:rPr>
            </w:pPr>
            <w:r>
              <w:rPr>
                <w:sz w:val="20"/>
                <w:szCs w:val="28"/>
              </w:rPr>
              <w:t xml:space="preserve">                                                      </w:t>
            </w:r>
            <w:r w:rsidR="00411A77">
              <w:rPr>
                <w:sz w:val="20"/>
                <w:szCs w:val="28"/>
              </w:rPr>
              <w:t xml:space="preserve">  </w:t>
            </w:r>
            <w:r>
              <w:rPr>
                <w:sz w:val="20"/>
                <w:szCs w:val="28"/>
              </w:rPr>
              <w:t>________________</w:t>
            </w:r>
            <w:r w:rsidR="00411A77">
              <w:rPr>
                <w:sz w:val="20"/>
                <w:szCs w:val="28"/>
              </w:rPr>
              <w:t xml:space="preserve"> </w:t>
            </w:r>
            <w:r w:rsidR="00411A77" w:rsidRPr="00411A77">
              <w:rPr>
                <w:b/>
                <w:szCs w:val="28"/>
              </w:rPr>
              <w:t>(ініціали, прізвище)</w:t>
            </w:r>
          </w:p>
          <w:p w14:paraId="148ED98E" w14:textId="77777777" w:rsidR="00FC11DA" w:rsidRDefault="00FC11DA" w:rsidP="00FC11DA">
            <w:pPr>
              <w:pStyle w:val="af0"/>
              <w:spacing w:before="0" w:beforeAutospacing="0" w:after="0" w:afterAutospacing="0"/>
              <w:rPr>
                <w:sz w:val="20"/>
                <w:szCs w:val="28"/>
              </w:rPr>
            </w:pPr>
            <w:r>
              <w:rPr>
                <w:sz w:val="20"/>
                <w:szCs w:val="28"/>
              </w:rPr>
              <w:t xml:space="preserve">                                                        </w:t>
            </w:r>
            <w:r w:rsidR="00411A77">
              <w:rPr>
                <w:sz w:val="20"/>
                <w:szCs w:val="28"/>
              </w:rPr>
              <w:t>(</w:t>
            </w:r>
            <w:r w:rsidR="00411A77" w:rsidRPr="00411A77">
              <w:rPr>
                <w:b/>
                <w:sz w:val="20"/>
                <w:szCs w:val="28"/>
              </w:rPr>
              <w:t xml:space="preserve">особистий </w:t>
            </w:r>
            <w:r>
              <w:rPr>
                <w:sz w:val="20"/>
                <w:szCs w:val="28"/>
              </w:rPr>
              <w:t>підпис)</w:t>
            </w:r>
          </w:p>
          <w:p w14:paraId="473CEA83" w14:textId="77777777" w:rsidR="00FC11DA" w:rsidRDefault="00FC11DA" w:rsidP="00FC11DA">
            <w:pPr>
              <w:pStyle w:val="af0"/>
              <w:spacing w:before="0" w:beforeAutospacing="0" w:after="0" w:afterAutospacing="0"/>
              <w:rPr>
                <w:sz w:val="20"/>
                <w:szCs w:val="28"/>
              </w:rPr>
            </w:pPr>
          </w:p>
          <w:p w14:paraId="06FD79D6" w14:textId="77777777" w:rsidR="00FC11DA" w:rsidRDefault="00FC11DA" w:rsidP="00FC11DA">
            <w:pPr>
              <w:pStyle w:val="af0"/>
              <w:spacing w:before="0" w:beforeAutospacing="0" w:after="0" w:afterAutospacing="0"/>
              <w:rPr>
                <w:sz w:val="20"/>
                <w:szCs w:val="28"/>
              </w:rPr>
            </w:pPr>
            <w:r>
              <w:rPr>
                <w:sz w:val="20"/>
                <w:szCs w:val="28"/>
              </w:rPr>
              <w:t xml:space="preserve">                                    </w:t>
            </w:r>
            <w:r w:rsidR="00411A77">
              <w:rPr>
                <w:sz w:val="20"/>
                <w:szCs w:val="28"/>
              </w:rPr>
              <w:t xml:space="preserve">                       </w:t>
            </w:r>
            <w:r>
              <w:rPr>
                <w:sz w:val="20"/>
                <w:szCs w:val="28"/>
              </w:rPr>
              <w:t>________________</w:t>
            </w:r>
            <w:r w:rsidR="00411A77">
              <w:rPr>
                <w:sz w:val="20"/>
                <w:szCs w:val="28"/>
              </w:rPr>
              <w:t xml:space="preserve"> </w:t>
            </w:r>
            <w:r w:rsidR="00411A77" w:rsidRPr="00411A77">
              <w:rPr>
                <w:b/>
                <w:szCs w:val="28"/>
              </w:rPr>
              <w:t>(ініціали, прізвище)</w:t>
            </w:r>
          </w:p>
          <w:p w14:paraId="4537BCD7" w14:textId="77777777" w:rsidR="00FC11DA" w:rsidRDefault="00FC11DA" w:rsidP="00FC11DA">
            <w:pPr>
              <w:pStyle w:val="af0"/>
              <w:spacing w:before="0" w:beforeAutospacing="0" w:after="0" w:afterAutospacing="0"/>
              <w:rPr>
                <w:sz w:val="20"/>
                <w:szCs w:val="28"/>
              </w:rPr>
            </w:pPr>
            <w:r>
              <w:rPr>
                <w:sz w:val="20"/>
                <w:szCs w:val="28"/>
              </w:rPr>
              <w:t xml:space="preserve">                                                           </w:t>
            </w:r>
            <w:r w:rsidRPr="00411A77">
              <w:rPr>
                <w:b/>
                <w:sz w:val="20"/>
                <w:szCs w:val="28"/>
              </w:rPr>
              <w:t>(</w:t>
            </w:r>
            <w:r w:rsidR="00411A77" w:rsidRPr="00411A77">
              <w:rPr>
                <w:b/>
                <w:sz w:val="20"/>
                <w:szCs w:val="28"/>
              </w:rPr>
              <w:t>особистий</w:t>
            </w:r>
            <w:r w:rsidR="00411A77">
              <w:rPr>
                <w:sz w:val="20"/>
                <w:szCs w:val="28"/>
              </w:rPr>
              <w:t xml:space="preserve"> </w:t>
            </w:r>
            <w:r>
              <w:rPr>
                <w:sz w:val="20"/>
                <w:szCs w:val="28"/>
              </w:rPr>
              <w:t xml:space="preserve">підпис)   </w:t>
            </w:r>
          </w:p>
          <w:p w14:paraId="0654637E" w14:textId="77777777" w:rsidR="00FC11DA" w:rsidRDefault="00FC11DA" w:rsidP="003B0ACB">
            <w:pPr>
              <w:pStyle w:val="af0"/>
              <w:spacing w:before="0" w:beforeAutospacing="0" w:after="0" w:afterAutospacing="0"/>
              <w:rPr>
                <w:szCs w:val="28"/>
              </w:rPr>
            </w:pPr>
          </w:p>
          <w:p w14:paraId="6E799503" w14:textId="77777777" w:rsidR="00411A77" w:rsidRDefault="00411A77" w:rsidP="00411A77">
            <w:pPr>
              <w:pStyle w:val="af0"/>
              <w:spacing w:before="0" w:beforeAutospacing="0" w:after="0" w:afterAutospacing="0"/>
              <w:rPr>
                <w:szCs w:val="28"/>
              </w:rPr>
            </w:pPr>
            <w:r w:rsidRPr="00FC11DA">
              <w:rPr>
                <w:szCs w:val="28"/>
              </w:rPr>
              <w:t>Цінності</w:t>
            </w:r>
            <w:r>
              <w:rPr>
                <w:szCs w:val="28"/>
              </w:rPr>
              <w:t xml:space="preserve"> прийняли</w:t>
            </w:r>
          </w:p>
          <w:p w14:paraId="495695CA" w14:textId="77777777" w:rsidR="00411A77" w:rsidRDefault="00411A77" w:rsidP="00411A77">
            <w:pPr>
              <w:pStyle w:val="af0"/>
              <w:spacing w:before="0" w:beforeAutospacing="0" w:after="0" w:afterAutospacing="0"/>
              <w:rPr>
                <w:szCs w:val="28"/>
              </w:rPr>
            </w:pPr>
            <w:r>
              <w:rPr>
                <w:szCs w:val="28"/>
              </w:rPr>
              <w:t xml:space="preserve">матеріально відповідальні </w:t>
            </w:r>
          </w:p>
          <w:p w14:paraId="19BD5069" w14:textId="77777777" w:rsidR="00411A77" w:rsidRPr="00FC11DA" w:rsidRDefault="00411A77" w:rsidP="00411A77">
            <w:pPr>
              <w:pStyle w:val="af0"/>
              <w:spacing w:before="0" w:beforeAutospacing="0" w:after="0" w:afterAutospacing="0"/>
              <w:rPr>
                <w:sz w:val="20"/>
                <w:szCs w:val="28"/>
              </w:rPr>
            </w:pPr>
            <w:r>
              <w:rPr>
                <w:szCs w:val="28"/>
              </w:rPr>
              <w:t>особи</w:t>
            </w:r>
            <w:r w:rsidRPr="00FC11DA">
              <w:rPr>
                <w:szCs w:val="28"/>
              </w:rPr>
              <w:t xml:space="preserve">   </w:t>
            </w:r>
            <w:r>
              <w:rPr>
                <w:sz w:val="20"/>
                <w:szCs w:val="28"/>
              </w:rPr>
              <w:t xml:space="preserve">                                                                        </w:t>
            </w:r>
          </w:p>
          <w:p w14:paraId="0EC28073" w14:textId="77777777" w:rsidR="00411A77" w:rsidRDefault="00411A77" w:rsidP="00411A77">
            <w:pPr>
              <w:pStyle w:val="af0"/>
              <w:spacing w:before="0" w:beforeAutospacing="0" w:after="0" w:afterAutospacing="0"/>
              <w:jc w:val="both"/>
              <w:rPr>
                <w:szCs w:val="28"/>
              </w:rPr>
            </w:pPr>
            <w:r>
              <w:rPr>
                <w:szCs w:val="28"/>
              </w:rPr>
              <w:t xml:space="preserve">(відповідальні особи):           ______________ </w:t>
            </w:r>
            <w:r w:rsidRPr="00411A77">
              <w:rPr>
                <w:b/>
                <w:szCs w:val="28"/>
              </w:rPr>
              <w:t>(ініціали, прізвище)</w:t>
            </w:r>
          </w:p>
          <w:p w14:paraId="56C66703" w14:textId="77777777" w:rsidR="00411A77" w:rsidRDefault="00411A77" w:rsidP="00411A77">
            <w:pPr>
              <w:pStyle w:val="af0"/>
              <w:spacing w:before="0" w:beforeAutospacing="0" w:after="0" w:afterAutospacing="0"/>
              <w:jc w:val="both"/>
              <w:rPr>
                <w:sz w:val="20"/>
                <w:szCs w:val="28"/>
              </w:rPr>
            </w:pPr>
            <w:r>
              <w:rPr>
                <w:szCs w:val="28"/>
              </w:rPr>
              <w:t xml:space="preserve">                                                 </w:t>
            </w:r>
            <w:r>
              <w:rPr>
                <w:sz w:val="20"/>
                <w:szCs w:val="28"/>
              </w:rPr>
              <w:t>(</w:t>
            </w:r>
            <w:r w:rsidRPr="00411A77">
              <w:rPr>
                <w:b/>
                <w:sz w:val="20"/>
                <w:szCs w:val="28"/>
              </w:rPr>
              <w:t xml:space="preserve">особистий </w:t>
            </w:r>
            <w:r>
              <w:rPr>
                <w:sz w:val="20"/>
                <w:szCs w:val="28"/>
              </w:rPr>
              <w:t>підпис)</w:t>
            </w:r>
          </w:p>
          <w:p w14:paraId="146AB084" w14:textId="77777777" w:rsidR="00411A77" w:rsidRDefault="00411A77" w:rsidP="00411A77">
            <w:pPr>
              <w:pStyle w:val="af0"/>
              <w:spacing w:before="0" w:beforeAutospacing="0" w:after="0" w:afterAutospacing="0"/>
              <w:jc w:val="both"/>
              <w:rPr>
                <w:sz w:val="20"/>
                <w:szCs w:val="28"/>
              </w:rPr>
            </w:pPr>
          </w:p>
          <w:p w14:paraId="5C0263EF" w14:textId="77777777" w:rsidR="00411A77" w:rsidRPr="00411A77" w:rsidRDefault="00411A77" w:rsidP="00411A77">
            <w:pPr>
              <w:pStyle w:val="af0"/>
              <w:spacing w:before="0" w:beforeAutospacing="0" w:after="0" w:afterAutospacing="0"/>
              <w:jc w:val="both"/>
              <w:rPr>
                <w:b/>
                <w:szCs w:val="28"/>
              </w:rPr>
            </w:pPr>
            <w:r>
              <w:rPr>
                <w:sz w:val="20"/>
                <w:szCs w:val="28"/>
              </w:rPr>
              <w:t xml:space="preserve">                                                             ________________ </w:t>
            </w:r>
            <w:r w:rsidRPr="00411A77">
              <w:rPr>
                <w:b/>
                <w:szCs w:val="28"/>
              </w:rPr>
              <w:t>(ініціали, прізвище)</w:t>
            </w:r>
          </w:p>
          <w:p w14:paraId="62C0B990" w14:textId="77777777" w:rsidR="00411A77" w:rsidRDefault="00411A77" w:rsidP="00411A77">
            <w:pPr>
              <w:pStyle w:val="af0"/>
              <w:spacing w:before="0" w:beforeAutospacing="0" w:after="0" w:afterAutospacing="0"/>
              <w:jc w:val="both"/>
              <w:rPr>
                <w:sz w:val="20"/>
                <w:szCs w:val="28"/>
              </w:rPr>
            </w:pPr>
            <w:r>
              <w:rPr>
                <w:sz w:val="20"/>
                <w:szCs w:val="28"/>
              </w:rPr>
              <w:t xml:space="preserve">                                                            (</w:t>
            </w:r>
            <w:r w:rsidRPr="00411A77">
              <w:rPr>
                <w:b/>
                <w:sz w:val="20"/>
                <w:szCs w:val="28"/>
              </w:rPr>
              <w:t>особистий</w:t>
            </w:r>
            <w:r>
              <w:rPr>
                <w:sz w:val="20"/>
                <w:szCs w:val="28"/>
              </w:rPr>
              <w:t xml:space="preserve"> підпис)</w:t>
            </w:r>
          </w:p>
          <w:p w14:paraId="169BBF2D" w14:textId="77777777" w:rsidR="00411A77" w:rsidRDefault="00411A77" w:rsidP="00411A77">
            <w:pPr>
              <w:pStyle w:val="af0"/>
              <w:spacing w:before="0" w:beforeAutospacing="0" w:after="0" w:afterAutospacing="0"/>
              <w:jc w:val="both"/>
              <w:rPr>
                <w:sz w:val="20"/>
                <w:szCs w:val="28"/>
              </w:rPr>
            </w:pPr>
          </w:p>
          <w:p w14:paraId="7001F078" w14:textId="77777777" w:rsidR="00411A77" w:rsidRPr="00411A77" w:rsidRDefault="00411A77" w:rsidP="00411A77">
            <w:pPr>
              <w:pStyle w:val="af0"/>
              <w:spacing w:before="0" w:beforeAutospacing="0" w:after="0" w:afterAutospacing="0"/>
              <w:jc w:val="both"/>
              <w:rPr>
                <w:szCs w:val="28"/>
              </w:rPr>
            </w:pPr>
            <w:r>
              <w:rPr>
                <w:sz w:val="20"/>
                <w:szCs w:val="28"/>
              </w:rPr>
              <w:t xml:space="preserve">                                                              ________________ </w:t>
            </w:r>
            <w:r w:rsidRPr="00411A77">
              <w:rPr>
                <w:b/>
                <w:szCs w:val="28"/>
              </w:rPr>
              <w:t>(ініціали, прізвище)</w:t>
            </w:r>
          </w:p>
          <w:p w14:paraId="1573249B" w14:textId="77777777" w:rsidR="00411A77" w:rsidRPr="00FC11DA" w:rsidRDefault="00411A77" w:rsidP="00411A77">
            <w:pPr>
              <w:pStyle w:val="af0"/>
              <w:spacing w:before="0" w:beforeAutospacing="0" w:after="0" w:afterAutospacing="0"/>
              <w:jc w:val="both"/>
              <w:rPr>
                <w:sz w:val="20"/>
                <w:szCs w:val="28"/>
              </w:rPr>
            </w:pPr>
            <w:r w:rsidRPr="00FC11DA">
              <w:rPr>
                <w:sz w:val="20"/>
                <w:szCs w:val="28"/>
              </w:rPr>
              <w:t xml:space="preserve">                                                      </w:t>
            </w:r>
            <w:r>
              <w:rPr>
                <w:sz w:val="20"/>
                <w:szCs w:val="28"/>
              </w:rPr>
              <w:t xml:space="preserve">        </w:t>
            </w:r>
            <w:r w:rsidRPr="00411A77">
              <w:rPr>
                <w:b/>
                <w:sz w:val="20"/>
                <w:szCs w:val="28"/>
              </w:rPr>
              <w:t>(особистий</w:t>
            </w:r>
            <w:r>
              <w:rPr>
                <w:sz w:val="20"/>
                <w:szCs w:val="28"/>
              </w:rPr>
              <w:t xml:space="preserve"> </w:t>
            </w:r>
            <w:r w:rsidRPr="00FC11DA">
              <w:rPr>
                <w:sz w:val="20"/>
                <w:szCs w:val="28"/>
              </w:rPr>
              <w:t>підпис)</w:t>
            </w:r>
          </w:p>
          <w:p w14:paraId="7D500F45" w14:textId="77777777" w:rsidR="00411A77" w:rsidRPr="00030DF3" w:rsidRDefault="00411A77" w:rsidP="003B0ACB">
            <w:pPr>
              <w:pStyle w:val="af0"/>
              <w:spacing w:before="0" w:beforeAutospacing="0" w:after="0" w:afterAutospacing="0"/>
              <w:rPr>
                <w:szCs w:val="28"/>
              </w:rPr>
            </w:pPr>
          </w:p>
        </w:tc>
      </w:tr>
      <w:tr w:rsidR="003B0ACB" w:rsidRPr="00030DF3" w14:paraId="4FDAE3A7" w14:textId="77777777" w:rsidTr="004D720F">
        <w:trPr>
          <w:trHeight w:val="278"/>
        </w:trPr>
        <w:tc>
          <w:tcPr>
            <w:tcW w:w="419" w:type="dxa"/>
          </w:tcPr>
          <w:p w14:paraId="1670CD2A" w14:textId="77777777" w:rsidR="003B0ACB" w:rsidRPr="00030DF3" w:rsidRDefault="003B0ACB" w:rsidP="003B0ACB">
            <w:pPr>
              <w:rPr>
                <w:rFonts w:ascii="Times New Roman" w:hAnsi="Times New Roman"/>
                <w:sz w:val="28"/>
                <w:szCs w:val="28"/>
              </w:rPr>
            </w:pPr>
          </w:p>
        </w:tc>
        <w:tc>
          <w:tcPr>
            <w:tcW w:w="7378" w:type="dxa"/>
          </w:tcPr>
          <w:p w14:paraId="007B70C5" w14:textId="77777777" w:rsidR="003B0ACB" w:rsidRPr="00030DF3" w:rsidRDefault="003B0ACB" w:rsidP="003B0ACB">
            <w:pPr>
              <w:pStyle w:val="af0"/>
              <w:spacing w:before="0" w:beforeAutospacing="0" w:after="0" w:afterAutospacing="0" w:line="260" w:lineRule="exact"/>
              <w:jc w:val="both"/>
              <w:rPr>
                <w:szCs w:val="28"/>
              </w:rPr>
            </w:pPr>
          </w:p>
        </w:tc>
        <w:tc>
          <w:tcPr>
            <w:tcW w:w="7512" w:type="dxa"/>
          </w:tcPr>
          <w:p w14:paraId="1AA1E500" w14:textId="77777777" w:rsidR="003B0ACB" w:rsidRPr="00030DF3" w:rsidRDefault="003B0ACB" w:rsidP="003B0ACB">
            <w:pPr>
              <w:pStyle w:val="af0"/>
              <w:spacing w:before="0" w:beforeAutospacing="0" w:after="0" w:afterAutospacing="0" w:line="260" w:lineRule="exact"/>
              <w:jc w:val="both"/>
              <w:rPr>
                <w:szCs w:val="28"/>
              </w:rPr>
            </w:pPr>
          </w:p>
        </w:tc>
      </w:tr>
    </w:tbl>
    <w:tbl>
      <w:tblPr>
        <w:tblW w:w="13832" w:type="dxa"/>
        <w:tblCellSpacing w:w="22" w:type="dxa"/>
        <w:tblInd w:w="284" w:type="dxa"/>
        <w:tblCellMar>
          <w:top w:w="30" w:type="dxa"/>
          <w:left w:w="30" w:type="dxa"/>
          <w:bottom w:w="30" w:type="dxa"/>
          <w:right w:w="30" w:type="dxa"/>
        </w:tblCellMar>
        <w:tblLook w:val="04A0" w:firstRow="1" w:lastRow="0" w:firstColumn="1" w:lastColumn="0" w:noHBand="0" w:noVBand="1"/>
      </w:tblPr>
      <w:tblGrid>
        <w:gridCol w:w="13832"/>
      </w:tblGrid>
      <w:tr w:rsidR="00FC3260" w:rsidRPr="003F1C6A" w14:paraId="6B737DE7" w14:textId="77777777" w:rsidTr="000C4528">
        <w:trPr>
          <w:trHeight w:val="887"/>
          <w:tblCellSpacing w:w="22" w:type="dxa"/>
        </w:trPr>
        <w:tc>
          <w:tcPr>
            <w:tcW w:w="4968" w:type="pct"/>
            <w:hideMark/>
          </w:tcPr>
          <w:p w14:paraId="1B5C5AEB" w14:textId="77777777" w:rsidR="00DC1DC6" w:rsidRPr="00DC1DC6" w:rsidRDefault="00DC1DC6" w:rsidP="001D7156">
            <w:pPr>
              <w:rPr>
                <w:rFonts w:ascii="Times New Roman" w:hAnsi="Times New Roman"/>
                <w:sz w:val="8"/>
                <w:szCs w:val="24"/>
              </w:rPr>
            </w:pPr>
          </w:p>
          <w:p w14:paraId="4118B20D" w14:textId="77777777" w:rsidR="00FE401A" w:rsidRPr="001D7156" w:rsidRDefault="00C47B9E" w:rsidP="001D7156">
            <w:pPr>
              <w:rPr>
                <w:rFonts w:ascii="Times New Roman" w:hAnsi="Times New Roman"/>
                <w:sz w:val="28"/>
                <w:szCs w:val="24"/>
              </w:rPr>
            </w:pPr>
            <w:r w:rsidRPr="001D7156">
              <w:rPr>
                <w:rFonts w:ascii="Times New Roman" w:hAnsi="Times New Roman"/>
                <w:sz w:val="28"/>
                <w:szCs w:val="24"/>
              </w:rPr>
              <w:t>Д</w:t>
            </w:r>
            <w:r w:rsidR="00FE401A" w:rsidRPr="001D7156">
              <w:rPr>
                <w:rFonts w:ascii="Times New Roman" w:hAnsi="Times New Roman"/>
                <w:sz w:val="28"/>
                <w:szCs w:val="24"/>
              </w:rPr>
              <w:t xml:space="preserve">иректор Департаменту грошового обігу         </w:t>
            </w:r>
            <w:r w:rsidR="001D7156">
              <w:rPr>
                <w:rFonts w:ascii="Times New Roman" w:hAnsi="Times New Roman"/>
                <w:sz w:val="28"/>
                <w:szCs w:val="24"/>
              </w:rPr>
              <w:t xml:space="preserve">         </w:t>
            </w:r>
            <w:r w:rsidR="00FE401A" w:rsidRPr="001D7156">
              <w:rPr>
                <w:rFonts w:ascii="Times New Roman" w:hAnsi="Times New Roman"/>
                <w:sz w:val="28"/>
                <w:szCs w:val="24"/>
              </w:rPr>
              <w:t xml:space="preserve">                                                                              О</w:t>
            </w:r>
            <w:r w:rsidRPr="001D7156">
              <w:rPr>
                <w:rFonts w:ascii="Times New Roman" w:hAnsi="Times New Roman"/>
                <w:sz w:val="28"/>
                <w:szCs w:val="24"/>
              </w:rPr>
              <w:t>лег</w:t>
            </w:r>
            <w:r w:rsidR="00FE401A" w:rsidRPr="001D7156">
              <w:rPr>
                <w:rFonts w:ascii="Times New Roman" w:hAnsi="Times New Roman"/>
                <w:sz w:val="28"/>
                <w:szCs w:val="24"/>
              </w:rPr>
              <w:t xml:space="preserve"> </w:t>
            </w:r>
            <w:r w:rsidRPr="001D7156">
              <w:rPr>
                <w:rFonts w:ascii="Times New Roman" w:hAnsi="Times New Roman"/>
                <w:sz w:val="28"/>
                <w:szCs w:val="24"/>
              </w:rPr>
              <w:t>ПРОХОДА</w:t>
            </w:r>
          </w:p>
        </w:tc>
      </w:tr>
    </w:tbl>
    <w:p w14:paraId="48B1F74F" w14:textId="77777777" w:rsidR="000B2A7A" w:rsidRDefault="000B2A7A" w:rsidP="00FD2806">
      <w:pPr>
        <w:spacing w:after="0" w:line="240" w:lineRule="auto"/>
        <w:rPr>
          <w:rFonts w:ascii="Times New Roman" w:hAnsi="Times New Roman"/>
          <w:sz w:val="24"/>
          <w:szCs w:val="24"/>
        </w:rPr>
      </w:pPr>
    </w:p>
    <w:sectPr w:rsidR="000B2A7A" w:rsidSect="003D63FE">
      <w:headerReference w:type="default" r:id="rId8"/>
      <w:pgSz w:w="16838" w:h="11906" w:orient="landscape"/>
      <w:pgMar w:top="568"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4EE8F" w14:textId="77777777" w:rsidR="00BD3ACF" w:rsidRDefault="00BD3ACF" w:rsidP="00C66EDC">
      <w:pPr>
        <w:spacing w:after="0" w:line="240" w:lineRule="auto"/>
      </w:pPr>
      <w:r>
        <w:separator/>
      </w:r>
    </w:p>
  </w:endnote>
  <w:endnote w:type="continuationSeparator" w:id="0">
    <w:p w14:paraId="43A9E146" w14:textId="77777777" w:rsidR="00BD3ACF" w:rsidRDefault="00BD3ACF" w:rsidP="00C6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D72B0" w14:textId="77777777" w:rsidR="00BD3ACF" w:rsidRDefault="00BD3ACF" w:rsidP="00C66EDC">
      <w:pPr>
        <w:spacing w:after="0" w:line="240" w:lineRule="auto"/>
      </w:pPr>
      <w:r>
        <w:separator/>
      </w:r>
    </w:p>
  </w:footnote>
  <w:footnote w:type="continuationSeparator" w:id="0">
    <w:p w14:paraId="16C5AA3A" w14:textId="77777777" w:rsidR="00BD3ACF" w:rsidRDefault="00BD3ACF" w:rsidP="00C6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6932"/>
      <w:docPartObj>
        <w:docPartGallery w:val="Page Numbers (Top of Page)"/>
        <w:docPartUnique/>
      </w:docPartObj>
    </w:sdtPr>
    <w:sdtEndPr/>
    <w:sdtContent>
      <w:p w14:paraId="566750CE" w14:textId="7658B513" w:rsidR="00665F8B" w:rsidRDefault="00665F8B">
        <w:pPr>
          <w:pStyle w:val="a5"/>
          <w:jc w:val="center"/>
        </w:pPr>
        <w:r w:rsidRPr="00A57580">
          <w:rPr>
            <w:rFonts w:ascii="Times New Roman" w:hAnsi="Times New Roman"/>
            <w:sz w:val="28"/>
          </w:rPr>
          <w:fldChar w:fldCharType="begin"/>
        </w:r>
        <w:r w:rsidRPr="00A57580">
          <w:rPr>
            <w:rFonts w:ascii="Times New Roman" w:hAnsi="Times New Roman"/>
            <w:sz w:val="28"/>
          </w:rPr>
          <w:instrText xml:space="preserve"> PAGE   \* MERGEFORMAT </w:instrText>
        </w:r>
        <w:r w:rsidRPr="00A57580">
          <w:rPr>
            <w:rFonts w:ascii="Times New Roman" w:hAnsi="Times New Roman"/>
            <w:sz w:val="28"/>
          </w:rPr>
          <w:fldChar w:fldCharType="separate"/>
        </w:r>
        <w:r w:rsidR="00975FF0">
          <w:rPr>
            <w:rFonts w:ascii="Times New Roman" w:hAnsi="Times New Roman"/>
            <w:noProof/>
            <w:sz w:val="28"/>
          </w:rPr>
          <w:t>14</w:t>
        </w:r>
        <w:r w:rsidRPr="00A57580">
          <w:rPr>
            <w:rFonts w:ascii="Times New Roman" w:hAnsi="Times New Roman"/>
            <w:noProof/>
            <w:sz w:val="28"/>
          </w:rPr>
          <w:fldChar w:fldCharType="end"/>
        </w:r>
      </w:p>
    </w:sdtContent>
  </w:sdt>
  <w:p w14:paraId="5493C06F" w14:textId="77777777" w:rsidR="00665F8B" w:rsidRDefault="00665F8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0AF"/>
    <w:multiLevelType w:val="hybridMultilevel"/>
    <w:tmpl w:val="C75A3AA4"/>
    <w:lvl w:ilvl="0" w:tplc="371ED28C">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 w15:restartNumberingAfterBreak="0">
    <w:nsid w:val="0409714C"/>
    <w:multiLevelType w:val="hybridMultilevel"/>
    <w:tmpl w:val="A1141DFE"/>
    <w:lvl w:ilvl="0" w:tplc="893EB0DE">
      <w:start w:val="1"/>
      <w:numFmt w:val="decimal"/>
      <w:lvlText w:val="%1)"/>
      <w:lvlJc w:val="left"/>
      <w:pPr>
        <w:ind w:left="707" w:hanging="39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2" w15:restartNumberingAfterBreak="0">
    <w:nsid w:val="0ABE4063"/>
    <w:multiLevelType w:val="hybridMultilevel"/>
    <w:tmpl w:val="B36E264E"/>
    <w:lvl w:ilvl="0" w:tplc="563E217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15:restartNumberingAfterBreak="0">
    <w:nsid w:val="113015AE"/>
    <w:multiLevelType w:val="hybridMultilevel"/>
    <w:tmpl w:val="E8D25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A96F30"/>
    <w:multiLevelType w:val="hybridMultilevel"/>
    <w:tmpl w:val="E62CD4C6"/>
    <w:lvl w:ilvl="0" w:tplc="A8228B6A">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3CB431D"/>
    <w:multiLevelType w:val="hybridMultilevel"/>
    <w:tmpl w:val="D4F8B102"/>
    <w:lvl w:ilvl="0" w:tplc="CAFA90F0">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6" w15:restartNumberingAfterBreak="0">
    <w:nsid w:val="377F3FF3"/>
    <w:multiLevelType w:val="hybridMultilevel"/>
    <w:tmpl w:val="F0B61380"/>
    <w:lvl w:ilvl="0" w:tplc="147A00D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DC90C06"/>
    <w:multiLevelType w:val="hybridMultilevel"/>
    <w:tmpl w:val="12A8F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BD0381"/>
    <w:multiLevelType w:val="hybridMultilevel"/>
    <w:tmpl w:val="A49C64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9A45CFB"/>
    <w:multiLevelType w:val="hybridMultilevel"/>
    <w:tmpl w:val="D43A6D52"/>
    <w:lvl w:ilvl="0" w:tplc="4168963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0" w15:restartNumberingAfterBreak="0">
    <w:nsid w:val="4A5C78D0"/>
    <w:multiLevelType w:val="hybridMultilevel"/>
    <w:tmpl w:val="8C0E8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D64842"/>
    <w:multiLevelType w:val="hybridMultilevel"/>
    <w:tmpl w:val="357422DE"/>
    <w:lvl w:ilvl="0" w:tplc="BC4E98B0">
      <w:start w:val="1"/>
      <w:numFmt w:val="decimal"/>
      <w:lvlText w:val="%1)"/>
      <w:lvlJc w:val="left"/>
      <w:pPr>
        <w:ind w:left="1069" w:hanging="360"/>
      </w:pPr>
      <w:rPr>
        <w:rFonts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15:restartNumberingAfterBreak="0">
    <w:nsid w:val="4E4B68F5"/>
    <w:multiLevelType w:val="hybridMultilevel"/>
    <w:tmpl w:val="1D92C8B2"/>
    <w:lvl w:ilvl="0" w:tplc="DFF40F6C">
      <w:start w:val="1"/>
      <w:numFmt w:val="decimal"/>
      <w:lvlText w:val="%1)"/>
      <w:lvlJc w:val="left"/>
      <w:pPr>
        <w:ind w:left="489" w:hanging="360"/>
      </w:pPr>
      <w:rPr>
        <w:rFonts w:hint="default"/>
      </w:rPr>
    </w:lvl>
    <w:lvl w:ilvl="1" w:tplc="04220019" w:tentative="1">
      <w:start w:val="1"/>
      <w:numFmt w:val="lowerLetter"/>
      <w:lvlText w:val="%2."/>
      <w:lvlJc w:val="left"/>
      <w:pPr>
        <w:ind w:left="1209" w:hanging="360"/>
      </w:pPr>
    </w:lvl>
    <w:lvl w:ilvl="2" w:tplc="0422001B" w:tentative="1">
      <w:start w:val="1"/>
      <w:numFmt w:val="lowerRoman"/>
      <w:lvlText w:val="%3."/>
      <w:lvlJc w:val="right"/>
      <w:pPr>
        <w:ind w:left="1929" w:hanging="180"/>
      </w:pPr>
    </w:lvl>
    <w:lvl w:ilvl="3" w:tplc="0422000F" w:tentative="1">
      <w:start w:val="1"/>
      <w:numFmt w:val="decimal"/>
      <w:lvlText w:val="%4."/>
      <w:lvlJc w:val="left"/>
      <w:pPr>
        <w:ind w:left="2649" w:hanging="360"/>
      </w:pPr>
    </w:lvl>
    <w:lvl w:ilvl="4" w:tplc="04220019" w:tentative="1">
      <w:start w:val="1"/>
      <w:numFmt w:val="lowerLetter"/>
      <w:lvlText w:val="%5."/>
      <w:lvlJc w:val="left"/>
      <w:pPr>
        <w:ind w:left="3369" w:hanging="360"/>
      </w:pPr>
    </w:lvl>
    <w:lvl w:ilvl="5" w:tplc="0422001B" w:tentative="1">
      <w:start w:val="1"/>
      <w:numFmt w:val="lowerRoman"/>
      <w:lvlText w:val="%6."/>
      <w:lvlJc w:val="right"/>
      <w:pPr>
        <w:ind w:left="4089" w:hanging="180"/>
      </w:pPr>
    </w:lvl>
    <w:lvl w:ilvl="6" w:tplc="0422000F" w:tentative="1">
      <w:start w:val="1"/>
      <w:numFmt w:val="decimal"/>
      <w:lvlText w:val="%7."/>
      <w:lvlJc w:val="left"/>
      <w:pPr>
        <w:ind w:left="4809" w:hanging="360"/>
      </w:pPr>
    </w:lvl>
    <w:lvl w:ilvl="7" w:tplc="04220019" w:tentative="1">
      <w:start w:val="1"/>
      <w:numFmt w:val="lowerLetter"/>
      <w:lvlText w:val="%8."/>
      <w:lvlJc w:val="left"/>
      <w:pPr>
        <w:ind w:left="5529" w:hanging="360"/>
      </w:pPr>
    </w:lvl>
    <w:lvl w:ilvl="8" w:tplc="0422001B" w:tentative="1">
      <w:start w:val="1"/>
      <w:numFmt w:val="lowerRoman"/>
      <w:lvlText w:val="%9."/>
      <w:lvlJc w:val="right"/>
      <w:pPr>
        <w:ind w:left="6249" w:hanging="180"/>
      </w:pPr>
    </w:lvl>
  </w:abstractNum>
  <w:abstractNum w:abstractNumId="13" w15:restartNumberingAfterBreak="0">
    <w:nsid w:val="4EE72A87"/>
    <w:multiLevelType w:val="hybridMultilevel"/>
    <w:tmpl w:val="C2C81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49938D1"/>
    <w:multiLevelType w:val="hybridMultilevel"/>
    <w:tmpl w:val="E8940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7B090E"/>
    <w:multiLevelType w:val="hybridMultilevel"/>
    <w:tmpl w:val="D4926356"/>
    <w:lvl w:ilvl="0" w:tplc="5FC68CD8">
      <w:start w:val="1"/>
      <w:numFmt w:val="decimal"/>
      <w:lvlText w:val="%1)"/>
      <w:lvlJc w:val="left"/>
      <w:pPr>
        <w:ind w:left="352" w:hanging="360"/>
      </w:pPr>
      <w:rPr>
        <w:rFonts w:hint="default"/>
      </w:rPr>
    </w:lvl>
    <w:lvl w:ilvl="1" w:tplc="04220019" w:tentative="1">
      <w:start w:val="1"/>
      <w:numFmt w:val="lowerLetter"/>
      <w:lvlText w:val="%2."/>
      <w:lvlJc w:val="left"/>
      <w:pPr>
        <w:ind w:left="1072" w:hanging="360"/>
      </w:pPr>
    </w:lvl>
    <w:lvl w:ilvl="2" w:tplc="0422001B" w:tentative="1">
      <w:start w:val="1"/>
      <w:numFmt w:val="lowerRoman"/>
      <w:lvlText w:val="%3."/>
      <w:lvlJc w:val="right"/>
      <w:pPr>
        <w:ind w:left="1792" w:hanging="180"/>
      </w:pPr>
    </w:lvl>
    <w:lvl w:ilvl="3" w:tplc="0422000F" w:tentative="1">
      <w:start w:val="1"/>
      <w:numFmt w:val="decimal"/>
      <w:lvlText w:val="%4."/>
      <w:lvlJc w:val="left"/>
      <w:pPr>
        <w:ind w:left="2512" w:hanging="360"/>
      </w:pPr>
    </w:lvl>
    <w:lvl w:ilvl="4" w:tplc="04220019" w:tentative="1">
      <w:start w:val="1"/>
      <w:numFmt w:val="lowerLetter"/>
      <w:lvlText w:val="%5."/>
      <w:lvlJc w:val="left"/>
      <w:pPr>
        <w:ind w:left="3232" w:hanging="360"/>
      </w:pPr>
    </w:lvl>
    <w:lvl w:ilvl="5" w:tplc="0422001B" w:tentative="1">
      <w:start w:val="1"/>
      <w:numFmt w:val="lowerRoman"/>
      <w:lvlText w:val="%6."/>
      <w:lvlJc w:val="right"/>
      <w:pPr>
        <w:ind w:left="3952" w:hanging="180"/>
      </w:pPr>
    </w:lvl>
    <w:lvl w:ilvl="6" w:tplc="0422000F" w:tentative="1">
      <w:start w:val="1"/>
      <w:numFmt w:val="decimal"/>
      <w:lvlText w:val="%7."/>
      <w:lvlJc w:val="left"/>
      <w:pPr>
        <w:ind w:left="4672" w:hanging="360"/>
      </w:pPr>
    </w:lvl>
    <w:lvl w:ilvl="7" w:tplc="04220019" w:tentative="1">
      <w:start w:val="1"/>
      <w:numFmt w:val="lowerLetter"/>
      <w:lvlText w:val="%8."/>
      <w:lvlJc w:val="left"/>
      <w:pPr>
        <w:ind w:left="5392" w:hanging="360"/>
      </w:pPr>
    </w:lvl>
    <w:lvl w:ilvl="8" w:tplc="0422001B" w:tentative="1">
      <w:start w:val="1"/>
      <w:numFmt w:val="lowerRoman"/>
      <w:lvlText w:val="%9."/>
      <w:lvlJc w:val="right"/>
      <w:pPr>
        <w:ind w:left="6112" w:hanging="180"/>
      </w:pPr>
    </w:lvl>
  </w:abstractNum>
  <w:abstractNum w:abstractNumId="16" w15:restartNumberingAfterBreak="0">
    <w:nsid w:val="58D94DCC"/>
    <w:multiLevelType w:val="hybridMultilevel"/>
    <w:tmpl w:val="3AE603C8"/>
    <w:lvl w:ilvl="0" w:tplc="7F427A6E">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7" w15:restartNumberingAfterBreak="0">
    <w:nsid w:val="62AA57E3"/>
    <w:multiLevelType w:val="hybridMultilevel"/>
    <w:tmpl w:val="B36E264E"/>
    <w:lvl w:ilvl="0" w:tplc="563E217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15:restartNumberingAfterBreak="0">
    <w:nsid w:val="7CB32516"/>
    <w:multiLevelType w:val="hybridMultilevel"/>
    <w:tmpl w:val="FBEADF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D5A3ACA"/>
    <w:multiLevelType w:val="hybridMultilevel"/>
    <w:tmpl w:val="853AA022"/>
    <w:lvl w:ilvl="0" w:tplc="7C0E9C52">
      <w:start w:val="1"/>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20" w15:restartNumberingAfterBreak="0">
    <w:nsid w:val="7E1B3014"/>
    <w:multiLevelType w:val="hybridMultilevel"/>
    <w:tmpl w:val="B43017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F94154E"/>
    <w:multiLevelType w:val="hybridMultilevel"/>
    <w:tmpl w:val="15EEC9DC"/>
    <w:lvl w:ilvl="0" w:tplc="FC18DF46">
      <w:start w:val="20"/>
      <w:numFmt w:val="bullet"/>
      <w:lvlText w:val="-"/>
      <w:lvlJc w:val="left"/>
      <w:pPr>
        <w:ind w:left="720" w:hanging="360"/>
      </w:pPr>
      <w:rPr>
        <w:rFonts w:ascii="Times New Roman" w:eastAsia="Times New Roman" w:hAnsi="Times New Roman" w:cs="Times New Roman" w:hint="default"/>
        <w:sz w:val="1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8"/>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10"/>
  </w:num>
  <w:num w:numId="11">
    <w:abstractNumId w:val="7"/>
  </w:num>
  <w:num w:numId="12">
    <w:abstractNumId w:val="3"/>
  </w:num>
  <w:num w:numId="13">
    <w:abstractNumId w:val="14"/>
  </w:num>
  <w:num w:numId="14">
    <w:abstractNumId w:val="6"/>
  </w:num>
  <w:num w:numId="15">
    <w:abstractNumId w:val="16"/>
  </w:num>
  <w:num w:numId="16">
    <w:abstractNumId w:val="5"/>
  </w:num>
  <w:num w:numId="17">
    <w:abstractNumId w:val="12"/>
  </w:num>
  <w:num w:numId="18">
    <w:abstractNumId w:val="20"/>
  </w:num>
  <w:num w:numId="19">
    <w:abstractNumId w:val="1"/>
  </w:num>
  <w:num w:numId="20">
    <w:abstractNumId w:val="9"/>
  </w:num>
  <w:num w:numId="21">
    <w:abstractNumId w:val="8"/>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37"/>
    <w:rsid w:val="0000082F"/>
    <w:rsid w:val="000015F5"/>
    <w:rsid w:val="00002F23"/>
    <w:rsid w:val="00003D43"/>
    <w:rsid w:val="00007673"/>
    <w:rsid w:val="00010511"/>
    <w:rsid w:val="00012D25"/>
    <w:rsid w:val="000133B5"/>
    <w:rsid w:val="00016E1E"/>
    <w:rsid w:val="00017CC7"/>
    <w:rsid w:val="00017D35"/>
    <w:rsid w:val="000204C0"/>
    <w:rsid w:val="00022A45"/>
    <w:rsid w:val="00022DDA"/>
    <w:rsid w:val="000238EB"/>
    <w:rsid w:val="00024A11"/>
    <w:rsid w:val="00024DC8"/>
    <w:rsid w:val="00026ACD"/>
    <w:rsid w:val="00026F0B"/>
    <w:rsid w:val="00030DF3"/>
    <w:rsid w:val="00031DF2"/>
    <w:rsid w:val="00031F74"/>
    <w:rsid w:val="000354F3"/>
    <w:rsid w:val="00035B7C"/>
    <w:rsid w:val="00036470"/>
    <w:rsid w:val="00041CC2"/>
    <w:rsid w:val="000424BB"/>
    <w:rsid w:val="00046528"/>
    <w:rsid w:val="00051E44"/>
    <w:rsid w:val="0005241A"/>
    <w:rsid w:val="000531D1"/>
    <w:rsid w:val="0005355C"/>
    <w:rsid w:val="00053F8D"/>
    <w:rsid w:val="0006046B"/>
    <w:rsid w:val="00060864"/>
    <w:rsid w:val="00060AAC"/>
    <w:rsid w:val="00060E3B"/>
    <w:rsid w:val="00063465"/>
    <w:rsid w:val="00064B57"/>
    <w:rsid w:val="00072783"/>
    <w:rsid w:val="00072E19"/>
    <w:rsid w:val="0007351F"/>
    <w:rsid w:val="00076415"/>
    <w:rsid w:val="00077DAE"/>
    <w:rsid w:val="0008044A"/>
    <w:rsid w:val="00080757"/>
    <w:rsid w:val="000810C6"/>
    <w:rsid w:val="00085CD4"/>
    <w:rsid w:val="000861FC"/>
    <w:rsid w:val="00087A38"/>
    <w:rsid w:val="00090AF5"/>
    <w:rsid w:val="00091167"/>
    <w:rsid w:val="0009239D"/>
    <w:rsid w:val="000929DD"/>
    <w:rsid w:val="00092E65"/>
    <w:rsid w:val="00093C01"/>
    <w:rsid w:val="00093DAE"/>
    <w:rsid w:val="00095222"/>
    <w:rsid w:val="0009535D"/>
    <w:rsid w:val="000954FB"/>
    <w:rsid w:val="000973B8"/>
    <w:rsid w:val="000A08F1"/>
    <w:rsid w:val="000A2BB9"/>
    <w:rsid w:val="000B1A52"/>
    <w:rsid w:val="000B2679"/>
    <w:rsid w:val="000B2A7A"/>
    <w:rsid w:val="000B359E"/>
    <w:rsid w:val="000B446E"/>
    <w:rsid w:val="000B49DE"/>
    <w:rsid w:val="000B6AD0"/>
    <w:rsid w:val="000C0A9C"/>
    <w:rsid w:val="000C12AC"/>
    <w:rsid w:val="000C2C6D"/>
    <w:rsid w:val="000C2F24"/>
    <w:rsid w:val="000C443D"/>
    <w:rsid w:val="000C4528"/>
    <w:rsid w:val="000C4C6B"/>
    <w:rsid w:val="000C58CA"/>
    <w:rsid w:val="000C6521"/>
    <w:rsid w:val="000C7B7A"/>
    <w:rsid w:val="000D099D"/>
    <w:rsid w:val="000D0BFC"/>
    <w:rsid w:val="000D18FE"/>
    <w:rsid w:val="000D1916"/>
    <w:rsid w:val="000D2083"/>
    <w:rsid w:val="000D5130"/>
    <w:rsid w:val="000D6C8D"/>
    <w:rsid w:val="000E0912"/>
    <w:rsid w:val="000E0A94"/>
    <w:rsid w:val="000E328D"/>
    <w:rsid w:val="000E4997"/>
    <w:rsid w:val="000E541B"/>
    <w:rsid w:val="000E670B"/>
    <w:rsid w:val="000E6E34"/>
    <w:rsid w:val="000E736E"/>
    <w:rsid w:val="000F0314"/>
    <w:rsid w:val="000F0F28"/>
    <w:rsid w:val="000F1158"/>
    <w:rsid w:val="000F1F21"/>
    <w:rsid w:val="000F3FBC"/>
    <w:rsid w:val="000F52BF"/>
    <w:rsid w:val="000F6D44"/>
    <w:rsid w:val="001004B1"/>
    <w:rsid w:val="00100DE2"/>
    <w:rsid w:val="00103EEA"/>
    <w:rsid w:val="00103FD1"/>
    <w:rsid w:val="001041F2"/>
    <w:rsid w:val="00104543"/>
    <w:rsid w:val="00104BBF"/>
    <w:rsid w:val="00105EBB"/>
    <w:rsid w:val="00110C2E"/>
    <w:rsid w:val="0011273F"/>
    <w:rsid w:val="00115F11"/>
    <w:rsid w:val="00115FE4"/>
    <w:rsid w:val="00121706"/>
    <w:rsid w:val="00122555"/>
    <w:rsid w:val="0012614C"/>
    <w:rsid w:val="00126339"/>
    <w:rsid w:val="00126B99"/>
    <w:rsid w:val="00131B9E"/>
    <w:rsid w:val="00133992"/>
    <w:rsid w:val="001340A4"/>
    <w:rsid w:val="0013650F"/>
    <w:rsid w:val="001372D7"/>
    <w:rsid w:val="001379ED"/>
    <w:rsid w:val="0014236D"/>
    <w:rsid w:val="001423F7"/>
    <w:rsid w:val="001424FE"/>
    <w:rsid w:val="00142DC4"/>
    <w:rsid w:val="001431E0"/>
    <w:rsid w:val="00143A11"/>
    <w:rsid w:val="00146FBF"/>
    <w:rsid w:val="00147533"/>
    <w:rsid w:val="001478B6"/>
    <w:rsid w:val="00147E22"/>
    <w:rsid w:val="001500C5"/>
    <w:rsid w:val="001503A7"/>
    <w:rsid w:val="00151148"/>
    <w:rsid w:val="001528F2"/>
    <w:rsid w:val="00152FDF"/>
    <w:rsid w:val="00153171"/>
    <w:rsid w:val="001558D1"/>
    <w:rsid w:val="00157CC6"/>
    <w:rsid w:val="00162B19"/>
    <w:rsid w:val="001631BC"/>
    <w:rsid w:val="00163993"/>
    <w:rsid w:val="00172037"/>
    <w:rsid w:val="0017450F"/>
    <w:rsid w:val="00174C16"/>
    <w:rsid w:val="001757A8"/>
    <w:rsid w:val="00177673"/>
    <w:rsid w:val="00180D05"/>
    <w:rsid w:val="00183473"/>
    <w:rsid w:val="00183519"/>
    <w:rsid w:val="00183F57"/>
    <w:rsid w:val="001840EF"/>
    <w:rsid w:val="00184FEF"/>
    <w:rsid w:val="001854CA"/>
    <w:rsid w:val="00186180"/>
    <w:rsid w:val="001876EC"/>
    <w:rsid w:val="00187DA0"/>
    <w:rsid w:val="00187DC2"/>
    <w:rsid w:val="0019009F"/>
    <w:rsid w:val="001904F0"/>
    <w:rsid w:val="001909FF"/>
    <w:rsid w:val="00193817"/>
    <w:rsid w:val="00194C01"/>
    <w:rsid w:val="00195706"/>
    <w:rsid w:val="0019581E"/>
    <w:rsid w:val="00197073"/>
    <w:rsid w:val="001A053A"/>
    <w:rsid w:val="001A1866"/>
    <w:rsid w:val="001A288A"/>
    <w:rsid w:val="001A3CC4"/>
    <w:rsid w:val="001A4030"/>
    <w:rsid w:val="001A4F10"/>
    <w:rsid w:val="001B088E"/>
    <w:rsid w:val="001B0DD2"/>
    <w:rsid w:val="001B2283"/>
    <w:rsid w:val="001B22A3"/>
    <w:rsid w:val="001B46E7"/>
    <w:rsid w:val="001C3F52"/>
    <w:rsid w:val="001C4144"/>
    <w:rsid w:val="001C4779"/>
    <w:rsid w:val="001C6CA7"/>
    <w:rsid w:val="001D0212"/>
    <w:rsid w:val="001D0CEF"/>
    <w:rsid w:val="001D2870"/>
    <w:rsid w:val="001D4BB5"/>
    <w:rsid w:val="001D5C01"/>
    <w:rsid w:val="001D7156"/>
    <w:rsid w:val="001D7745"/>
    <w:rsid w:val="001D7CFC"/>
    <w:rsid w:val="001E0177"/>
    <w:rsid w:val="001E0876"/>
    <w:rsid w:val="001E08D8"/>
    <w:rsid w:val="001E0984"/>
    <w:rsid w:val="001E24D5"/>
    <w:rsid w:val="001E4AAE"/>
    <w:rsid w:val="001E64B4"/>
    <w:rsid w:val="001E6AC9"/>
    <w:rsid w:val="001E6EE4"/>
    <w:rsid w:val="001E73E8"/>
    <w:rsid w:val="001E771F"/>
    <w:rsid w:val="001F05EF"/>
    <w:rsid w:val="001F171F"/>
    <w:rsid w:val="001F1A44"/>
    <w:rsid w:val="001F2DF7"/>
    <w:rsid w:val="001F3ECD"/>
    <w:rsid w:val="001F4583"/>
    <w:rsid w:val="001F508F"/>
    <w:rsid w:val="001F512A"/>
    <w:rsid w:val="001F519B"/>
    <w:rsid w:val="001F5A80"/>
    <w:rsid w:val="001F61BE"/>
    <w:rsid w:val="001F742B"/>
    <w:rsid w:val="00200159"/>
    <w:rsid w:val="002018FC"/>
    <w:rsid w:val="00201D48"/>
    <w:rsid w:val="002026B9"/>
    <w:rsid w:val="0020301E"/>
    <w:rsid w:val="00204652"/>
    <w:rsid w:val="002053ED"/>
    <w:rsid w:val="00206DA2"/>
    <w:rsid w:val="002070FA"/>
    <w:rsid w:val="0020764B"/>
    <w:rsid w:val="0020778A"/>
    <w:rsid w:val="0021227D"/>
    <w:rsid w:val="00212B0E"/>
    <w:rsid w:val="002134A2"/>
    <w:rsid w:val="0021389A"/>
    <w:rsid w:val="0021479D"/>
    <w:rsid w:val="00214AB5"/>
    <w:rsid w:val="00215121"/>
    <w:rsid w:val="002159B1"/>
    <w:rsid w:val="00216DD1"/>
    <w:rsid w:val="002176AC"/>
    <w:rsid w:val="00217CCF"/>
    <w:rsid w:val="00223F27"/>
    <w:rsid w:val="002242D2"/>
    <w:rsid w:val="00225B99"/>
    <w:rsid w:val="00226F8A"/>
    <w:rsid w:val="002301D4"/>
    <w:rsid w:val="00230303"/>
    <w:rsid w:val="002305EA"/>
    <w:rsid w:val="0023204D"/>
    <w:rsid w:val="00232B72"/>
    <w:rsid w:val="002332AF"/>
    <w:rsid w:val="00234636"/>
    <w:rsid w:val="002350EB"/>
    <w:rsid w:val="002350FA"/>
    <w:rsid w:val="0023554F"/>
    <w:rsid w:val="00235693"/>
    <w:rsid w:val="00235A36"/>
    <w:rsid w:val="0023604F"/>
    <w:rsid w:val="00241476"/>
    <w:rsid w:val="00243C68"/>
    <w:rsid w:val="002444E2"/>
    <w:rsid w:val="00244E1B"/>
    <w:rsid w:val="00246557"/>
    <w:rsid w:val="00246B14"/>
    <w:rsid w:val="00250AA8"/>
    <w:rsid w:val="002511C3"/>
    <w:rsid w:val="002528F5"/>
    <w:rsid w:val="002544EC"/>
    <w:rsid w:val="00256462"/>
    <w:rsid w:val="0025687E"/>
    <w:rsid w:val="002576FE"/>
    <w:rsid w:val="00257936"/>
    <w:rsid w:val="0026133F"/>
    <w:rsid w:val="00261651"/>
    <w:rsid w:val="002617A0"/>
    <w:rsid w:val="0026262C"/>
    <w:rsid w:val="00263D51"/>
    <w:rsid w:val="002643DE"/>
    <w:rsid w:val="002650F9"/>
    <w:rsid w:val="00266882"/>
    <w:rsid w:val="0027244A"/>
    <w:rsid w:val="00273285"/>
    <w:rsid w:val="00274110"/>
    <w:rsid w:val="00275916"/>
    <w:rsid w:val="0027602E"/>
    <w:rsid w:val="00276133"/>
    <w:rsid w:val="0027633F"/>
    <w:rsid w:val="00277656"/>
    <w:rsid w:val="00277C69"/>
    <w:rsid w:val="00277DEB"/>
    <w:rsid w:val="00277F77"/>
    <w:rsid w:val="0028064C"/>
    <w:rsid w:val="00283F4D"/>
    <w:rsid w:val="0028471F"/>
    <w:rsid w:val="002848DE"/>
    <w:rsid w:val="00284F7D"/>
    <w:rsid w:val="00284FE6"/>
    <w:rsid w:val="002869FC"/>
    <w:rsid w:val="00286A82"/>
    <w:rsid w:val="002916A6"/>
    <w:rsid w:val="00291C45"/>
    <w:rsid w:val="00294225"/>
    <w:rsid w:val="002A05C6"/>
    <w:rsid w:val="002A0BCD"/>
    <w:rsid w:val="002A1864"/>
    <w:rsid w:val="002A200B"/>
    <w:rsid w:val="002A2548"/>
    <w:rsid w:val="002A42CB"/>
    <w:rsid w:val="002A5DB8"/>
    <w:rsid w:val="002B08D1"/>
    <w:rsid w:val="002B0EF1"/>
    <w:rsid w:val="002B188E"/>
    <w:rsid w:val="002B1EBC"/>
    <w:rsid w:val="002B21E4"/>
    <w:rsid w:val="002B237C"/>
    <w:rsid w:val="002B2A34"/>
    <w:rsid w:val="002B3BC9"/>
    <w:rsid w:val="002B42FF"/>
    <w:rsid w:val="002B569B"/>
    <w:rsid w:val="002B6DEA"/>
    <w:rsid w:val="002B7611"/>
    <w:rsid w:val="002B7D63"/>
    <w:rsid w:val="002C086C"/>
    <w:rsid w:val="002C0876"/>
    <w:rsid w:val="002C1F17"/>
    <w:rsid w:val="002C292F"/>
    <w:rsid w:val="002C29B5"/>
    <w:rsid w:val="002C2E8F"/>
    <w:rsid w:val="002C3F3E"/>
    <w:rsid w:val="002C4294"/>
    <w:rsid w:val="002C4D7D"/>
    <w:rsid w:val="002C5E19"/>
    <w:rsid w:val="002C5F15"/>
    <w:rsid w:val="002C6267"/>
    <w:rsid w:val="002C6A80"/>
    <w:rsid w:val="002C6D2B"/>
    <w:rsid w:val="002D3031"/>
    <w:rsid w:val="002D5A5D"/>
    <w:rsid w:val="002D62B7"/>
    <w:rsid w:val="002E2280"/>
    <w:rsid w:val="002E3EB2"/>
    <w:rsid w:val="002E5371"/>
    <w:rsid w:val="002E5FB9"/>
    <w:rsid w:val="002E6C66"/>
    <w:rsid w:val="002F0AE3"/>
    <w:rsid w:val="002F0C2D"/>
    <w:rsid w:val="002F6F93"/>
    <w:rsid w:val="002F7AB8"/>
    <w:rsid w:val="00307E8E"/>
    <w:rsid w:val="00310307"/>
    <w:rsid w:val="00314C69"/>
    <w:rsid w:val="0031527D"/>
    <w:rsid w:val="0031559F"/>
    <w:rsid w:val="00316C28"/>
    <w:rsid w:val="00321590"/>
    <w:rsid w:val="00324644"/>
    <w:rsid w:val="0032674A"/>
    <w:rsid w:val="00327526"/>
    <w:rsid w:val="003314D8"/>
    <w:rsid w:val="00333AD1"/>
    <w:rsid w:val="00335185"/>
    <w:rsid w:val="00335F46"/>
    <w:rsid w:val="00336365"/>
    <w:rsid w:val="00342D14"/>
    <w:rsid w:val="00343441"/>
    <w:rsid w:val="00343984"/>
    <w:rsid w:val="00344E64"/>
    <w:rsid w:val="003458A9"/>
    <w:rsid w:val="003464F7"/>
    <w:rsid w:val="00347322"/>
    <w:rsid w:val="00350D87"/>
    <w:rsid w:val="00352A70"/>
    <w:rsid w:val="00361FF4"/>
    <w:rsid w:val="003623C2"/>
    <w:rsid w:val="00362D4F"/>
    <w:rsid w:val="00362EB0"/>
    <w:rsid w:val="00365E98"/>
    <w:rsid w:val="0036663C"/>
    <w:rsid w:val="00366929"/>
    <w:rsid w:val="00366E94"/>
    <w:rsid w:val="0037036C"/>
    <w:rsid w:val="003707C7"/>
    <w:rsid w:val="00371F8E"/>
    <w:rsid w:val="00372468"/>
    <w:rsid w:val="00372A3E"/>
    <w:rsid w:val="00373C1C"/>
    <w:rsid w:val="0037638D"/>
    <w:rsid w:val="003779D4"/>
    <w:rsid w:val="00381324"/>
    <w:rsid w:val="00382C42"/>
    <w:rsid w:val="0038405A"/>
    <w:rsid w:val="003841C0"/>
    <w:rsid w:val="00384ED6"/>
    <w:rsid w:val="00384FAF"/>
    <w:rsid w:val="00385227"/>
    <w:rsid w:val="0038639E"/>
    <w:rsid w:val="00387939"/>
    <w:rsid w:val="0039010A"/>
    <w:rsid w:val="00390904"/>
    <w:rsid w:val="00390E81"/>
    <w:rsid w:val="00392335"/>
    <w:rsid w:val="00392D79"/>
    <w:rsid w:val="003979C3"/>
    <w:rsid w:val="003A063E"/>
    <w:rsid w:val="003A119B"/>
    <w:rsid w:val="003A120A"/>
    <w:rsid w:val="003A1802"/>
    <w:rsid w:val="003A3692"/>
    <w:rsid w:val="003A3DFA"/>
    <w:rsid w:val="003A4C14"/>
    <w:rsid w:val="003A503E"/>
    <w:rsid w:val="003A7ABA"/>
    <w:rsid w:val="003B0390"/>
    <w:rsid w:val="003B0ACB"/>
    <w:rsid w:val="003B0B5A"/>
    <w:rsid w:val="003B118E"/>
    <w:rsid w:val="003B22A3"/>
    <w:rsid w:val="003B3588"/>
    <w:rsid w:val="003B3652"/>
    <w:rsid w:val="003B47FE"/>
    <w:rsid w:val="003B4C13"/>
    <w:rsid w:val="003B5BF0"/>
    <w:rsid w:val="003B701B"/>
    <w:rsid w:val="003B78CD"/>
    <w:rsid w:val="003B7A0B"/>
    <w:rsid w:val="003C074F"/>
    <w:rsid w:val="003C09B1"/>
    <w:rsid w:val="003C1251"/>
    <w:rsid w:val="003C149D"/>
    <w:rsid w:val="003C5450"/>
    <w:rsid w:val="003C6B02"/>
    <w:rsid w:val="003D01D3"/>
    <w:rsid w:val="003D25E8"/>
    <w:rsid w:val="003D2D86"/>
    <w:rsid w:val="003D5A49"/>
    <w:rsid w:val="003D5C71"/>
    <w:rsid w:val="003D63FE"/>
    <w:rsid w:val="003D6826"/>
    <w:rsid w:val="003D691D"/>
    <w:rsid w:val="003E0EBA"/>
    <w:rsid w:val="003E3CEB"/>
    <w:rsid w:val="003F196C"/>
    <w:rsid w:val="003F1C6A"/>
    <w:rsid w:val="003F2383"/>
    <w:rsid w:val="003F3019"/>
    <w:rsid w:val="003F40AD"/>
    <w:rsid w:val="003F56C3"/>
    <w:rsid w:val="00400734"/>
    <w:rsid w:val="00400822"/>
    <w:rsid w:val="00400DDC"/>
    <w:rsid w:val="00400F36"/>
    <w:rsid w:val="00401CD4"/>
    <w:rsid w:val="00402B20"/>
    <w:rsid w:val="00402BAF"/>
    <w:rsid w:val="00405773"/>
    <w:rsid w:val="00407AAB"/>
    <w:rsid w:val="00411362"/>
    <w:rsid w:val="00411A77"/>
    <w:rsid w:val="004121EA"/>
    <w:rsid w:val="0041220C"/>
    <w:rsid w:val="00413C95"/>
    <w:rsid w:val="0041474E"/>
    <w:rsid w:val="00414AD3"/>
    <w:rsid w:val="00416290"/>
    <w:rsid w:val="004168B7"/>
    <w:rsid w:val="00416CF2"/>
    <w:rsid w:val="00420EDA"/>
    <w:rsid w:val="004213AC"/>
    <w:rsid w:val="00421C2B"/>
    <w:rsid w:val="00422F05"/>
    <w:rsid w:val="004237A1"/>
    <w:rsid w:val="0042383B"/>
    <w:rsid w:val="00424DED"/>
    <w:rsid w:val="00427132"/>
    <w:rsid w:val="004303B5"/>
    <w:rsid w:val="00435351"/>
    <w:rsid w:val="00435A8D"/>
    <w:rsid w:val="004363AF"/>
    <w:rsid w:val="00442E78"/>
    <w:rsid w:val="0044399B"/>
    <w:rsid w:val="00444776"/>
    <w:rsid w:val="004467CC"/>
    <w:rsid w:val="00447F68"/>
    <w:rsid w:val="00450F5D"/>
    <w:rsid w:val="00455154"/>
    <w:rsid w:val="0045586C"/>
    <w:rsid w:val="004569F4"/>
    <w:rsid w:val="004576C7"/>
    <w:rsid w:val="004612B6"/>
    <w:rsid w:val="00461B37"/>
    <w:rsid w:val="00462AAD"/>
    <w:rsid w:val="0046352A"/>
    <w:rsid w:val="00465DDB"/>
    <w:rsid w:val="00467900"/>
    <w:rsid w:val="00467DE4"/>
    <w:rsid w:val="004709BA"/>
    <w:rsid w:val="00470BC3"/>
    <w:rsid w:val="00471CD9"/>
    <w:rsid w:val="004733DF"/>
    <w:rsid w:val="00475444"/>
    <w:rsid w:val="00475573"/>
    <w:rsid w:val="00475913"/>
    <w:rsid w:val="00475AAE"/>
    <w:rsid w:val="00475EDE"/>
    <w:rsid w:val="0047692C"/>
    <w:rsid w:val="00477A42"/>
    <w:rsid w:val="004814FD"/>
    <w:rsid w:val="004824AB"/>
    <w:rsid w:val="00482959"/>
    <w:rsid w:val="00482B95"/>
    <w:rsid w:val="00483781"/>
    <w:rsid w:val="004900BD"/>
    <w:rsid w:val="00491CE6"/>
    <w:rsid w:val="00492B49"/>
    <w:rsid w:val="0049304C"/>
    <w:rsid w:val="004939D5"/>
    <w:rsid w:val="00493FFC"/>
    <w:rsid w:val="00495BA4"/>
    <w:rsid w:val="0049629D"/>
    <w:rsid w:val="00496934"/>
    <w:rsid w:val="00496AE7"/>
    <w:rsid w:val="004A0AF8"/>
    <w:rsid w:val="004A2524"/>
    <w:rsid w:val="004A443F"/>
    <w:rsid w:val="004A4A84"/>
    <w:rsid w:val="004A4B46"/>
    <w:rsid w:val="004A54AB"/>
    <w:rsid w:val="004A60E8"/>
    <w:rsid w:val="004A738E"/>
    <w:rsid w:val="004A7602"/>
    <w:rsid w:val="004A79AF"/>
    <w:rsid w:val="004B0AAE"/>
    <w:rsid w:val="004B1741"/>
    <w:rsid w:val="004B1B4C"/>
    <w:rsid w:val="004B2426"/>
    <w:rsid w:val="004B357C"/>
    <w:rsid w:val="004B5902"/>
    <w:rsid w:val="004B7226"/>
    <w:rsid w:val="004C075F"/>
    <w:rsid w:val="004C0F70"/>
    <w:rsid w:val="004C2DC1"/>
    <w:rsid w:val="004C451C"/>
    <w:rsid w:val="004C7DE1"/>
    <w:rsid w:val="004D01EA"/>
    <w:rsid w:val="004D09DC"/>
    <w:rsid w:val="004D13FE"/>
    <w:rsid w:val="004D1EF5"/>
    <w:rsid w:val="004D2385"/>
    <w:rsid w:val="004D2E3D"/>
    <w:rsid w:val="004D388B"/>
    <w:rsid w:val="004D3A25"/>
    <w:rsid w:val="004D4672"/>
    <w:rsid w:val="004D576F"/>
    <w:rsid w:val="004D720F"/>
    <w:rsid w:val="004D76AB"/>
    <w:rsid w:val="004D7C56"/>
    <w:rsid w:val="004E0302"/>
    <w:rsid w:val="004E0652"/>
    <w:rsid w:val="004E11B3"/>
    <w:rsid w:val="004E4815"/>
    <w:rsid w:val="004E6A86"/>
    <w:rsid w:val="004E6B30"/>
    <w:rsid w:val="004E6B6E"/>
    <w:rsid w:val="004F0CF7"/>
    <w:rsid w:val="004F1F01"/>
    <w:rsid w:val="004F2CD2"/>
    <w:rsid w:val="004F32AB"/>
    <w:rsid w:val="004F33E5"/>
    <w:rsid w:val="004F4ED4"/>
    <w:rsid w:val="004F59E2"/>
    <w:rsid w:val="004F5D19"/>
    <w:rsid w:val="004F7D22"/>
    <w:rsid w:val="004F7F85"/>
    <w:rsid w:val="00502A83"/>
    <w:rsid w:val="00503E5E"/>
    <w:rsid w:val="00504692"/>
    <w:rsid w:val="0050530B"/>
    <w:rsid w:val="0050546A"/>
    <w:rsid w:val="005056C5"/>
    <w:rsid w:val="00505D74"/>
    <w:rsid w:val="0050667C"/>
    <w:rsid w:val="005067B0"/>
    <w:rsid w:val="00514B48"/>
    <w:rsid w:val="0051520E"/>
    <w:rsid w:val="00516528"/>
    <w:rsid w:val="00521229"/>
    <w:rsid w:val="005218E2"/>
    <w:rsid w:val="005223F7"/>
    <w:rsid w:val="00523269"/>
    <w:rsid w:val="005233E5"/>
    <w:rsid w:val="0052344A"/>
    <w:rsid w:val="005246AB"/>
    <w:rsid w:val="00524DE5"/>
    <w:rsid w:val="00524E9C"/>
    <w:rsid w:val="005250CF"/>
    <w:rsid w:val="00526626"/>
    <w:rsid w:val="00526F1A"/>
    <w:rsid w:val="00527F58"/>
    <w:rsid w:val="00530E45"/>
    <w:rsid w:val="005313DF"/>
    <w:rsid w:val="00533997"/>
    <w:rsid w:val="00540FEB"/>
    <w:rsid w:val="00541F24"/>
    <w:rsid w:val="00543A74"/>
    <w:rsid w:val="00544737"/>
    <w:rsid w:val="0054569C"/>
    <w:rsid w:val="00545B7C"/>
    <w:rsid w:val="00545E22"/>
    <w:rsid w:val="00546B92"/>
    <w:rsid w:val="00552761"/>
    <w:rsid w:val="00553347"/>
    <w:rsid w:val="0055377B"/>
    <w:rsid w:val="005566BB"/>
    <w:rsid w:val="00557BCF"/>
    <w:rsid w:val="00557F65"/>
    <w:rsid w:val="00560F38"/>
    <w:rsid w:val="005611B0"/>
    <w:rsid w:val="00563827"/>
    <w:rsid w:val="005639A2"/>
    <w:rsid w:val="00564576"/>
    <w:rsid w:val="00565B77"/>
    <w:rsid w:val="00566960"/>
    <w:rsid w:val="00566B60"/>
    <w:rsid w:val="00567729"/>
    <w:rsid w:val="00571D2B"/>
    <w:rsid w:val="00572E15"/>
    <w:rsid w:val="00573A2F"/>
    <w:rsid w:val="00574072"/>
    <w:rsid w:val="00575A7B"/>
    <w:rsid w:val="00575C1C"/>
    <w:rsid w:val="00576C86"/>
    <w:rsid w:val="005809CE"/>
    <w:rsid w:val="005836D1"/>
    <w:rsid w:val="00584045"/>
    <w:rsid w:val="005854C1"/>
    <w:rsid w:val="005864AC"/>
    <w:rsid w:val="00587EA6"/>
    <w:rsid w:val="00592301"/>
    <w:rsid w:val="00592386"/>
    <w:rsid w:val="0059306F"/>
    <w:rsid w:val="00595526"/>
    <w:rsid w:val="00596440"/>
    <w:rsid w:val="00596B4B"/>
    <w:rsid w:val="0059749F"/>
    <w:rsid w:val="005A16CE"/>
    <w:rsid w:val="005A2541"/>
    <w:rsid w:val="005A2A59"/>
    <w:rsid w:val="005A30E2"/>
    <w:rsid w:val="005A4F3C"/>
    <w:rsid w:val="005B3CE5"/>
    <w:rsid w:val="005B4335"/>
    <w:rsid w:val="005B4E5F"/>
    <w:rsid w:val="005B610A"/>
    <w:rsid w:val="005B6B70"/>
    <w:rsid w:val="005B6C1D"/>
    <w:rsid w:val="005B6EDD"/>
    <w:rsid w:val="005B6F60"/>
    <w:rsid w:val="005B6F68"/>
    <w:rsid w:val="005B74AF"/>
    <w:rsid w:val="005B76D7"/>
    <w:rsid w:val="005B7A2A"/>
    <w:rsid w:val="005C29B5"/>
    <w:rsid w:val="005C2A9E"/>
    <w:rsid w:val="005C2EC6"/>
    <w:rsid w:val="005C2F37"/>
    <w:rsid w:val="005C3D8B"/>
    <w:rsid w:val="005C429A"/>
    <w:rsid w:val="005C5122"/>
    <w:rsid w:val="005C6686"/>
    <w:rsid w:val="005C6CE1"/>
    <w:rsid w:val="005C6F81"/>
    <w:rsid w:val="005C721D"/>
    <w:rsid w:val="005D01D0"/>
    <w:rsid w:val="005D3B71"/>
    <w:rsid w:val="005D5CA0"/>
    <w:rsid w:val="005D5ED8"/>
    <w:rsid w:val="005D7DF1"/>
    <w:rsid w:val="005E0C1D"/>
    <w:rsid w:val="005E1BC2"/>
    <w:rsid w:val="005E1F26"/>
    <w:rsid w:val="005E30CE"/>
    <w:rsid w:val="005E3A8C"/>
    <w:rsid w:val="005E4881"/>
    <w:rsid w:val="005E615B"/>
    <w:rsid w:val="005E62AE"/>
    <w:rsid w:val="005E6952"/>
    <w:rsid w:val="005E6FD7"/>
    <w:rsid w:val="005F07C1"/>
    <w:rsid w:val="005F109F"/>
    <w:rsid w:val="005F3CB6"/>
    <w:rsid w:val="005F51C7"/>
    <w:rsid w:val="005F62FC"/>
    <w:rsid w:val="005F7BA4"/>
    <w:rsid w:val="00603103"/>
    <w:rsid w:val="00603155"/>
    <w:rsid w:val="0060406A"/>
    <w:rsid w:val="0060494B"/>
    <w:rsid w:val="00606B12"/>
    <w:rsid w:val="00606FC9"/>
    <w:rsid w:val="006077AC"/>
    <w:rsid w:val="00607B1D"/>
    <w:rsid w:val="00610C3D"/>
    <w:rsid w:val="00611505"/>
    <w:rsid w:val="00611BFE"/>
    <w:rsid w:val="0061413F"/>
    <w:rsid w:val="006172EC"/>
    <w:rsid w:val="00617D7C"/>
    <w:rsid w:val="00621762"/>
    <w:rsid w:val="0062211C"/>
    <w:rsid w:val="006223A9"/>
    <w:rsid w:val="006224E8"/>
    <w:rsid w:val="00622D8B"/>
    <w:rsid w:val="006230E9"/>
    <w:rsid w:val="00623D70"/>
    <w:rsid w:val="00627893"/>
    <w:rsid w:val="00630178"/>
    <w:rsid w:val="00630B7D"/>
    <w:rsid w:val="006312A7"/>
    <w:rsid w:val="006315CC"/>
    <w:rsid w:val="00631B54"/>
    <w:rsid w:val="00632835"/>
    <w:rsid w:val="006357E1"/>
    <w:rsid w:val="00635CFE"/>
    <w:rsid w:val="00636C1B"/>
    <w:rsid w:val="00637CCA"/>
    <w:rsid w:val="00640699"/>
    <w:rsid w:val="00642469"/>
    <w:rsid w:val="0064410C"/>
    <w:rsid w:val="0064471A"/>
    <w:rsid w:val="00645BF8"/>
    <w:rsid w:val="00645E35"/>
    <w:rsid w:val="00650B7A"/>
    <w:rsid w:val="0065123C"/>
    <w:rsid w:val="006523AC"/>
    <w:rsid w:val="00652B12"/>
    <w:rsid w:val="00652EDD"/>
    <w:rsid w:val="006541E0"/>
    <w:rsid w:val="0065507E"/>
    <w:rsid w:val="0065604A"/>
    <w:rsid w:val="0066087F"/>
    <w:rsid w:val="00662B07"/>
    <w:rsid w:val="00662BBD"/>
    <w:rsid w:val="00663AE2"/>
    <w:rsid w:val="00663CE2"/>
    <w:rsid w:val="00664BA2"/>
    <w:rsid w:val="00665F8B"/>
    <w:rsid w:val="00666236"/>
    <w:rsid w:val="00673058"/>
    <w:rsid w:val="0067387B"/>
    <w:rsid w:val="0067536E"/>
    <w:rsid w:val="006768BF"/>
    <w:rsid w:val="00677052"/>
    <w:rsid w:val="006824AE"/>
    <w:rsid w:val="0068255D"/>
    <w:rsid w:val="00682BE1"/>
    <w:rsid w:val="00682CD5"/>
    <w:rsid w:val="0068354F"/>
    <w:rsid w:val="0068761A"/>
    <w:rsid w:val="00687DAB"/>
    <w:rsid w:val="00690278"/>
    <w:rsid w:val="00690F5C"/>
    <w:rsid w:val="00691078"/>
    <w:rsid w:val="006932B8"/>
    <w:rsid w:val="006963E6"/>
    <w:rsid w:val="006A142E"/>
    <w:rsid w:val="006A4024"/>
    <w:rsid w:val="006A6164"/>
    <w:rsid w:val="006A6277"/>
    <w:rsid w:val="006A7621"/>
    <w:rsid w:val="006A7B7F"/>
    <w:rsid w:val="006B016F"/>
    <w:rsid w:val="006B1285"/>
    <w:rsid w:val="006B24DC"/>
    <w:rsid w:val="006B4015"/>
    <w:rsid w:val="006B7123"/>
    <w:rsid w:val="006B7937"/>
    <w:rsid w:val="006C20DE"/>
    <w:rsid w:val="006C2259"/>
    <w:rsid w:val="006C6F61"/>
    <w:rsid w:val="006C7687"/>
    <w:rsid w:val="006C772E"/>
    <w:rsid w:val="006C7765"/>
    <w:rsid w:val="006D0236"/>
    <w:rsid w:val="006D1155"/>
    <w:rsid w:val="006D389E"/>
    <w:rsid w:val="006D4641"/>
    <w:rsid w:val="006D501E"/>
    <w:rsid w:val="006D53F7"/>
    <w:rsid w:val="006D590D"/>
    <w:rsid w:val="006D6315"/>
    <w:rsid w:val="006E113B"/>
    <w:rsid w:val="006E120D"/>
    <w:rsid w:val="006E2572"/>
    <w:rsid w:val="006E25AE"/>
    <w:rsid w:val="006E29D9"/>
    <w:rsid w:val="006E2D12"/>
    <w:rsid w:val="006E64CF"/>
    <w:rsid w:val="006E7B57"/>
    <w:rsid w:val="006F0EDE"/>
    <w:rsid w:val="006F0F0D"/>
    <w:rsid w:val="006F1FE7"/>
    <w:rsid w:val="006F24B7"/>
    <w:rsid w:val="006F4379"/>
    <w:rsid w:val="006F72BD"/>
    <w:rsid w:val="00700A82"/>
    <w:rsid w:val="00702154"/>
    <w:rsid w:val="00704DE3"/>
    <w:rsid w:val="0070558C"/>
    <w:rsid w:val="00706ABA"/>
    <w:rsid w:val="0070726A"/>
    <w:rsid w:val="00710318"/>
    <w:rsid w:val="0071142C"/>
    <w:rsid w:val="00712BB4"/>
    <w:rsid w:val="0071309F"/>
    <w:rsid w:val="00713229"/>
    <w:rsid w:val="00713D90"/>
    <w:rsid w:val="00714A08"/>
    <w:rsid w:val="00715D0B"/>
    <w:rsid w:val="00716820"/>
    <w:rsid w:val="00717E88"/>
    <w:rsid w:val="0072186F"/>
    <w:rsid w:val="00721AB6"/>
    <w:rsid w:val="00722876"/>
    <w:rsid w:val="00723621"/>
    <w:rsid w:val="0072407E"/>
    <w:rsid w:val="007252CD"/>
    <w:rsid w:val="00725AB8"/>
    <w:rsid w:val="00725C4F"/>
    <w:rsid w:val="00725C75"/>
    <w:rsid w:val="00725E77"/>
    <w:rsid w:val="0072614B"/>
    <w:rsid w:val="007262B5"/>
    <w:rsid w:val="00726EC7"/>
    <w:rsid w:val="0072715B"/>
    <w:rsid w:val="00727BF4"/>
    <w:rsid w:val="00727C25"/>
    <w:rsid w:val="00727C75"/>
    <w:rsid w:val="00730B4E"/>
    <w:rsid w:val="00731434"/>
    <w:rsid w:val="007327CB"/>
    <w:rsid w:val="00733B17"/>
    <w:rsid w:val="00734DB9"/>
    <w:rsid w:val="00740880"/>
    <w:rsid w:val="00742196"/>
    <w:rsid w:val="00743763"/>
    <w:rsid w:val="00744DF0"/>
    <w:rsid w:val="00744EEC"/>
    <w:rsid w:val="00745A80"/>
    <w:rsid w:val="00745F4E"/>
    <w:rsid w:val="007467B7"/>
    <w:rsid w:val="0074686D"/>
    <w:rsid w:val="007469FA"/>
    <w:rsid w:val="00747429"/>
    <w:rsid w:val="00747A06"/>
    <w:rsid w:val="007507E8"/>
    <w:rsid w:val="00751843"/>
    <w:rsid w:val="00752410"/>
    <w:rsid w:val="007531FE"/>
    <w:rsid w:val="0075379B"/>
    <w:rsid w:val="0075556B"/>
    <w:rsid w:val="007557DA"/>
    <w:rsid w:val="007568E6"/>
    <w:rsid w:val="00763B73"/>
    <w:rsid w:val="00763C86"/>
    <w:rsid w:val="00764498"/>
    <w:rsid w:val="007675B2"/>
    <w:rsid w:val="00772601"/>
    <w:rsid w:val="00775BDA"/>
    <w:rsid w:val="007767CE"/>
    <w:rsid w:val="00780583"/>
    <w:rsid w:val="007817A6"/>
    <w:rsid w:val="007878B9"/>
    <w:rsid w:val="00790A01"/>
    <w:rsid w:val="00793A55"/>
    <w:rsid w:val="00793A8F"/>
    <w:rsid w:val="00793EDF"/>
    <w:rsid w:val="007976AB"/>
    <w:rsid w:val="007A0115"/>
    <w:rsid w:val="007A2291"/>
    <w:rsid w:val="007A2469"/>
    <w:rsid w:val="007A2A28"/>
    <w:rsid w:val="007A69D2"/>
    <w:rsid w:val="007B0B1B"/>
    <w:rsid w:val="007B2391"/>
    <w:rsid w:val="007B57C1"/>
    <w:rsid w:val="007B6B96"/>
    <w:rsid w:val="007B749B"/>
    <w:rsid w:val="007B74BD"/>
    <w:rsid w:val="007C0453"/>
    <w:rsid w:val="007C0A04"/>
    <w:rsid w:val="007C1924"/>
    <w:rsid w:val="007C2CCA"/>
    <w:rsid w:val="007C363D"/>
    <w:rsid w:val="007C391C"/>
    <w:rsid w:val="007C3978"/>
    <w:rsid w:val="007C3A9C"/>
    <w:rsid w:val="007C41C8"/>
    <w:rsid w:val="007C4DC0"/>
    <w:rsid w:val="007C4ECA"/>
    <w:rsid w:val="007C5F58"/>
    <w:rsid w:val="007C71DB"/>
    <w:rsid w:val="007C7635"/>
    <w:rsid w:val="007C7AFE"/>
    <w:rsid w:val="007D0380"/>
    <w:rsid w:val="007D053A"/>
    <w:rsid w:val="007D0B68"/>
    <w:rsid w:val="007D1E49"/>
    <w:rsid w:val="007D2190"/>
    <w:rsid w:val="007D21FA"/>
    <w:rsid w:val="007D2BD1"/>
    <w:rsid w:val="007D3514"/>
    <w:rsid w:val="007D3699"/>
    <w:rsid w:val="007D48BC"/>
    <w:rsid w:val="007D4A9A"/>
    <w:rsid w:val="007D59C2"/>
    <w:rsid w:val="007D5D45"/>
    <w:rsid w:val="007D5DC7"/>
    <w:rsid w:val="007D6275"/>
    <w:rsid w:val="007D7AEB"/>
    <w:rsid w:val="007E13E3"/>
    <w:rsid w:val="007E1637"/>
    <w:rsid w:val="007E1936"/>
    <w:rsid w:val="007E1F9A"/>
    <w:rsid w:val="007E287F"/>
    <w:rsid w:val="007E5D8B"/>
    <w:rsid w:val="007E5DDE"/>
    <w:rsid w:val="007E75F7"/>
    <w:rsid w:val="007F0824"/>
    <w:rsid w:val="007F0D34"/>
    <w:rsid w:val="007F26F3"/>
    <w:rsid w:val="007F2B92"/>
    <w:rsid w:val="007F2EE1"/>
    <w:rsid w:val="007F317B"/>
    <w:rsid w:val="007F325B"/>
    <w:rsid w:val="007F414B"/>
    <w:rsid w:val="007F4A1F"/>
    <w:rsid w:val="007F6203"/>
    <w:rsid w:val="007F7C42"/>
    <w:rsid w:val="007F7EB9"/>
    <w:rsid w:val="00801B5B"/>
    <w:rsid w:val="00805DAE"/>
    <w:rsid w:val="00810F39"/>
    <w:rsid w:val="00811DE7"/>
    <w:rsid w:val="0081328D"/>
    <w:rsid w:val="0081460C"/>
    <w:rsid w:val="0081524E"/>
    <w:rsid w:val="00820031"/>
    <w:rsid w:val="00820395"/>
    <w:rsid w:val="008209D5"/>
    <w:rsid w:val="00820BBE"/>
    <w:rsid w:val="00821279"/>
    <w:rsid w:val="00824CDB"/>
    <w:rsid w:val="00824DAF"/>
    <w:rsid w:val="00825225"/>
    <w:rsid w:val="00825956"/>
    <w:rsid w:val="00826941"/>
    <w:rsid w:val="0082726E"/>
    <w:rsid w:val="00831016"/>
    <w:rsid w:val="00834509"/>
    <w:rsid w:val="008360E6"/>
    <w:rsid w:val="00837FB6"/>
    <w:rsid w:val="00841E40"/>
    <w:rsid w:val="008424CB"/>
    <w:rsid w:val="008437B6"/>
    <w:rsid w:val="008476A4"/>
    <w:rsid w:val="008515EF"/>
    <w:rsid w:val="00851D81"/>
    <w:rsid w:val="00853010"/>
    <w:rsid w:val="00853264"/>
    <w:rsid w:val="00856AD7"/>
    <w:rsid w:val="00856B03"/>
    <w:rsid w:val="00863189"/>
    <w:rsid w:val="00864411"/>
    <w:rsid w:val="00864CB7"/>
    <w:rsid w:val="0086528F"/>
    <w:rsid w:val="00865A00"/>
    <w:rsid w:val="0086642E"/>
    <w:rsid w:val="008714F3"/>
    <w:rsid w:val="00871629"/>
    <w:rsid w:val="008723AD"/>
    <w:rsid w:val="008727F0"/>
    <w:rsid w:val="008732CF"/>
    <w:rsid w:val="00874DF2"/>
    <w:rsid w:val="0087574E"/>
    <w:rsid w:val="00875D10"/>
    <w:rsid w:val="008779DC"/>
    <w:rsid w:val="00877C35"/>
    <w:rsid w:val="00880C3C"/>
    <w:rsid w:val="00881E47"/>
    <w:rsid w:val="00884126"/>
    <w:rsid w:val="00884AE4"/>
    <w:rsid w:val="00885083"/>
    <w:rsid w:val="00885DCF"/>
    <w:rsid w:val="008875C6"/>
    <w:rsid w:val="0089050E"/>
    <w:rsid w:val="008911C8"/>
    <w:rsid w:val="0089172D"/>
    <w:rsid w:val="00893064"/>
    <w:rsid w:val="00895F11"/>
    <w:rsid w:val="0089773A"/>
    <w:rsid w:val="008A048B"/>
    <w:rsid w:val="008A327A"/>
    <w:rsid w:val="008A415A"/>
    <w:rsid w:val="008A49F5"/>
    <w:rsid w:val="008A5591"/>
    <w:rsid w:val="008A5E5B"/>
    <w:rsid w:val="008A63BD"/>
    <w:rsid w:val="008A7F64"/>
    <w:rsid w:val="008B0760"/>
    <w:rsid w:val="008B0895"/>
    <w:rsid w:val="008B2294"/>
    <w:rsid w:val="008B638E"/>
    <w:rsid w:val="008B7BCB"/>
    <w:rsid w:val="008C0F4B"/>
    <w:rsid w:val="008C188A"/>
    <w:rsid w:val="008C42BC"/>
    <w:rsid w:val="008C42E7"/>
    <w:rsid w:val="008C4CE1"/>
    <w:rsid w:val="008C6ED7"/>
    <w:rsid w:val="008C738A"/>
    <w:rsid w:val="008D2527"/>
    <w:rsid w:val="008D339F"/>
    <w:rsid w:val="008D3F18"/>
    <w:rsid w:val="008D4183"/>
    <w:rsid w:val="008D41A2"/>
    <w:rsid w:val="008D43FB"/>
    <w:rsid w:val="008D51D8"/>
    <w:rsid w:val="008D5EE4"/>
    <w:rsid w:val="008D632B"/>
    <w:rsid w:val="008E21B9"/>
    <w:rsid w:val="008E433F"/>
    <w:rsid w:val="008E4487"/>
    <w:rsid w:val="008E46E8"/>
    <w:rsid w:val="008E525B"/>
    <w:rsid w:val="008E5B8B"/>
    <w:rsid w:val="008F0F15"/>
    <w:rsid w:val="008F3346"/>
    <w:rsid w:val="008F63FF"/>
    <w:rsid w:val="008F7541"/>
    <w:rsid w:val="008F7AC9"/>
    <w:rsid w:val="009032E5"/>
    <w:rsid w:val="00911211"/>
    <w:rsid w:val="00914F28"/>
    <w:rsid w:val="0092052F"/>
    <w:rsid w:val="009206B2"/>
    <w:rsid w:val="009211A0"/>
    <w:rsid w:val="00922F91"/>
    <w:rsid w:val="00927447"/>
    <w:rsid w:val="00927644"/>
    <w:rsid w:val="00930B3F"/>
    <w:rsid w:val="00933AE5"/>
    <w:rsid w:val="00935114"/>
    <w:rsid w:val="00935556"/>
    <w:rsid w:val="0093583C"/>
    <w:rsid w:val="00940178"/>
    <w:rsid w:val="00940CC8"/>
    <w:rsid w:val="00943671"/>
    <w:rsid w:val="00944C5C"/>
    <w:rsid w:val="0094509A"/>
    <w:rsid w:val="0094784B"/>
    <w:rsid w:val="00950F5C"/>
    <w:rsid w:val="00950FE6"/>
    <w:rsid w:val="009512EE"/>
    <w:rsid w:val="009542E6"/>
    <w:rsid w:val="00954AE3"/>
    <w:rsid w:val="009557E3"/>
    <w:rsid w:val="00956243"/>
    <w:rsid w:val="00960BCB"/>
    <w:rsid w:val="00960DE5"/>
    <w:rsid w:val="00963207"/>
    <w:rsid w:val="0096334A"/>
    <w:rsid w:val="00963B21"/>
    <w:rsid w:val="00964078"/>
    <w:rsid w:val="0096537A"/>
    <w:rsid w:val="009653C0"/>
    <w:rsid w:val="009667BC"/>
    <w:rsid w:val="00967E95"/>
    <w:rsid w:val="009713C2"/>
    <w:rsid w:val="009716D6"/>
    <w:rsid w:val="00974065"/>
    <w:rsid w:val="009742D4"/>
    <w:rsid w:val="00975BA2"/>
    <w:rsid w:val="00975FF0"/>
    <w:rsid w:val="00976A57"/>
    <w:rsid w:val="00977A64"/>
    <w:rsid w:val="00977DD3"/>
    <w:rsid w:val="0098144A"/>
    <w:rsid w:val="009845BF"/>
    <w:rsid w:val="00984AED"/>
    <w:rsid w:val="009877FA"/>
    <w:rsid w:val="00987D97"/>
    <w:rsid w:val="00991B1F"/>
    <w:rsid w:val="00991B41"/>
    <w:rsid w:val="00992EDE"/>
    <w:rsid w:val="00993101"/>
    <w:rsid w:val="009945F4"/>
    <w:rsid w:val="00995F49"/>
    <w:rsid w:val="00996B35"/>
    <w:rsid w:val="009974EC"/>
    <w:rsid w:val="00997CDF"/>
    <w:rsid w:val="009A08CE"/>
    <w:rsid w:val="009A0996"/>
    <w:rsid w:val="009A0DB1"/>
    <w:rsid w:val="009A37FD"/>
    <w:rsid w:val="009A3E01"/>
    <w:rsid w:val="009A45DE"/>
    <w:rsid w:val="009A5603"/>
    <w:rsid w:val="009A5DED"/>
    <w:rsid w:val="009A6D70"/>
    <w:rsid w:val="009A7370"/>
    <w:rsid w:val="009A747F"/>
    <w:rsid w:val="009A7968"/>
    <w:rsid w:val="009B0381"/>
    <w:rsid w:val="009B1EF1"/>
    <w:rsid w:val="009B37CE"/>
    <w:rsid w:val="009B486A"/>
    <w:rsid w:val="009B54B6"/>
    <w:rsid w:val="009B71A4"/>
    <w:rsid w:val="009B7AA5"/>
    <w:rsid w:val="009C1093"/>
    <w:rsid w:val="009C70C1"/>
    <w:rsid w:val="009C7A9A"/>
    <w:rsid w:val="009D052A"/>
    <w:rsid w:val="009D32F0"/>
    <w:rsid w:val="009D645D"/>
    <w:rsid w:val="009D7EF5"/>
    <w:rsid w:val="009E07CB"/>
    <w:rsid w:val="009E6CDB"/>
    <w:rsid w:val="009F1431"/>
    <w:rsid w:val="009F1F90"/>
    <w:rsid w:val="009F2EB2"/>
    <w:rsid w:val="009F4BE7"/>
    <w:rsid w:val="00A01165"/>
    <w:rsid w:val="00A024C4"/>
    <w:rsid w:val="00A02C52"/>
    <w:rsid w:val="00A02E72"/>
    <w:rsid w:val="00A04EF8"/>
    <w:rsid w:val="00A06515"/>
    <w:rsid w:val="00A07FE4"/>
    <w:rsid w:val="00A11221"/>
    <w:rsid w:val="00A112B1"/>
    <w:rsid w:val="00A11829"/>
    <w:rsid w:val="00A14424"/>
    <w:rsid w:val="00A15579"/>
    <w:rsid w:val="00A17C67"/>
    <w:rsid w:val="00A23A38"/>
    <w:rsid w:val="00A23E07"/>
    <w:rsid w:val="00A24D0A"/>
    <w:rsid w:val="00A25A03"/>
    <w:rsid w:val="00A27480"/>
    <w:rsid w:val="00A33361"/>
    <w:rsid w:val="00A371F7"/>
    <w:rsid w:val="00A37F64"/>
    <w:rsid w:val="00A40388"/>
    <w:rsid w:val="00A41384"/>
    <w:rsid w:val="00A413AF"/>
    <w:rsid w:val="00A4280A"/>
    <w:rsid w:val="00A4398A"/>
    <w:rsid w:val="00A43A8B"/>
    <w:rsid w:val="00A46581"/>
    <w:rsid w:val="00A47593"/>
    <w:rsid w:val="00A5302E"/>
    <w:rsid w:val="00A5318E"/>
    <w:rsid w:val="00A5670F"/>
    <w:rsid w:val="00A574B8"/>
    <w:rsid w:val="00A57580"/>
    <w:rsid w:val="00A57964"/>
    <w:rsid w:val="00A612A6"/>
    <w:rsid w:val="00A71689"/>
    <w:rsid w:val="00A71BBD"/>
    <w:rsid w:val="00A72CB7"/>
    <w:rsid w:val="00A72EB5"/>
    <w:rsid w:val="00A747B5"/>
    <w:rsid w:val="00A7730F"/>
    <w:rsid w:val="00A7754C"/>
    <w:rsid w:val="00A80C04"/>
    <w:rsid w:val="00A8299F"/>
    <w:rsid w:val="00A8357F"/>
    <w:rsid w:val="00A842A1"/>
    <w:rsid w:val="00A86594"/>
    <w:rsid w:val="00A86851"/>
    <w:rsid w:val="00A91C2D"/>
    <w:rsid w:val="00A95AA3"/>
    <w:rsid w:val="00AA1DE9"/>
    <w:rsid w:val="00AA2494"/>
    <w:rsid w:val="00AA253B"/>
    <w:rsid w:val="00AA424D"/>
    <w:rsid w:val="00AA5831"/>
    <w:rsid w:val="00AA6309"/>
    <w:rsid w:val="00AA6C51"/>
    <w:rsid w:val="00AA74A8"/>
    <w:rsid w:val="00AB1A92"/>
    <w:rsid w:val="00AB24C4"/>
    <w:rsid w:val="00AB3C6C"/>
    <w:rsid w:val="00AB52AC"/>
    <w:rsid w:val="00AB580B"/>
    <w:rsid w:val="00AB7A05"/>
    <w:rsid w:val="00AB7E50"/>
    <w:rsid w:val="00AB7E62"/>
    <w:rsid w:val="00AC1E51"/>
    <w:rsid w:val="00AC1F59"/>
    <w:rsid w:val="00AC29E0"/>
    <w:rsid w:val="00AC50D8"/>
    <w:rsid w:val="00AC66F9"/>
    <w:rsid w:val="00AC6962"/>
    <w:rsid w:val="00AC7B38"/>
    <w:rsid w:val="00AD0FEA"/>
    <w:rsid w:val="00AD3E9B"/>
    <w:rsid w:val="00AD4854"/>
    <w:rsid w:val="00AD7563"/>
    <w:rsid w:val="00AE215B"/>
    <w:rsid w:val="00AE2B0D"/>
    <w:rsid w:val="00AE31F2"/>
    <w:rsid w:val="00AE6EFB"/>
    <w:rsid w:val="00AF2218"/>
    <w:rsid w:val="00AF23A1"/>
    <w:rsid w:val="00AF3723"/>
    <w:rsid w:val="00AF3C20"/>
    <w:rsid w:val="00AF6C12"/>
    <w:rsid w:val="00AF6C1E"/>
    <w:rsid w:val="00AF77A3"/>
    <w:rsid w:val="00B01176"/>
    <w:rsid w:val="00B011C2"/>
    <w:rsid w:val="00B01ED0"/>
    <w:rsid w:val="00B02129"/>
    <w:rsid w:val="00B0314F"/>
    <w:rsid w:val="00B0407C"/>
    <w:rsid w:val="00B04A37"/>
    <w:rsid w:val="00B0592C"/>
    <w:rsid w:val="00B11054"/>
    <w:rsid w:val="00B127C0"/>
    <w:rsid w:val="00B12B0D"/>
    <w:rsid w:val="00B14CBA"/>
    <w:rsid w:val="00B154F2"/>
    <w:rsid w:val="00B16C33"/>
    <w:rsid w:val="00B16E9A"/>
    <w:rsid w:val="00B1739F"/>
    <w:rsid w:val="00B202E1"/>
    <w:rsid w:val="00B20B48"/>
    <w:rsid w:val="00B226CA"/>
    <w:rsid w:val="00B23989"/>
    <w:rsid w:val="00B25E38"/>
    <w:rsid w:val="00B2602D"/>
    <w:rsid w:val="00B27749"/>
    <w:rsid w:val="00B30B4B"/>
    <w:rsid w:val="00B3187F"/>
    <w:rsid w:val="00B3332D"/>
    <w:rsid w:val="00B35BFC"/>
    <w:rsid w:val="00B3706B"/>
    <w:rsid w:val="00B4015A"/>
    <w:rsid w:val="00B401F8"/>
    <w:rsid w:val="00B40D60"/>
    <w:rsid w:val="00B4276C"/>
    <w:rsid w:val="00B45E5B"/>
    <w:rsid w:val="00B47056"/>
    <w:rsid w:val="00B51229"/>
    <w:rsid w:val="00B51437"/>
    <w:rsid w:val="00B53539"/>
    <w:rsid w:val="00B5353B"/>
    <w:rsid w:val="00B538BF"/>
    <w:rsid w:val="00B54178"/>
    <w:rsid w:val="00B548F8"/>
    <w:rsid w:val="00B5635A"/>
    <w:rsid w:val="00B56450"/>
    <w:rsid w:val="00B56792"/>
    <w:rsid w:val="00B60A16"/>
    <w:rsid w:val="00B6109C"/>
    <w:rsid w:val="00B62A66"/>
    <w:rsid w:val="00B65BDE"/>
    <w:rsid w:val="00B67C62"/>
    <w:rsid w:val="00B70F31"/>
    <w:rsid w:val="00B7321B"/>
    <w:rsid w:val="00B73BDE"/>
    <w:rsid w:val="00B74EBD"/>
    <w:rsid w:val="00B75638"/>
    <w:rsid w:val="00B83D97"/>
    <w:rsid w:val="00B85484"/>
    <w:rsid w:val="00B858B7"/>
    <w:rsid w:val="00B93E05"/>
    <w:rsid w:val="00B9565D"/>
    <w:rsid w:val="00B9581E"/>
    <w:rsid w:val="00B95E3F"/>
    <w:rsid w:val="00B97713"/>
    <w:rsid w:val="00BA16FE"/>
    <w:rsid w:val="00BA19B6"/>
    <w:rsid w:val="00BA3A8B"/>
    <w:rsid w:val="00BA3DF3"/>
    <w:rsid w:val="00BA40D1"/>
    <w:rsid w:val="00BA5C64"/>
    <w:rsid w:val="00BA6DF6"/>
    <w:rsid w:val="00BB187B"/>
    <w:rsid w:val="00BB297A"/>
    <w:rsid w:val="00BB2A85"/>
    <w:rsid w:val="00BB2A8C"/>
    <w:rsid w:val="00BB2C2A"/>
    <w:rsid w:val="00BB494A"/>
    <w:rsid w:val="00BB7090"/>
    <w:rsid w:val="00BC0EAB"/>
    <w:rsid w:val="00BC1B68"/>
    <w:rsid w:val="00BC39AC"/>
    <w:rsid w:val="00BC4A52"/>
    <w:rsid w:val="00BC509C"/>
    <w:rsid w:val="00BC5536"/>
    <w:rsid w:val="00BC5735"/>
    <w:rsid w:val="00BC6262"/>
    <w:rsid w:val="00BC6A93"/>
    <w:rsid w:val="00BC795F"/>
    <w:rsid w:val="00BD3488"/>
    <w:rsid w:val="00BD3ACF"/>
    <w:rsid w:val="00BD4E49"/>
    <w:rsid w:val="00BD4FDF"/>
    <w:rsid w:val="00BD795E"/>
    <w:rsid w:val="00BE0C64"/>
    <w:rsid w:val="00BE0C71"/>
    <w:rsid w:val="00BE0D86"/>
    <w:rsid w:val="00BE108E"/>
    <w:rsid w:val="00BE3B13"/>
    <w:rsid w:val="00BE450B"/>
    <w:rsid w:val="00BE5100"/>
    <w:rsid w:val="00BE58FB"/>
    <w:rsid w:val="00BF1488"/>
    <w:rsid w:val="00BF1AF9"/>
    <w:rsid w:val="00BF2ECC"/>
    <w:rsid w:val="00BF4497"/>
    <w:rsid w:val="00BF58C4"/>
    <w:rsid w:val="00BF7BF5"/>
    <w:rsid w:val="00C00289"/>
    <w:rsid w:val="00C005FC"/>
    <w:rsid w:val="00C00BA4"/>
    <w:rsid w:val="00C01969"/>
    <w:rsid w:val="00C021FC"/>
    <w:rsid w:val="00C024CE"/>
    <w:rsid w:val="00C02D39"/>
    <w:rsid w:val="00C04588"/>
    <w:rsid w:val="00C063AB"/>
    <w:rsid w:val="00C1079A"/>
    <w:rsid w:val="00C1256B"/>
    <w:rsid w:val="00C1365A"/>
    <w:rsid w:val="00C16134"/>
    <w:rsid w:val="00C20343"/>
    <w:rsid w:val="00C203FA"/>
    <w:rsid w:val="00C209CF"/>
    <w:rsid w:val="00C218FD"/>
    <w:rsid w:val="00C22093"/>
    <w:rsid w:val="00C2294B"/>
    <w:rsid w:val="00C23D4F"/>
    <w:rsid w:val="00C245E0"/>
    <w:rsid w:val="00C25747"/>
    <w:rsid w:val="00C264B0"/>
    <w:rsid w:val="00C26F38"/>
    <w:rsid w:val="00C31F58"/>
    <w:rsid w:val="00C32190"/>
    <w:rsid w:val="00C32E0F"/>
    <w:rsid w:val="00C35121"/>
    <w:rsid w:val="00C41998"/>
    <w:rsid w:val="00C44C37"/>
    <w:rsid w:val="00C47B9E"/>
    <w:rsid w:val="00C531B5"/>
    <w:rsid w:val="00C5360D"/>
    <w:rsid w:val="00C5388C"/>
    <w:rsid w:val="00C55AEB"/>
    <w:rsid w:val="00C56B97"/>
    <w:rsid w:val="00C56CB3"/>
    <w:rsid w:val="00C600DB"/>
    <w:rsid w:val="00C603A0"/>
    <w:rsid w:val="00C610A4"/>
    <w:rsid w:val="00C61711"/>
    <w:rsid w:val="00C62C2E"/>
    <w:rsid w:val="00C6691C"/>
    <w:rsid w:val="00C66EDC"/>
    <w:rsid w:val="00C702CF"/>
    <w:rsid w:val="00C7111D"/>
    <w:rsid w:val="00C71A62"/>
    <w:rsid w:val="00C72368"/>
    <w:rsid w:val="00C74ACE"/>
    <w:rsid w:val="00C74B68"/>
    <w:rsid w:val="00C75DF1"/>
    <w:rsid w:val="00C76FAD"/>
    <w:rsid w:val="00C77854"/>
    <w:rsid w:val="00C77D28"/>
    <w:rsid w:val="00C8100E"/>
    <w:rsid w:val="00C816C5"/>
    <w:rsid w:val="00C8203A"/>
    <w:rsid w:val="00C82C3B"/>
    <w:rsid w:val="00C8439C"/>
    <w:rsid w:val="00C8684C"/>
    <w:rsid w:val="00C9160D"/>
    <w:rsid w:val="00C92ED4"/>
    <w:rsid w:val="00C93152"/>
    <w:rsid w:val="00C93836"/>
    <w:rsid w:val="00C9430C"/>
    <w:rsid w:val="00C94677"/>
    <w:rsid w:val="00C95565"/>
    <w:rsid w:val="00C95F33"/>
    <w:rsid w:val="00C95F9E"/>
    <w:rsid w:val="00C97083"/>
    <w:rsid w:val="00CA0524"/>
    <w:rsid w:val="00CA08F4"/>
    <w:rsid w:val="00CA0CD7"/>
    <w:rsid w:val="00CA2283"/>
    <w:rsid w:val="00CA3093"/>
    <w:rsid w:val="00CA3B59"/>
    <w:rsid w:val="00CA3CB9"/>
    <w:rsid w:val="00CA4686"/>
    <w:rsid w:val="00CA5ACD"/>
    <w:rsid w:val="00CB138C"/>
    <w:rsid w:val="00CB18A5"/>
    <w:rsid w:val="00CB1DD9"/>
    <w:rsid w:val="00CB1EEA"/>
    <w:rsid w:val="00CB2C6D"/>
    <w:rsid w:val="00CB3EFD"/>
    <w:rsid w:val="00CB4C96"/>
    <w:rsid w:val="00CB4CDB"/>
    <w:rsid w:val="00CB4DA4"/>
    <w:rsid w:val="00CB64BA"/>
    <w:rsid w:val="00CC04D2"/>
    <w:rsid w:val="00CC0A89"/>
    <w:rsid w:val="00CC1567"/>
    <w:rsid w:val="00CC2CDD"/>
    <w:rsid w:val="00CC3CF6"/>
    <w:rsid w:val="00CC4FC1"/>
    <w:rsid w:val="00CC596A"/>
    <w:rsid w:val="00CD075F"/>
    <w:rsid w:val="00CD104B"/>
    <w:rsid w:val="00CD349D"/>
    <w:rsid w:val="00CD48CB"/>
    <w:rsid w:val="00CD6298"/>
    <w:rsid w:val="00CD77FE"/>
    <w:rsid w:val="00CD7DC0"/>
    <w:rsid w:val="00CD7E42"/>
    <w:rsid w:val="00CE03B5"/>
    <w:rsid w:val="00CE0407"/>
    <w:rsid w:val="00CE0BBA"/>
    <w:rsid w:val="00CE2579"/>
    <w:rsid w:val="00CE3E1F"/>
    <w:rsid w:val="00CE4376"/>
    <w:rsid w:val="00CE4FC9"/>
    <w:rsid w:val="00CE6105"/>
    <w:rsid w:val="00CE710C"/>
    <w:rsid w:val="00CE7406"/>
    <w:rsid w:val="00CF00EF"/>
    <w:rsid w:val="00CF0257"/>
    <w:rsid w:val="00CF1A1A"/>
    <w:rsid w:val="00CF1DA7"/>
    <w:rsid w:val="00CF1E70"/>
    <w:rsid w:val="00CF2215"/>
    <w:rsid w:val="00CF3A3A"/>
    <w:rsid w:val="00CF3FBC"/>
    <w:rsid w:val="00CF4343"/>
    <w:rsid w:val="00CF4472"/>
    <w:rsid w:val="00CF4B14"/>
    <w:rsid w:val="00D0055E"/>
    <w:rsid w:val="00D00A45"/>
    <w:rsid w:val="00D0178B"/>
    <w:rsid w:val="00D01E9D"/>
    <w:rsid w:val="00D038F2"/>
    <w:rsid w:val="00D0762A"/>
    <w:rsid w:val="00D100C7"/>
    <w:rsid w:val="00D115E8"/>
    <w:rsid w:val="00D123D1"/>
    <w:rsid w:val="00D129EB"/>
    <w:rsid w:val="00D15B90"/>
    <w:rsid w:val="00D161E5"/>
    <w:rsid w:val="00D21003"/>
    <w:rsid w:val="00D21E09"/>
    <w:rsid w:val="00D2231E"/>
    <w:rsid w:val="00D238E6"/>
    <w:rsid w:val="00D23CC6"/>
    <w:rsid w:val="00D243A3"/>
    <w:rsid w:val="00D251AA"/>
    <w:rsid w:val="00D26403"/>
    <w:rsid w:val="00D26925"/>
    <w:rsid w:val="00D3098A"/>
    <w:rsid w:val="00D30F9B"/>
    <w:rsid w:val="00D357F3"/>
    <w:rsid w:val="00D359C9"/>
    <w:rsid w:val="00D3639B"/>
    <w:rsid w:val="00D40CD9"/>
    <w:rsid w:val="00D4497C"/>
    <w:rsid w:val="00D46793"/>
    <w:rsid w:val="00D47667"/>
    <w:rsid w:val="00D50DF3"/>
    <w:rsid w:val="00D52E4E"/>
    <w:rsid w:val="00D536A4"/>
    <w:rsid w:val="00D538D5"/>
    <w:rsid w:val="00D54AB7"/>
    <w:rsid w:val="00D57445"/>
    <w:rsid w:val="00D61216"/>
    <w:rsid w:val="00D627F1"/>
    <w:rsid w:val="00D641E0"/>
    <w:rsid w:val="00D643E7"/>
    <w:rsid w:val="00D64891"/>
    <w:rsid w:val="00D64D84"/>
    <w:rsid w:val="00D650F2"/>
    <w:rsid w:val="00D6600E"/>
    <w:rsid w:val="00D6650C"/>
    <w:rsid w:val="00D66781"/>
    <w:rsid w:val="00D66A5D"/>
    <w:rsid w:val="00D67008"/>
    <w:rsid w:val="00D679BB"/>
    <w:rsid w:val="00D7393F"/>
    <w:rsid w:val="00D73F70"/>
    <w:rsid w:val="00D7495F"/>
    <w:rsid w:val="00D77BAA"/>
    <w:rsid w:val="00D80118"/>
    <w:rsid w:val="00D81E74"/>
    <w:rsid w:val="00D8226D"/>
    <w:rsid w:val="00D8258F"/>
    <w:rsid w:val="00D82AEC"/>
    <w:rsid w:val="00D82C80"/>
    <w:rsid w:val="00D85512"/>
    <w:rsid w:val="00D860B5"/>
    <w:rsid w:val="00D863D5"/>
    <w:rsid w:val="00D870DA"/>
    <w:rsid w:val="00D90CFD"/>
    <w:rsid w:val="00D927BB"/>
    <w:rsid w:val="00D92C55"/>
    <w:rsid w:val="00D93129"/>
    <w:rsid w:val="00D93A32"/>
    <w:rsid w:val="00D96E0E"/>
    <w:rsid w:val="00DA1364"/>
    <w:rsid w:val="00DA14E3"/>
    <w:rsid w:val="00DA3A5B"/>
    <w:rsid w:val="00DA43AA"/>
    <w:rsid w:val="00DA4871"/>
    <w:rsid w:val="00DA4C67"/>
    <w:rsid w:val="00DA5741"/>
    <w:rsid w:val="00DA6787"/>
    <w:rsid w:val="00DA7CDD"/>
    <w:rsid w:val="00DB6072"/>
    <w:rsid w:val="00DB62F1"/>
    <w:rsid w:val="00DB6436"/>
    <w:rsid w:val="00DB6EF1"/>
    <w:rsid w:val="00DC0454"/>
    <w:rsid w:val="00DC1205"/>
    <w:rsid w:val="00DC1A73"/>
    <w:rsid w:val="00DC1D2B"/>
    <w:rsid w:val="00DC1DC6"/>
    <w:rsid w:val="00DC240B"/>
    <w:rsid w:val="00DC2768"/>
    <w:rsid w:val="00DC3426"/>
    <w:rsid w:val="00DC3D1F"/>
    <w:rsid w:val="00DC568C"/>
    <w:rsid w:val="00DC5726"/>
    <w:rsid w:val="00DC59AA"/>
    <w:rsid w:val="00DC76CE"/>
    <w:rsid w:val="00DD2B93"/>
    <w:rsid w:val="00DD47FE"/>
    <w:rsid w:val="00DD5638"/>
    <w:rsid w:val="00DD588F"/>
    <w:rsid w:val="00DD6156"/>
    <w:rsid w:val="00DE0321"/>
    <w:rsid w:val="00DE18D0"/>
    <w:rsid w:val="00DE1B40"/>
    <w:rsid w:val="00DE2C37"/>
    <w:rsid w:val="00DE329B"/>
    <w:rsid w:val="00DE406A"/>
    <w:rsid w:val="00DE48F8"/>
    <w:rsid w:val="00DE4D71"/>
    <w:rsid w:val="00DE5864"/>
    <w:rsid w:val="00DE5B5B"/>
    <w:rsid w:val="00DE6BEA"/>
    <w:rsid w:val="00DE6CF6"/>
    <w:rsid w:val="00DE792B"/>
    <w:rsid w:val="00DF0590"/>
    <w:rsid w:val="00DF08BA"/>
    <w:rsid w:val="00DF0AE9"/>
    <w:rsid w:val="00DF0D23"/>
    <w:rsid w:val="00DF0FBA"/>
    <w:rsid w:val="00DF0FD6"/>
    <w:rsid w:val="00DF1E69"/>
    <w:rsid w:val="00DF28F7"/>
    <w:rsid w:val="00DF404C"/>
    <w:rsid w:val="00DF5812"/>
    <w:rsid w:val="00DF6178"/>
    <w:rsid w:val="00DF652F"/>
    <w:rsid w:val="00DF6891"/>
    <w:rsid w:val="00DF693E"/>
    <w:rsid w:val="00DF6D93"/>
    <w:rsid w:val="00E00679"/>
    <w:rsid w:val="00E04510"/>
    <w:rsid w:val="00E04B06"/>
    <w:rsid w:val="00E0524B"/>
    <w:rsid w:val="00E053A3"/>
    <w:rsid w:val="00E069D8"/>
    <w:rsid w:val="00E078B1"/>
    <w:rsid w:val="00E13ACE"/>
    <w:rsid w:val="00E1526C"/>
    <w:rsid w:val="00E155FA"/>
    <w:rsid w:val="00E16AA3"/>
    <w:rsid w:val="00E1731C"/>
    <w:rsid w:val="00E17FD9"/>
    <w:rsid w:val="00E2106B"/>
    <w:rsid w:val="00E2543C"/>
    <w:rsid w:val="00E255E9"/>
    <w:rsid w:val="00E30604"/>
    <w:rsid w:val="00E316E1"/>
    <w:rsid w:val="00E3193A"/>
    <w:rsid w:val="00E31A50"/>
    <w:rsid w:val="00E34F27"/>
    <w:rsid w:val="00E379AB"/>
    <w:rsid w:val="00E4082F"/>
    <w:rsid w:val="00E40A34"/>
    <w:rsid w:val="00E41D68"/>
    <w:rsid w:val="00E437C3"/>
    <w:rsid w:val="00E4441E"/>
    <w:rsid w:val="00E4488B"/>
    <w:rsid w:val="00E44D50"/>
    <w:rsid w:val="00E47793"/>
    <w:rsid w:val="00E47EA2"/>
    <w:rsid w:val="00E5016D"/>
    <w:rsid w:val="00E50CCA"/>
    <w:rsid w:val="00E51344"/>
    <w:rsid w:val="00E51E7D"/>
    <w:rsid w:val="00E52DE4"/>
    <w:rsid w:val="00E548C9"/>
    <w:rsid w:val="00E55F34"/>
    <w:rsid w:val="00E5779F"/>
    <w:rsid w:val="00E63239"/>
    <w:rsid w:val="00E63C68"/>
    <w:rsid w:val="00E673E4"/>
    <w:rsid w:val="00E67D0F"/>
    <w:rsid w:val="00E70349"/>
    <w:rsid w:val="00E70E35"/>
    <w:rsid w:val="00E71350"/>
    <w:rsid w:val="00E71403"/>
    <w:rsid w:val="00E73D2B"/>
    <w:rsid w:val="00E749EB"/>
    <w:rsid w:val="00E75F18"/>
    <w:rsid w:val="00E76760"/>
    <w:rsid w:val="00E76C7F"/>
    <w:rsid w:val="00E7790B"/>
    <w:rsid w:val="00E82F40"/>
    <w:rsid w:val="00E832DC"/>
    <w:rsid w:val="00E8375A"/>
    <w:rsid w:val="00E9010F"/>
    <w:rsid w:val="00E90F2F"/>
    <w:rsid w:val="00E92430"/>
    <w:rsid w:val="00E9294A"/>
    <w:rsid w:val="00E932B0"/>
    <w:rsid w:val="00E93D35"/>
    <w:rsid w:val="00E942D6"/>
    <w:rsid w:val="00E950F6"/>
    <w:rsid w:val="00E95BED"/>
    <w:rsid w:val="00E964F8"/>
    <w:rsid w:val="00E97376"/>
    <w:rsid w:val="00E97CD3"/>
    <w:rsid w:val="00EA0E9F"/>
    <w:rsid w:val="00EA1B45"/>
    <w:rsid w:val="00EA52BF"/>
    <w:rsid w:val="00EA59F2"/>
    <w:rsid w:val="00EA6AB2"/>
    <w:rsid w:val="00EA79F8"/>
    <w:rsid w:val="00EB21A7"/>
    <w:rsid w:val="00EB31FA"/>
    <w:rsid w:val="00EB3318"/>
    <w:rsid w:val="00EB62B6"/>
    <w:rsid w:val="00EB685E"/>
    <w:rsid w:val="00EC0680"/>
    <w:rsid w:val="00EC1534"/>
    <w:rsid w:val="00EC1AC4"/>
    <w:rsid w:val="00EC24DB"/>
    <w:rsid w:val="00EC606E"/>
    <w:rsid w:val="00EC6F45"/>
    <w:rsid w:val="00EC7439"/>
    <w:rsid w:val="00ED2F68"/>
    <w:rsid w:val="00ED3D72"/>
    <w:rsid w:val="00ED5D96"/>
    <w:rsid w:val="00ED6BCD"/>
    <w:rsid w:val="00ED7EA8"/>
    <w:rsid w:val="00EE00F5"/>
    <w:rsid w:val="00EE1247"/>
    <w:rsid w:val="00EE2B35"/>
    <w:rsid w:val="00EE3D69"/>
    <w:rsid w:val="00EE7490"/>
    <w:rsid w:val="00EE7790"/>
    <w:rsid w:val="00EE7F62"/>
    <w:rsid w:val="00EF085E"/>
    <w:rsid w:val="00EF1A0C"/>
    <w:rsid w:val="00EF46FF"/>
    <w:rsid w:val="00F00110"/>
    <w:rsid w:val="00F00A55"/>
    <w:rsid w:val="00F01398"/>
    <w:rsid w:val="00F01BC7"/>
    <w:rsid w:val="00F042C7"/>
    <w:rsid w:val="00F055A4"/>
    <w:rsid w:val="00F05CB4"/>
    <w:rsid w:val="00F05F63"/>
    <w:rsid w:val="00F073B4"/>
    <w:rsid w:val="00F07947"/>
    <w:rsid w:val="00F103A9"/>
    <w:rsid w:val="00F11C13"/>
    <w:rsid w:val="00F12FC3"/>
    <w:rsid w:val="00F13B8E"/>
    <w:rsid w:val="00F141A3"/>
    <w:rsid w:val="00F14299"/>
    <w:rsid w:val="00F1461C"/>
    <w:rsid w:val="00F14BD4"/>
    <w:rsid w:val="00F14E04"/>
    <w:rsid w:val="00F17D8B"/>
    <w:rsid w:val="00F20B04"/>
    <w:rsid w:val="00F2190F"/>
    <w:rsid w:val="00F22037"/>
    <w:rsid w:val="00F23F30"/>
    <w:rsid w:val="00F25FD4"/>
    <w:rsid w:val="00F275E4"/>
    <w:rsid w:val="00F27EBE"/>
    <w:rsid w:val="00F30A49"/>
    <w:rsid w:val="00F31478"/>
    <w:rsid w:val="00F31617"/>
    <w:rsid w:val="00F326A0"/>
    <w:rsid w:val="00F3346A"/>
    <w:rsid w:val="00F34AF4"/>
    <w:rsid w:val="00F34B18"/>
    <w:rsid w:val="00F36D0C"/>
    <w:rsid w:val="00F420E7"/>
    <w:rsid w:val="00F42418"/>
    <w:rsid w:val="00F42C10"/>
    <w:rsid w:val="00F442B9"/>
    <w:rsid w:val="00F444AE"/>
    <w:rsid w:val="00F451D3"/>
    <w:rsid w:val="00F45391"/>
    <w:rsid w:val="00F53C61"/>
    <w:rsid w:val="00F5432A"/>
    <w:rsid w:val="00F54918"/>
    <w:rsid w:val="00F55819"/>
    <w:rsid w:val="00F561C7"/>
    <w:rsid w:val="00F60AB2"/>
    <w:rsid w:val="00F6200D"/>
    <w:rsid w:val="00F648EC"/>
    <w:rsid w:val="00F65B5C"/>
    <w:rsid w:val="00F662D1"/>
    <w:rsid w:val="00F668F7"/>
    <w:rsid w:val="00F70E8A"/>
    <w:rsid w:val="00F70FE4"/>
    <w:rsid w:val="00F7265B"/>
    <w:rsid w:val="00F72D58"/>
    <w:rsid w:val="00F7337C"/>
    <w:rsid w:val="00F74367"/>
    <w:rsid w:val="00F75812"/>
    <w:rsid w:val="00F766B8"/>
    <w:rsid w:val="00F7791A"/>
    <w:rsid w:val="00F807FA"/>
    <w:rsid w:val="00F80A3C"/>
    <w:rsid w:val="00F81ED7"/>
    <w:rsid w:val="00F826B1"/>
    <w:rsid w:val="00F8270B"/>
    <w:rsid w:val="00F83501"/>
    <w:rsid w:val="00F90C3A"/>
    <w:rsid w:val="00F9390F"/>
    <w:rsid w:val="00F952C3"/>
    <w:rsid w:val="00F96847"/>
    <w:rsid w:val="00F974B3"/>
    <w:rsid w:val="00FA23EF"/>
    <w:rsid w:val="00FA5073"/>
    <w:rsid w:val="00FA55C5"/>
    <w:rsid w:val="00FB036F"/>
    <w:rsid w:val="00FB08B8"/>
    <w:rsid w:val="00FB1666"/>
    <w:rsid w:val="00FB2BD2"/>
    <w:rsid w:val="00FB2D92"/>
    <w:rsid w:val="00FB36D0"/>
    <w:rsid w:val="00FB41AE"/>
    <w:rsid w:val="00FB4BB9"/>
    <w:rsid w:val="00FB53DF"/>
    <w:rsid w:val="00FB55BA"/>
    <w:rsid w:val="00FB5EB9"/>
    <w:rsid w:val="00FB5FAE"/>
    <w:rsid w:val="00FB73DF"/>
    <w:rsid w:val="00FC11DA"/>
    <w:rsid w:val="00FC3134"/>
    <w:rsid w:val="00FC3260"/>
    <w:rsid w:val="00FC397D"/>
    <w:rsid w:val="00FC3E04"/>
    <w:rsid w:val="00FC4442"/>
    <w:rsid w:val="00FC5004"/>
    <w:rsid w:val="00FC52E0"/>
    <w:rsid w:val="00FC5432"/>
    <w:rsid w:val="00FC6C14"/>
    <w:rsid w:val="00FC6F3D"/>
    <w:rsid w:val="00FD2806"/>
    <w:rsid w:val="00FD460F"/>
    <w:rsid w:val="00FD5392"/>
    <w:rsid w:val="00FE0315"/>
    <w:rsid w:val="00FE07DC"/>
    <w:rsid w:val="00FE17B9"/>
    <w:rsid w:val="00FE1F63"/>
    <w:rsid w:val="00FE2FE9"/>
    <w:rsid w:val="00FE31C8"/>
    <w:rsid w:val="00FE3A65"/>
    <w:rsid w:val="00FE401A"/>
    <w:rsid w:val="00FE576E"/>
    <w:rsid w:val="00FE61DD"/>
    <w:rsid w:val="00FE7D90"/>
    <w:rsid w:val="00FF029B"/>
    <w:rsid w:val="00FF0B5C"/>
    <w:rsid w:val="00FF3AAE"/>
    <w:rsid w:val="00FF45EB"/>
    <w:rsid w:val="00FF4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2CDA"/>
  <w15:docId w15:val="{24AEA971-A12A-4647-A947-3C0C550B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5C6"/>
    <w:rPr>
      <w:rFonts w:ascii="Calibri" w:eastAsia="Times New Roman" w:hAnsi="Calibri" w:cs="Times New Roman"/>
    </w:rPr>
  </w:style>
  <w:style w:type="paragraph" w:styleId="3">
    <w:name w:val="heading 3"/>
    <w:basedOn w:val="a"/>
    <w:link w:val="30"/>
    <w:uiPriority w:val="9"/>
    <w:qFormat/>
    <w:rsid w:val="005A30E2"/>
    <w:pPr>
      <w:spacing w:before="100" w:beforeAutospacing="1" w:after="100" w:afterAutospacing="1" w:line="240" w:lineRule="auto"/>
      <w:outlineLvl w:val="2"/>
    </w:pPr>
    <w:rPr>
      <w:rFonts w:ascii="Times New Roman" w:eastAsiaTheme="minorEastAsia"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5DDE"/>
    <w:pPr>
      <w:ind w:left="720"/>
      <w:contextualSpacing/>
    </w:pPr>
  </w:style>
  <w:style w:type="paragraph" w:styleId="a5">
    <w:name w:val="header"/>
    <w:basedOn w:val="a"/>
    <w:link w:val="a6"/>
    <w:uiPriority w:val="99"/>
    <w:unhideWhenUsed/>
    <w:rsid w:val="00C66EDC"/>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66EDC"/>
    <w:rPr>
      <w:rFonts w:ascii="Calibri" w:eastAsia="Times New Roman" w:hAnsi="Calibri" w:cs="Times New Roman"/>
    </w:rPr>
  </w:style>
  <w:style w:type="paragraph" w:styleId="a7">
    <w:name w:val="footer"/>
    <w:basedOn w:val="a"/>
    <w:link w:val="a8"/>
    <w:uiPriority w:val="99"/>
    <w:unhideWhenUsed/>
    <w:rsid w:val="00C66EDC"/>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66EDC"/>
    <w:rPr>
      <w:rFonts w:ascii="Calibri" w:eastAsia="Times New Roman" w:hAnsi="Calibri" w:cs="Times New Roman"/>
    </w:rPr>
  </w:style>
  <w:style w:type="paragraph" w:styleId="a9">
    <w:name w:val="Balloon Text"/>
    <w:basedOn w:val="a"/>
    <w:link w:val="aa"/>
    <w:uiPriority w:val="99"/>
    <w:semiHidden/>
    <w:unhideWhenUsed/>
    <w:rsid w:val="009E07C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9E07CB"/>
    <w:rPr>
      <w:rFonts w:ascii="Tahoma" w:eastAsia="Times New Roman" w:hAnsi="Tahoma" w:cs="Tahoma"/>
      <w:sz w:val="16"/>
      <w:szCs w:val="16"/>
    </w:rPr>
  </w:style>
  <w:style w:type="character" w:styleId="ab">
    <w:name w:val="annotation reference"/>
    <w:basedOn w:val="a0"/>
    <w:uiPriority w:val="99"/>
    <w:semiHidden/>
    <w:unhideWhenUsed/>
    <w:rsid w:val="00A24D0A"/>
    <w:rPr>
      <w:sz w:val="16"/>
      <w:szCs w:val="16"/>
    </w:rPr>
  </w:style>
  <w:style w:type="paragraph" w:styleId="ac">
    <w:name w:val="annotation text"/>
    <w:basedOn w:val="a"/>
    <w:link w:val="ad"/>
    <w:uiPriority w:val="99"/>
    <w:semiHidden/>
    <w:unhideWhenUsed/>
    <w:rsid w:val="00A24D0A"/>
    <w:pPr>
      <w:spacing w:line="240" w:lineRule="auto"/>
    </w:pPr>
    <w:rPr>
      <w:sz w:val="20"/>
      <w:szCs w:val="20"/>
    </w:rPr>
  </w:style>
  <w:style w:type="character" w:customStyle="1" w:styleId="ad">
    <w:name w:val="Текст примітки Знак"/>
    <w:basedOn w:val="a0"/>
    <w:link w:val="ac"/>
    <w:uiPriority w:val="99"/>
    <w:semiHidden/>
    <w:rsid w:val="00A24D0A"/>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A24D0A"/>
    <w:rPr>
      <w:b/>
      <w:bCs/>
    </w:rPr>
  </w:style>
  <w:style w:type="character" w:customStyle="1" w:styleId="af">
    <w:name w:val="Тема примітки Знак"/>
    <w:basedOn w:val="ad"/>
    <w:link w:val="ae"/>
    <w:uiPriority w:val="99"/>
    <w:semiHidden/>
    <w:rsid w:val="00A24D0A"/>
    <w:rPr>
      <w:rFonts w:ascii="Calibri" w:eastAsia="Times New Roman" w:hAnsi="Calibri" w:cs="Times New Roman"/>
      <w:b/>
      <w:bCs/>
      <w:sz w:val="20"/>
      <w:szCs w:val="20"/>
    </w:rPr>
  </w:style>
  <w:style w:type="paragraph" w:styleId="af0">
    <w:name w:val="Normal (Web)"/>
    <w:aliases w:val="Знак Знак Знак,Знак"/>
    <w:basedOn w:val="a"/>
    <w:link w:val="af1"/>
    <w:uiPriority w:val="99"/>
    <w:unhideWhenUsed/>
    <w:qFormat/>
    <w:rsid w:val="00E1526C"/>
    <w:pPr>
      <w:spacing w:before="100" w:beforeAutospacing="1" w:after="100" w:afterAutospacing="1" w:line="240" w:lineRule="auto"/>
    </w:pPr>
    <w:rPr>
      <w:rFonts w:ascii="Times New Roman" w:eastAsiaTheme="minorEastAsia" w:hAnsi="Times New Roman"/>
      <w:sz w:val="24"/>
      <w:szCs w:val="24"/>
      <w:lang w:eastAsia="uk-UA"/>
    </w:rPr>
  </w:style>
  <w:style w:type="character" w:customStyle="1" w:styleId="30">
    <w:name w:val="Заголовок 3 Знак"/>
    <w:basedOn w:val="a0"/>
    <w:link w:val="3"/>
    <w:uiPriority w:val="9"/>
    <w:rsid w:val="005A30E2"/>
    <w:rPr>
      <w:rFonts w:ascii="Times New Roman" w:eastAsiaTheme="minorEastAsia" w:hAnsi="Times New Roman" w:cs="Times New Roman"/>
      <w:b/>
      <w:bCs/>
      <w:sz w:val="27"/>
      <w:szCs w:val="27"/>
      <w:lang w:eastAsia="uk-UA"/>
    </w:rPr>
  </w:style>
  <w:style w:type="table" w:customStyle="1" w:styleId="11">
    <w:name w:val="Сетка таблицы11"/>
    <w:basedOn w:val="a1"/>
    <w:next w:val="a3"/>
    <w:uiPriority w:val="39"/>
    <w:rsid w:val="00405773"/>
    <w:pPr>
      <w:spacing w:after="0" w:line="240" w:lineRule="auto"/>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C00BA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C00BA4"/>
    <w:pPr>
      <w:spacing w:after="0" w:line="240" w:lineRule="auto"/>
    </w:pPr>
    <w:rPr>
      <w:rFonts w:ascii="Calibri" w:eastAsia="Times New Roman" w:hAnsi="Calibri" w:cs="Times New Roman"/>
    </w:rPr>
  </w:style>
  <w:style w:type="character" w:customStyle="1" w:styleId="af1">
    <w:name w:val="Звичайний (веб) Знак"/>
    <w:aliases w:val="Знак Знак Знак Знак,Знак Знак"/>
    <w:basedOn w:val="a0"/>
    <w:link w:val="af0"/>
    <w:uiPriority w:val="99"/>
    <w:locked/>
    <w:rsid w:val="00EA0E9F"/>
    <w:rPr>
      <w:rFonts w:ascii="Times New Roman" w:eastAsiaTheme="minorEastAsia" w:hAnsi="Times New Roman" w:cs="Times New Roman"/>
      <w:sz w:val="24"/>
      <w:szCs w:val="24"/>
      <w:lang w:eastAsia="uk-UA"/>
    </w:rPr>
  </w:style>
  <w:style w:type="paragraph" w:styleId="af4">
    <w:name w:val="Revision"/>
    <w:hidden/>
    <w:uiPriority w:val="99"/>
    <w:semiHidden/>
    <w:rsid w:val="0064471A"/>
    <w:pPr>
      <w:spacing w:after="0" w:line="240" w:lineRule="auto"/>
    </w:pPr>
    <w:rPr>
      <w:rFonts w:ascii="Calibri" w:eastAsia="Times New Roman" w:hAnsi="Calibri" w:cs="Times New Roman"/>
    </w:rPr>
  </w:style>
  <w:style w:type="character" w:customStyle="1" w:styleId="af3">
    <w:name w:val="Без інтервалів Знак"/>
    <w:basedOn w:val="a0"/>
    <w:link w:val="af2"/>
    <w:uiPriority w:val="1"/>
    <w:rsid w:val="003F196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6068">
      <w:bodyDiv w:val="1"/>
      <w:marLeft w:val="0"/>
      <w:marRight w:val="0"/>
      <w:marTop w:val="0"/>
      <w:marBottom w:val="0"/>
      <w:divBdr>
        <w:top w:val="none" w:sz="0" w:space="0" w:color="auto"/>
        <w:left w:val="none" w:sz="0" w:space="0" w:color="auto"/>
        <w:bottom w:val="none" w:sz="0" w:space="0" w:color="auto"/>
        <w:right w:val="none" w:sz="0" w:space="0" w:color="auto"/>
      </w:divBdr>
    </w:div>
    <w:div w:id="112290021">
      <w:bodyDiv w:val="1"/>
      <w:marLeft w:val="0"/>
      <w:marRight w:val="0"/>
      <w:marTop w:val="0"/>
      <w:marBottom w:val="0"/>
      <w:divBdr>
        <w:top w:val="none" w:sz="0" w:space="0" w:color="auto"/>
        <w:left w:val="none" w:sz="0" w:space="0" w:color="auto"/>
        <w:bottom w:val="none" w:sz="0" w:space="0" w:color="auto"/>
        <w:right w:val="none" w:sz="0" w:space="0" w:color="auto"/>
      </w:divBdr>
    </w:div>
    <w:div w:id="284891439">
      <w:bodyDiv w:val="1"/>
      <w:marLeft w:val="0"/>
      <w:marRight w:val="0"/>
      <w:marTop w:val="0"/>
      <w:marBottom w:val="0"/>
      <w:divBdr>
        <w:top w:val="none" w:sz="0" w:space="0" w:color="auto"/>
        <w:left w:val="none" w:sz="0" w:space="0" w:color="auto"/>
        <w:bottom w:val="none" w:sz="0" w:space="0" w:color="auto"/>
        <w:right w:val="none" w:sz="0" w:space="0" w:color="auto"/>
      </w:divBdr>
    </w:div>
    <w:div w:id="982346658">
      <w:bodyDiv w:val="1"/>
      <w:marLeft w:val="0"/>
      <w:marRight w:val="0"/>
      <w:marTop w:val="0"/>
      <w:marBottom w:val="0"/>
      <w:divBdr>
        <w:top w:val="none" w:sz="0" w:space="0" w:color="auto"/>
        <w:left w:val="none" w:sz="0" w:space="0" w:color="auto"/>
        <w:bottom w:val="none" w:sz="0" w:space="0" w:color="auto"/>
        <w:right w:val="none" w:sz="0" w:space="0" w:color="auto"/>
      </w:divBdr>
    </w:div>
    <w:div w:id="1049957838">
      <w:bodyDiv w:val="1"/>
      <w:marLeft w:val="0"/>
      <w:marRight w:val="0"/>
      <w:marTop w:val="0"/>
      <w:marBottom w:val="0"/>
      <w:divBdr>
        <w:top w:val="none" w:sz="0" w:space="0" w:color="auto"/>
        <w:left w:val="none" w:sz="0" w:space="0" w:color="auto"/>
        <w:bottom w:val="none" w:sz="0" w:space="0" w:color="auto"/>
        <w:right w:val="none" w:sz="0" w:space="0" w:color="auto"/>
      </w:divBdr>
    </w:div>
    <w:div w:id="1059943753">
      <w:bodyDiv w:val="1"/>
      <w:marLeft w:val="0"/>
      <w:marRight w:val="0"/>
      <w:marTop w:val="0"/>
      <w:marBottom w:val="0"/>
      <w:divBdr>
        <w:top w:val="none" w:sz="0" w:space="0" w:color="auto"/>
        <w:left w:val="none" w:sz="0" w:space="0" w:color="auto"/>
        <w:bottom w:val="none" w:sz="0" w:space="0" w:color="auto"/>
        <w:right w:val="none" w:sz="0" w:space="0" w:color="auto"/>
      </w:divBdr>
    </w:div>
    <w:div w:id="1190877445">
      <w:bodyDiv w:val="1"/>
      <w:marLeft w:val="0"/>
      <w:marRight w:val="0"/>
      <w:marTop w:val="0"/>
      <w:marBottom w:val="0"/>
      <w:divBdr>
        <w:top w:val="none" w:sz="0" w:space="0" w:color="auto"/>
        <w:left w:val="none" w:sz="0" w:space="0" w:color="auto"/>
        <w:bottom w:val="none" w:sz="0" w:space="0" w:color="auto"/>
        <w:right w:val="none" w:sz="0" w:space="0" w:color="auto"/>
      </w:divBdr>
    </w:div>
    <w:div w:id="1198398462">
      <w:bodyDiv w:val="1"/>
      <w:marLeft w:val="0"/>
      <w:marRight w:val="0"/>
      <w:marTop w:val="0"/>
      <w:marBottom w:val="0"/>
      <w:divBdr>
        <w:top w:val="none" w:sz="0" w:space="0" w:color="auto"/>
        <w:left w:val="none" w:sz="0" w:space="0" w:color="auto"/>
        <w:bottom w:val="none" w:sz="0" w:space="0" w:color="auto"/>
        <w:right w:val="none" w:sz="0" w:space="0" w:color="auto"/>
      </w:divBdr>
    </w:div>
    <w:div w:id="1251504897">
      <w:bodyDiv w:val="1"/>
      <w:marLeft w:val="0"/>
      <w:marRight w:val="0"/>
      <w:marTop w:val="0"/>
      <w:marBottom w:val="0"/>
      <w:divBdr>
        <w:top w:val="none" w:sz="0" w:space="0" w:color="auto"/>
        <w:left w:val="none" w:sz="0" w:space="0" w:color="auto"/>
        <w:bottom w:val="none" w:sz="0" w:space="0" w:color="auto"/>
        <w:right w:val="none" w:sz="0" w:space="0" w:color="auto"/>
      </w:divBdr>
    </w:div>
    <w:div w:id="1288505497">
      <w:bodyDiv w:val="1"/>
      <w:marLeft w:val="0"/>
      <w:marRight w:val="0"/>
      <w:marTop w:val="0"/>
      <w:marBottom w:val="0"/>
      <w:divBdr>
        <w:top w:val="none" w:sz="0" w:space="0" w:color="auto"/>
        <w:left w:val="none" w:sz="0" w:space="0" w:color="auto"/>
        <w:bottom w:val="none" w:sz="0" w:space="0" w:color="auto"/>
        <w:right w:val="none" w:sz="0" w:space="0" w:color="auto"/>
      </w:divBdr>
    </w:div>
    <w:div w:id="1422874623">
      <w:bodyDiv w:val="1"/>
      <w:marLeft w:val="0"/>
      <w:marRight w:val="0"/>
      <w:marTop w:val="0"/>
      <w:marBottom w:val="0"/>
      <w:divBdr>
        <w:top w:val="none" w:sz="0" w:space="0" w:color="auto"/>
        <w:left w:val="none" w:sz="0" w:space="0" w:color="auto"/>
        <w:bottom w:val="none" w:sz="0" w:space="0" w:color="auto"/>
        <w:right w:val="none" w:sz="0" w:space="0" w:color="auto"/>
      </w:divBdr>
    </w:div>
    <w:div w:id="1641685612">
      <w:bodyDiv w:val="1"/>
      <w:marLeft w:val="0"/>
      <w:marRight w:val="0"/>
      <w:marTop w:val="0"/>
      <w:marBottom w:val="0"/>
      <w:divBdr>
        <w:top w:val="none" w:sz="0" w:space="0" w:color="auto"/>
        <w:left w:val="none" w:sz="0" w:space="0" w:color="auto"/>
        <w:bottom w:val="none" w:sz="0" w:space="0" w:color="auto"/>
        <w:right w:val="none" w:sz="0" w:space="0" w:color="auto"/>
      </w:divBdr>
    </w:div>
    <w:div w:id="1689020779">
      <w:bodyDiv w:val="1"/>
      <w:marLeft w:val="0"/>
      <w:marRight w:val="0"/>
      <w:marTop w:val="0"/>
      <w:marBottom w:val="0"/>
      <w:divBdr>
        <w:top w:val="none" w:sz="0" w:space="0" w:color="auto"/>
        <w:left w:val="none" w:sz="0" w:space="0" w:color="auto"/>
        <w:bottom w:val="none" w:sz="0" w:space="0" w:color="auto"/>
        <w:right w:val="none" w:sz="0" w:space="0" w:color="auto"/>
      </w:divBdr>
    </w:div>
    <w:div w:id="1866090625">
      <w:bodyDiv w:val="1"/>
      <w:marLeft w:val="0"/>
      <w:marRight w:val="0"/>
      <w:marTop w:val="0"/>
      <w:marBottom w:val="0"/>
      <w:divBdr>
        <w:top w:val="none" w:sz="0" w:space="0" w:color="auto"/>
        <w:left w:val="none" w:sz="0" w:space="0" w:color="auto"/>
        <w:bottom w:val="none" w:sz="0" w:space="0" w:color="auto"/>
        <w:right w:val="none" w:sz="0" w:space="0" w:color="auto"/>
      </w:divBdr>
    </w:div>
    <w:div w:id="1980303818">
      <w:bodyDiv w:val="1"/>
      <w:marLeft w:val="0"/>
      <w:marRight w:val="0"/>
      <w:marTop w:val="0"/>
      <w:marBottom w:val="0"/>
      <w:divBdr>
        <w:top w:val="none" w:sz="0" w:space="0" w:color="auto"/>
        <w:left w:val="none" w:sz="0" w:space="0" w:color="auto"/>
        <w:bottom w:val="none" w:sz="0" w:space="0" w:color="auto"/>
        <w:right w:val="none" w:sz="0" w:space="0" w:color="auto"/>
      </w:divBdr>
    </w:div>
    <w:div w:id="20560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A9DC-A61D-42AB-8CE3-1905660F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16141</Words>
  <Characters>9201</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Бабич Анатолій Федорович</cp:lastModifiedBy>
  <cp:revision>16</cp:revision>
  <cp:lastPrinted>2024-05-20T07:45:00Z</cp:lastPrinted>
  <dcterms:created xsi:type="dcterms:W3CDTF">2025-01-28T09:56:00Z</dcterms:created>
  <dcterms:modified xsi:type="dcterms:W3CDTF">2025-01-31T15:03:00Z</dcterms:modified>
</cp:coreProperties>
</file>