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1" w:type="dxa"/>
        <w:tblLook w:val="04A0" w:firstRow="1" w:lastRow="0" w:firstColumn="1" w:lastColumn="0" w:noHBand="0" w:noVBand="1"/>
      </w:tblPr>
      <w:tblGrid>
        <w:gridCol w:w="10076"/>
        <w:gridCol w:w="223"/>
        <w:gridCol w:w="222"/>
      </w:tblGrid>
      <w:tr w:rsidR="00D36FF8" w:rsidRPr="0079398D">
        <w:tc>
          <w:tcPr>
            <w:tcW w:w="10076" w:type="dxa"/>
            <w:shd w:val="clear" w:color="auto" w:fill="auto"/>
            <w:vAlign w:val="bottom"/>
          </w:tcPr>
          <w:p w:rsidR="00D36FF8" w:rsidRPr="006D6CB9" w:rsidRDefault="002F3359" w:rsidP="00962832">
            <w:pPr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Офіційно опубліковано 02.12</w:t>
            </w:r>
            <w:r w:rsidR="00962832">
              <w:rPr>
                <w:sz w:val="24"/>
                <w:szCs w:val="24"/>
              </w:rPr>
              <w:t>.2022</w:t>
            </w:r>
          </w:p>
          <w:tbl>
            <w:tblPr>
              <w:tblW w:w="9638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3208"/>
              <w:gridCol w:w="3226"/>
              <w:gridCol w:w="3204"/>
            </w:tblGrid>
            <w:tr w:rsidR="00D36FF8" w:rsidRPr="0079398D">
              <w:trPr>
                <w:trHeight w:val="851"/>
              </w:trPr>
              <w:tc>
                <w:tcPr>
                  <w:tcW w:w="3208" w:type="dxa"/>
                </w:tcPr>
                <w:p w:rsidR="00D36FF8" w:rsidRPr="0079398D" w:rsidRDefault="00D36FF8" w:rsidP="0079398D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3226" w:type="dxa"/>
                  <w:vMerge w:val="restart"/>
                </w:tcPr>
                <w:p w:rsidR="00D36FF8" w:rsidRPr="0079398D" w:rsidRDefault="00905C2D" w:rsidP="0079398D">
                  <w:pPr>
                    <w:spacing w:after="0" w:line="240" w:lineRule="auto"/>
                    <w:jc w:val="center"/>
                    <w:rPr>
                      <w:kern w:val="0"/>
                      <w:lang w:eastAsia="zh-CN" w:bidi="ar-SA"/>
                    </w:rPr>
                  </w:pPr>
                  <w:r w:rsidRPr="0079398D">
                    <w:rPr>
                      <w:noProof/>
                      <w:kern w:val="0"/>
                      <w:lang w:bidi="ar-SA"/>
                    </w:rPr>
                    <w:drawing>
                      <wp:inline distT="0" distB="0" distL="0" distR="0" wp14:anchorId="13B798F6" wp14:editId="0573D6EF">
                        <wp:extent cx="426085" cy="601980"/>
                        <wp:effectExtent l="0" t="0" r="0" b="0"/>
                        <wp:docPr id="20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1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19" cy="601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4" w:type="dxa"/>
                </w:tcPr>
                <w:p w:rsidR="00D36FF8" w:rsidRPr="0079398D" w:rsidRDefault="00905C2D" w:rsidP="0079398D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  <w:r w:rsidRPr="0079398D">
                    <w:rPr>
                      <w:noProof/>
                      <w:color w:val="000000" w:themeColor="text1"/>
                      <w:lang w:bidi="ar-S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48093FD4" wp14:editId="25E279EA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0</wp:posOffset>
                            </wp:positionV>
                            <wp:extent cx="1352550" cy="1404620"/>
                            <wp:effectExtent l="0" t="0" r="0" b="0"/>
                            <wp:wrapSquare wrapText="bothSides"/>
                            <wp:docPr id="217" name="Текстове поле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D36FF8" w:rsidRDefault="00D36FF8">
                                        <w:pPr>
                                          <w:spacing w:after="0"/>
                                          <w:contextualSpacing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8093FD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Текстове поле 2" o:spid="_x0000_s1026" type="#_x0000_t202" style="position:absolute;left:0;text-align:left;margin-left:35.15pt;margin-top:0;width:106.5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K4MwIAABcEAAAOAAAAZHJzL2Uyb0RvYy54bWysU82O0zAQviPxDpbvNGlp9ydqulq6KkJa&#10;fqSFB3Acp7FwPMZ2m5Qb+yg8AtJeQIJXyL4RYzdbquWGyMGayXg+z3zzzfyiaxTZCusk6JyORykl&#10;QnMopV7n9MP71bMzSpxnumQKtMjpTjh6sXj6ZN6aTEygBlUKSxBEu6w1Oa29N1mSOF6LhrkRGKEx&#10;WIFtmEfXrpPSshbRG5VM0vQkacGWxgIXzuHfq32QLiJ+VQnu31aVE56onGJtPp42nkU4k8WcZWvL&#10;TC35UAb7hyoaJjU+eoC6Yp6RjZV/QTWSW3BQ+RGHJoGqklzEHrCbcfqom5uaGRF7QXKcOdDk/h8s&#10;f7N9Z4ksczoZn1KiWYND6r/2d/33+y/3t/3P/lt/R/pfaPxAYxIIa43LMO/GYKbvXkCHg4/NO3MN&#10;/KMjGpY102txaS20tWAlFjwOmclR6h7HBZCifQ0lvss2HiJQV9kmsIn8EETHwe0OwxKdJzw8+Xw2&#10;mc0wxDE2nqbTk0kcZ8Kyh3RjnX8poCHByKlFNUR4tr12PpTDsocr4TUHSpYrqVR07LpYKku2DJWz&#10;il/s4NE1pUmb03MsJSJrCPlRVI30qGwlm5yepeEb0pUeeAit70nwXdENvBZQ7pARC3ul4mahUYP9&#10;TEmLKs2p+7RhVlCiXmlk9Xw8nQZZR2c6O0UKiD2OFMcRpjlC5dRTsjeXPq5C7NdcIvsrGXkJY9pX&#10;MtSK6ot0DZsS5H3sx1t/9nnxGwAA//8DAFBLAwQUAAYACAAAACEADb1miNsAAAAHAQAADwAAAGRy&#10;cy9kb3ducmV2LnhtbEyPsU7DQBBEeyT+4bSR6MjZjgiR8TlCSDQoBQkUlBt78Tn27RnfOTF/z1JB&#10;t6MZzbwttrPr1ZnG0Ho2kC4TUMSVr1tuDLy/Pd9uQIWIXGPvmQx8U4BteX1VYF77C+/pfIiNkhIO&#10;ORqwMQ651qGy5DAs/UAs3qcfHUaRY6PrES9S7nqdJclaO2xZFiwO9GSp6g6Tk5FdqKa9/zqlu05/&#10;2G6Nd6/2xZibxfz4ACrSHP/C8Isv6FAK09FPXAfVG7hPVpI0IA+Jm21WIo9yZGkGuiz0f/7yBwAA&#10;//8DAFBLAQItABQABgAIAAAAIQC2gziS/gAAAOEBAAATAAAAAAAAAAAAAAAAAAAAAABbQ29udGVu&#10;dF9UeXBlc10ueG1sUEsBAi0AFAAGAAgAAAAhADj9If/WAAAAlAEAAAsAAAAAAAAAAAAAAAAALwEA&#10;AF9yZWxzLy5yZWxzUEsBAi0AFAAGAAgAAAAhAPmxcrgzAgAAFwQAAA4AAAAAAAAAAAAAAAAALgIA&#10;AGRycy9lMm9Eb2MueG1sUEsBAi0AFAAGAAgAAAAhAA29ZojbAAAABwEAAA8AAAAAAAAAAAAAAAAA&#10;jQQAAGRycy9kb3ducmV2LnhtbFBLBQYAAAAABAAEAPMAAACVBQAAAAA=&#10;" stroked="f">
                            <v:textbox style="mso-fit-shape-to-text:t">
                              <w:txbxContent>
                                <w:p w:rsidR="00D36FF8" w:rsidRDefault="00D36FF8">
                                  <w:pPr>
                                    <w:spacing w:after="0"/>
                                    <w:contextualSpacing/>
                                    <w:jc w:val="right"/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D36FF8" w:rsidRPr="0079398D">
              <w:tc>
                <w:tcPr>
                  <w:tcW w:w="3208" w:type="dxa"/>
                </w:tcPr>
                <w:p w:rsidR="00D36FF8" w:rsidRPr="0079398D" w:rsidRDefault="00D36FF8" w:rsidP="0079398D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3226" w:type="dxa"/>
                  <w:vMerge/>
                </w:tcPr>
                <w:p w:rsidR="00D36FF8" w:rsidRPr="0079398D" w:rsidRDefault="00D36FF8" w:rsidP="0079398D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jc w:val="left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3204" w:type="dxa"/>
                </w:tcPr>
                <w:p w:rsidR="00D36FF8" w:rsidRPr="0079398D" w:rsidRDefault="00D36FF8" w:rsidP="0079398D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</w:p>
              </w:tc>
            </w:tr>
            <w:tr w:rsidR="00D36FF8" w:rsidRPr="0079398D">
              <w:tc>
                <w:tcPr>
                  <w:tcW w:w="9638" w:type="dxa"/>
                  <w:gridSpan w:val="3"/>
                </w:tcPr>
                <w:p w:rsidR="00D36FF8" w:rsidRPr="0079398D" w:rsidRDefault="00905C2D" w:rsidP="0079398D">
                  <w:pPr>
                    <w:tabs>
                      <w:tab w:val="left" w:pos="-3600"/>
                    </w:tabs>
                    <w:spacing w:before="120" w:after="120" w:line="240" w:lineRule="auto"/>
                    <w:jc w:val="center"/>
                    <w:rPr>
                      <w:b/>
                      <w:color w:val="006600"/>
                      <w:kern w:val="0"/>
                      <w:lang w:eastAsia="zh-CN" w:bidi="ar-SA"/>
                    </w:rPr>
                  </w:pPr>
                  <w:r w:rsidRPr="0079398D">
                    <w:rPr>
                      <w:b/>
                      <w:color w:val="006600"/>
                      <w:kern w:val="0"/>
                      <w:lang w:eastAsia="zh-CN" w:bidi="ar-SA"/>
                    </w:rPr>
                    <w:t>Правління Національного банку України</w:t>
                  </w:r>
                </w:p>
                <w:p w:rsidR="00D36FF8" w:rsidRPr="0079398D" w:rsidRDefault="00905C2D" w:rsidP="0079398D">
                  <w:pPr>
                    <w:spacing w:after="0" w:line="240" w:lineRule="auto"/>
                    <w:jc w:val="center"/>
                    <w:rPr>
                      <w:kern w:val="0"/>
                      <w:lang w:eastAsia="zh-CN" w:bidi="ar-SA"/>
                    </w:rPr>
                  </w:pPr>
                  <w:r w:rsidRPr="0079398D">
                    <w:rPr>
                      <w:b/>
                      <w:color w:val="006600"/>
                      <w:kern w:val="0"/>
                      <w:sz w:val="32"/>
                      <w:szCs w:val="32"/>
                      <w:lang w:eastAsia="zh-CN" w:bidi="ar-SA"/>
                    </w:rPr>
                    <w:t>П О С Т А Н О В А</w:t>
                  </w:r>
                </w:p>
              </w:tc>
            </w:tr>
          </w:tbl>
          <w:p w:rsidR="00D36FF8" w:rsidRPr="0079398D" w:rsidRDefault="00D36FF8" w:rsidP="0079398D">
            <w:pPr>
              <w:spacing w:after="0" w:line="240" w:lineRule="auto"/>
              <w:rPr>
                <w:kern w:val="0"/>
                <w:sz w:val="4"/>
                <w:szCs w:val="4"/>
                <w:lang w:eastAsia="zh-CN" w:bidi="ar-SA"/>
              </w:rPr>
            </w:pPr>
          </w:p>
          <w:tbl>
            <w:tblPr>
              <w:tblW w:w="9638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3423"/>
              <w:gridCol w:w="2643"/>
              <w:gridCol w:w="1680"/>
              <w:gridCol w:w="1892"/>
            </w:tblGrid>
            <w:tr w:rsidR="00D36FF8" w:rsidRPr="0079398D">
              <w:tc>
                <w:tcPr>
                  <w:tcW w:w="3423" w:type="dxa"/>
                  <w:vAlign w:val="bottom"/>
                </w:tcPr>
                <w:p w:rsidR="00D36FF8" w:rsidRPr="0079398D" w:rsidRDefault="001B20A6" w:rsidP="0079398D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  <w:r>
                    <w:rPr>
                      <w:kern w:val="0"/>
                      <w:lang w:eastAsia="zh-CN" w:bidi="ar-SA"/>
                    </w:rPr>
                    <w:t>01 грудня 2022 року</w:t>
                  </w:r>
                </w:p>
              </w:tc>
              <w:tc>
                <w:tcPr>
                  <w:tcW w:w="2643" w:type="dxa"/>
                </w:tcPr>
                <w:p w:rsidR="00D36FF8" w:rsidRPr="0079398D" w:rsidRDefault="00905C2D" w:rsidP="0079398D">
                  <w:pPr>
                    <w:spacing w:before="240" w:after="0" w:line="240" w:lineRule="auto"/>
                    <w:jc w:val="center"/>
                    <w:rPr>
                      <w:kern w:val="0"/>
                      <w:lang w:eastAsia="zh-CN" w:bidi="ar-SA"/>
                    </w:rPr>
                  </w:pPr>
                  <w:r w:rsidRPr="0079398D">
                    <w:rPr>
                      <w:color w:val="006600"/>
                      <w:kern w:val="0"/>
                      <w:lang w:eastAsia="zh-CN" w:bidi="ar-SA"/>
                    </w:rPr>
                    <w:t>Київ</w:t>
                  </w:r>
                </w:p>
              </w:tc>
              <w:tc>
                <w:tcPr>
                  <w:tcW w:w="1680" w:type="dxa"/>
                  <w:vAlign w:val="bottom"/>
                </w:tcPr>
                <w:p w:rsidR="00D36FF8" w:rsidRPr="0079398D" w:rsidRDefault="00D36FF8" w:rsidP="0079398D">
                  <w:pPr>
                    <w:spacing w:after="0" w:line="240" w:lineRule="auto"/>
                    <w:jc w:val="right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1892" w:type="dxa"/>
                  <w:vAlign w:val="bottom"/>
                </w:tcPr>
                <w:p w:rsidR="00D36FF8" w:rsidRPr="0079398D" w:rsidRDefault="00390636" w:rsidP="0079398D">
                  <w:pPr>
                    <w:spacing w:after="0" w:line="240" w:lineRule="auto"/>
                    <w:jc w:val="left"/>
                    <w:rPr>
                      <w:kern w:val="0"/>
                      <w:lang w:eastAsia="zh-CN" w:bidi="ar-SA"/>
                    </w:rPr>
                  </w:pPr>
                  <w:r>
                    <w:rPr>
                      <w:kern w:val="0"/>
                      <w:lang w:eastAsia="zh-CN" w:bidi="ar-SA"/>
                    </w:rPr>
                    <w:t>№ 237</w:t>
                  </w:r>
                  <w:bookmarkStart w:id="0" w:name="_GoBack"/>
                  <w:bookmarkEnd w:id="0"/>
                </w:p>
              </w:tc>
            </w:tr>
          </w:tbl>
          <w:p w:rsidR="00D36FF8" w:rsidRPr="0079398D" w:rsidRDefault="00D36FF8" w:rsidP="0079398D">
            <w:pPr>
              <w:spacing w:after="0"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D36FF8" w:rsidRPr="0079398D" w:rsidRDefault="00D36FF8" w:rsidP="0079398D">
            <w:pPr>
              <w:spacing w:after="0" w:line="240" w:lineRule="auto"/>
              <w:ind w:firstLine="567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36FF8" w:rsidRPr="0079398D" w:rsidRDefault="00D36FF8" w:rsidP="0079398D">
            <w:pPr>
              <w:spacing w:after="0" w:line="240" w:lineRule="auto"/>
              <w:ind w:firstLine="567"/>
              <w:contextualSpacing/>
              <w:rPr>
                <w:color w:val="000000" w:themeColor="text1"/>
              </w:rPr>
            </w:pPr>
          </w:p>
        </w:tc>
      </w:tr>
    </w:tbl>
    <w:p w:rsidR="00D36FF8" w:rsidRPr="0079398D" w:rsidRDefault="00D36FF8" w:rsidP="0079398D">
      <w:pPr>
        <w:tabs>
          <w:tab w:val="left" w:pos="6156"/>
        </w:tabs>
        <w:spacing w:before="240" w:after="240" w:line="240" w:lineRule="auto"/>
        <w:ind w:firstLine="567"/>
        <w:contextualSpacing/>
        <w:jc w:val="center"/>
        <w:rPr>
          <w:color w:val="000000" w:themeColor="text1"/>
        </w:rPr>
      </w:pPr>
    </w:p>
    <w:p w:rsidR="00D36FF8" w:rsidRPr="0079398D" w:rsidRDefault="00D36FF8" w:rsidP="0079398D">
      <w:pPr>
        <w:tabs>
          <w:tab w:val="left" w:pos="6156"/>
        </w:tabs>
        <w:spacing w:before="240" w:after="240" w:line="240" w:lineRule="auto"/>
        <w:ind w:firstLine="567"/>
        <w:contextualSpacing/>
        <w:jc w:val="center"/>
        <w:rPr>
          <w:color w:val="000000" w:themeColor="text1"/>
        </w:rPr>
      </w:pPr>
    </w:p>
    <w:p w:rsidR="00D36FF8" w:rsidRPr="0079398D" w:rsidRDefault="00905C2D" w:rsidP="0079398D">
      <w:pPr>
        <w:tabs>
          <w:tab w:val="left" w:pos="6156"/>
        </w:tabs>
        <w:spacing w:before="240" w:after="240" w:line="240" w:lineRule="auto"/>
        <w:ind w:firstLine="567"/>
        <w:contextualSpacing/>
        <w:jc w:val="center"/>
        <w:rPr>
          <w:iCs/>
          <w:color w:val="000000" w:themeColor="text1"/>
        </w:rPr>
      </w:pPr>
      <w:r w:rsidRPr="0079398D">
        <w:rPr>
          <w:color w:val="000000" w:themeColor="text1"/>
        </w:rPr>
        <w:t>Про внесення змін до деяких нормативно-правових актів Національного банку України</w:t>
      </w:r>
    </w:p>
    <w:p w:rsidR="00D36FF8" w:rsidRPr="0079398D" w:rsidRDefault="00D36FF8" w:rsidP="0079398D">
      <w:pPr>
        <w:tabs>
          <w:tab w:val="left" w:pos="6156"/>
        </w:tabs>
        <w:spacing w:before="240" w:after="240" w:line="240" w:lineRule="auto"/>
        <w:ind w:firstLine="567"/>
        <w:contextualSpacing/>
        <w:jc w:val="center"/>
        <w:rPr>
          <w:rFonts w:eastAsia="SimSun"/>
          <w:color w:val="000000" w:themeColor="text1"/>
        </w:rPr>
      </w:pPr>
    </w:p>
    <w:p w:rsidR="00D36FF8" w:rsidRPr="0079398D" w:rsidRDefault="00905C2D" w:rsidP="00E75A88">
      <w:pPr>
        <w:spacing w:before="240" w:after="240" w:line="240" w:lineRule="auto"/>
        <w:ind w:firstLine="567"/>
        <w:contextualSpacing/>
        <w:rPr>
          <w:iCs/>
          <w:color w:val="000000" w:themeColor="text1"/>
        </w:rPr>
      </w:pPr>
      <w:r w:rsidRPr="0079398D">
        <w:t>Відповідно до статей 7, 15, 55</w:t>
      </w:r>
      <w:r w:rsidRPr="0079398D">
        <w:rPr>
          <w:vertAlign w:val="superscript"/>
        </w:rPr>
        <w:t>1</w:t>
      </w:r>
      <w:r w:rsidRPr="0079398D">
        <w:t xml:space="preserve">, 56 Закону України “Про Національний банк України”, статей 19, 21, 27–29, </w:t>
      </w:r>
      <w:r w:rsidR="0046041A" w:rsidRPr="0079398D">
        <w:t>34</w:t>
      </w:r>
      <w:r w:rsidRPr="0079398D">
        <w:t xml:space="preserve"> Закону України “Про фінансові послуги та державне регулювання ринків фінансових послуг”,</w:t>
      </w:r>
      <w:r w:rsidR="006D6CB9">
        <w:t xml:space="preserve"> </w:t>
      </w:r>
      <w:r w:rsidR="006D6CB9" w:rsidRPr="00E75A88">
        <w:t xml:space="preserve">статей </w:t>
      </w:r>
      <w:r w:rsidR="006D6CB9">
        <w:rPr>
          <w:shd w:val="clear" w:color="auto" w:fill="FFFFFF"/>
        </w:rPr>
        <w:t xml:space="preserve">2, </w:t>
      </w:r>
      <w:r w:rsidR="006D6CB9" w:rsidRPr="00E75A88">
        <w:t>8</w:t>
      </w:r>
      <w:r w:rsidR="006D6CB9">
        <w:rPr>
          <w:color w:val="333333"/>
          <w:shd w:val="clear" w:color="auto" w:fill="FFFFFF"/>
        </w:rPr>
        <w:t xml:space="preserve">, </w:t>
      </w:r>
      <w:r w:rsidR="006D6CB9" w:rsidRPr="00E75A88">
        <w:t>10</w:t>
      </w:r>
      <w:r w:rsidR="006D6CB9" w:rsidRPr="0079398D">
        <w:t>–</w:t>
      </w:r>
      <w:r w:rsidR="006D6CB9" w:rsidRPr="00E75A88">
        <w:t>14</w:t>
      </w:r>
      <w:r w:rsidR="006D6CB9">
        <w:rPr>
          <w:color w:val="333333"/>
          <w:shd w:val="clear" w:color="auto" w:fill="FFFFFF"/>
        </w:rPr>
        <w:t>, </w:t>
      </w:r>
      <w:r w:rsidR="006D6CB9" w:rsidRPr="00E75A88">
        <w:t>79</w:t>
      </w:r>
      <w:r w:rsidR="006D6CB9">
        <w:rPr>
          <w:color w:val="333333"/>
          <w:shd w:val="clear" w:color="auto" w:fill="FFFFFF"/>
        </w:rPr>
        <w:t xml:space="preserve"> Закону України </w:t>
      </w:r>
      <w:r w:rsidR="00717FFC" w:rsidRPr="00717FFC">
        <w:rPr>
          <w:color w:val="333333"/>
          <w:shd w:val="clear" w:color="auto" w:fill="FFFFFF"/>
          <w:lang w:val="ru-RU"/>
        </w:rPr>
        <w:t>“</w:t>
      </w:r>
      <w:r w:rsidR="006D6CB9">
        <w:rPr>
          <w:color w:val="333333"/>
          <w:shd w:val="clear" w:color="auto" w:fill="FFFFFF"/>
        </w:rPr>
        <w:t>Про платіжні послуги</w:t>
      </w:r>
      <w:r w:rsidR="00717FFC" w:rsidRPr="00717FFC">
        <w:rPr>
          <w:color w:val="333333"/>
          <w:shd w:val="clear" w:color="auto" w:fill="FFFFFF"/>
          <w:lang w:val="ru-RU"/>
        </w:rPr>
        <w:t>”</w:t>
      </w:r>
      <w:r w:rsidR="006D6CB9">
        <w:rPr>
          <w:color w:val="333333"/>
          <w:shd w:val="clear" w:color="auto" w:fill="FFFFFF"/>
        </w:rPr>
        <w:t>,</w:t>
      </w:r>
      <w:r w:rsidRPr="0079398D">
        <w:t xml:space="preserve"> Указу Президента України від 24 лютого </w:t>
      </w:r>
      <w:r w:rsidR="00B15BBA" w:rsidRPr="0079398D">
        <w:t>2022</w:t>
      </w:r>
      <w:r w:rsidR="00B15BBA">
        <w:t> </w:t>
      </w:r>
      <w:r w:rsidRPr="0079398D">
        <w:t>року </w:t>
      </w:r>
      <w:hyperlink r:id="rId9" w:tgtFrame="_blank" w:history="1">
        <w:r w:rsidRPr="0079398D">
          <w:t>№ 64/2022</w:t>
        </w:r>
      </w:hyperlink>
      <w:r w:rsidRPr="0079398D">
        <w:t> “Про введення воєнного стану в Україні”, затвердженого Законом України від 24 лютого 2022 року </w:t>
      </w:r>
      <w:hyperlink r:id="rId10" w:tgtFrame="_blank" w:history="1">
        <w:r w:rsidRPr="0079398D">
          <w:t>№ 2102-IХ</w:t>
        </w:r>
      </w:hyperlink>
      <w:r w:rsidRPr="0079398D">
        <w:t xml:space="preserve"> «Про затвердження Указу Президента України “Про введення воєнного стану в Україні”», з метою забезпечення безпеки та фінансової стабільності фінансової системи і запобігання кризовим явищам у період запровадження воєнного стану Правління Національного банку України </w:t>
      </w:r>
      <w:r w:rsidRPr="0079398D">
        <w:rPr>
          <w:b/>
          <w:bCs/>
        </w:rPr>
        <w:t>постановляє</w:t>
      </w:r>
      <w:r w:rsidRPr="0079398D">
        <w:rPr>
          <w:rFonts w:eastAsia="SimSun"/>
          <w:bCs/>
        </w:rPr>
        <w:t xml:space="preserve">: </w:t>
      </w:r>
      <w:r w:rsidRPr="0079398D">
        <w:rPr>
          <w:rFonts w:eastAsia="SimSun"/>
          <w:bCs/>
          <w:color w:val="000000" w:themeColor="text1"/>
        </w:rPr>
        <w:t xml:space="preserve"> </w:t>
      </w:r>
    </w:p>
    <w:p w:rsidR="008178DE" w:rsidRPr="0079398D" w:rsidRDefault="008178DE" w:rsidP="0079398D">
      <w:pPr>
        <w:spacing w:after="0" w:line="240" w:lineRule="auto"/>
        <w:ind w:firstLine="567"/>
        <w:rPr>
          <w:bCs/>
        </w:rPr>
      </w:pPr>
      <w:bookmarkStart w:id="1" w:name="n1115"/>
      <w:bookmarkStart w:id="2" w:name="n1116"/>
      <w:bookmarkStart w:id="3" w:name="n1117"/>
      <w:bookmarkStart w:id="4" w:name="n1118"/>
      <w:bookmarkStart w:id="5" w:name="n1119"/>
      <w:bookmarkEnd w:id="1"/>
      <w:bookmarkEnd w:id="2"/>
      <w:bookmarkEnd w:id="3"/>
      <w:bookmarkEnd w:id="4"/>
      <w:bookmarkEnd w:id="5"/>
    </w:p>
    <w:p w:rsidR="00645D9E" w:rsidRPr="00216C71" w:rsidRDefault="00EB798C" w:rsidP="0079398D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>1</w:t>
      </w:r>
      <w:r w:rsidR="008178DE" w:rsidRPr="00216C71">
        <w:rPr>
          <w:bCs/>
          <w:color w:val="000000" w:themeColor="text1"/>
        </w:rPr>
        <w:t xml:space="preserve">. </w:t>
      </w:r>
      <w:r w:rsidR="0061496F" w:rsidRPr="00216C71">
        <w:rPr>
          <w:color w:val="000000" w:themeColor="text1"/>
        </w:rPr>
        <w:t>П</w:t>
      </w:r>
      <w:r w:rsidR="008178DE" w:rsidRPr="00216C71">
        <w:rPr>
          <w:color w:val="000000" w:themeColor="text1"/>
        </w:rPr>
        <w:t>останов</w:t>
      </w:r>
      <w:r w:rsidR="0061496F" w:rsidRPr="00216C71">
        <w:rPr>
          <w:color w:val="000000" w:themeColor="text1"/>
        </w:rPr>
        <w:t>у</w:t>
      </w:r>
      <w:r w:rsidR="008178DE" w:rsidRPr="00216C71">
        <w:rPr>
          <w:color w:val="000000" w:themeColor="text1"/>
        </w:rPr>
        <w:t xml:space="preserve"> Правління Національного банку України від 24 грудня </w:t>
      </w:r>
      <w:r w:rsidR="00B15BBA" w:rsidRPr="00216C71">
        <w:rPr>
          <w:color w:val="000000" w:themeColor="text1"/>
        </w:rPr>
        <w:t>2021</w:t>
      </w:r>
      <w:r w:rsidR="00B15BBA">
        <w:rPr>
          <w:color w:val="000000" w:themeColor="text1"/>
        </w:rPr>
        <w:t> </w:t>
      </w:r>
      <w:r w:rsidR="008178DE" w:rsidRPr="00216C71">
        <w:rPr>
          <w:color w:val="000000" w:themeColor="text1"/>
        </w:rPr>
        <w:t xml:space="preserve">року № 153 “Про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послуг” (зі змінами) </w:t>
      </w:r>
      <w:r w:rsidR="00645D9E" w:rsidRPr="00216C71">
        <w:rPr>
          <w:bCs/>
          <w:color w:val="000000" w:themeColor="text1"/>
        </w:rPr>
        <w:t>після пункту 2 доповнити двома новими пунктами 2</w:t>
      </w:r>
      <w:r w:rsidR="00645D9E" w:rsidRPr="00216C71">
        <w:rPr>
          <w:bCs/>
          <w:color w:val="000000" w:themeColor="text1"/>
          <w:vertAlign w:val="superscript"/>
        </w:rPr>
        <w:t>1</w:t>
      </w:r>
      <w:r w:rsidR="00B73FE5" w:rsidRPr="00216C71">
        <w:rPr>
          <w:bCs/>
          <w:color w:val="000000" w:themeColor="text1"/>
        </w:rPr>
        <w:t xml:space="preserve">, </w:t>
      </w:r>
      <w:r w:rsidR="00645D9E" w:rsidRPr="00216C71">
        <w:rPr>
          <w:bCs/>
          <w:color w:val="000000" w:themeColor="text1"/>
        </w:rPr>
        <w:t>2</w:t>
      </w:r>
      <w:r w:rsidR="00645D9E" w:rsidRPr="00216C71">
        <w:rPr>
          <w:bCs/>
          <w:color w:val="000000" w:themeColor="text1"/>
          <w:vertAlign w:val="superscript"/>
        </w:rPr>
        <w:t>2</w:t>
      </w:r>
      <w:r w:rsidR="00645D9E" w:rsidRPr="00216C71">
        <w:rPr>
          <w:bCs/>
          <w:color w:val="000000" w:themeColor="text1"/>
        </w:rPr>
        <w:t xml:space="preserve"> такого змісту:</w:t>
      </w:r>
    </w:p>
    <w:p w:rsidR="005A4B99" w:rsidRPr="00216C71" w:rsidRDefault="005A4B99" w:rsidP="0079398D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>“2</w:t>
      </w:r>
      <w:r w:rsidRPr="00216C71">
        <w:rPr>
          <w:bCs/>
          <w:color w:val="000000" w:themeColor="text1"/>
          <w:vertAlign w:val="superscript"/>
        </w:rPr>
        <w:t>1</w:t>
      </w:r>
      <w:r w:rsidRPr="00216C71">
        <w:rPr>
          <w:bCs/>
          <w:color w:val="000000" w:themeColor="text1"/>
        </w:rPr>
        <w:t>. Страховики та кредитні спілки, які подали до Національного банку відповідно до абзацу четвертого підпункту 2 пункту 2 цієї постанови письмове запевнення про відповідність надавача фінансових послуг вимогам щодо ділової репутації та опитувальник, складений за формою згідно з додатком 6 до Положення, мають право не подавати опитувальник у 2023 році на виконання вимог пункту 497 глави 61 розділу Х Положення за умови, що інформація, подана в розділах I та V опитувальника, є актуальною, повною та достовірною.</w:t>
      </w:r>
    </w:p>
    <w:p w:rsidR="005A4B99" w:rsidRPr="00216C71" w:rsidRDefault="005A4B99" w:rsidP="0079398D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>Страховики та кредитні спілки з метою підтвердження інформації, поданої в опитувальнику на виконання абзацу четвертого підпункту 2 пункту 2 цієї постанови, подають не пізніше 01 лютого 2023 року до Національного банку письмове запевнення в довільній формі про те, що інформація, подана в розділах I та V опитувальника, є актуальною, повною та достовірною.</w:t>
      </w:r>
    </w:p>
    <w:p w:rsidR="005A4B99" w:rsidRPr="00216C71" w:rsidRDefault="005A4B99" w:rsidP="0079398D">
      <w:pPr>
        <w:spacing w:after="0" w:line="240" w:lineRule="auto"/>
        <w:ind w:firstLine="567"/>
        <w:rPr>
          <w:bCs/>
          <w:color w:val="000000" w:themeColor="text1"/>
        </w:rPr>
      </w:pPr>
    </w:p>
    <w:p w:rsidR="005A4B99" w:rsidRPr="00216C71" w:rsidRDefault="005A4B99" w:rsidP="0079398D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lastRenderedPageBreak/>
        <w:t>2</w:t>
      </w:r>
      <w:r w:rsidRPr="00216C71">
        <w:rPr>
          <w:bCs/>
          <w:color w:val="000000" w:themeColor="text1"/>
          <w:vertAlign w:val="superscript"/>
        </w:rPr>
        <w:t>2</w:t>
      </w:r>
      <w:r w:rsidRPr="00216C71">
        <w:rPr>
          <w:bCs/>
          <w:color w:val="000000" w:themeColor="text1"/>
        </w:rPr>
        <w:t>. Власники істотної участі в страховику мають право не подавати до Національного банку у 2023 році на виконання вимог пунктів 498, 499 глави 61 розділу Х Положення анкету фізичної особи, складену за формою згідно з додатком 3 до Положення, та/або анкету юридичної особи, складену за формою згідно з додатком 4 до Положення, за сукупності таких умов:</w:t>
      </w:r>
    </w:p>
    <w:p w:rsidR="005A4B99" w:rsidRPr="00216C71" w:rsidRDefault="005A4B99" w:rsidP="0079398D">
      <w:pPr>
        <w:spacing w:after="0" w:line="240" w:lineRule="auto"/>
        <w:ind w:firstLine="567"/>
        <w:rPr>
          <w:bCs/>
          <w:color w:val="000000" w:themeColor="text1"/>
        </w:rPr>
      </w:pPr>
    </w:p>
    <w:p w:rsidR="005A4B99" w:rsidRPr="00216C71" w:rsidRDefault="005A4B99" w:rsidP="0079398D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>1) страховик подав до Національного банку відповідно до абзацу восьмого підпункту 2 пункту 2 цієї постанови письмове запевнення про відповідність власників істотної участі в надавачі фінансових послуг вимогам щодо ділової репутації, а також анкету фізичної особи та/або анкету юридичної особи;</w:t>
      </w:r>
    </w:p>
    <w:p w:rsidR="00545853" w:rsidRPr="00216C71" w:rsidRDefault="00545853" w:rsidP="0079398D">
      <w:pPr>
        <w:spacing w:after="0" w:line="240" w:lineRule="auto"/>
        <w:ind w:firstLine="567"/>
        <w:rPr>
          <w:color w:val="000000" w:themeColor="text1"/>
        </w:rPr>
      </w:pPr>
    </w:p>
    <w:p w:rsidR="005A4B99" w:rsidRPr="00216C71" w:rsidRDefault="005A4B99" w:rsidP="0079398D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2) інформація, подана страховиком</w:t>
      </w:r>
      <w:r w:rsidR="00D42E3B">
        <w:rPr>
          <w:color w:val="000000" w:themeColor="text1"/>
        </w:rPr>
        <w:t xml:space="preserve"> у </w:t>
      </w:r>
      <w:r w:rsidRPr="00216C71">
        <w:rPr>
          <w:color w:val="000000" w:themeColor="text1"/>
        </w:rPr>
        <w:t>в розділах І, ІІІ та IV анкети фізичної особи та/або розділах І, ІІ та IV анкети юридичної особи на виконання абзацу восьмого підпункту 2 пункту 2 цієї постанови, є актуальною, повною та достовірною.</w:t>
      </w:r>
    </w:p>
    <w:p w:rsidR="005A4B99" w:rsidRPr="00216C71" w:rsidRDefault="005A4B99" w:rsidP="0079398D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Власники істотної участі в страховику з метою підтвердження інформації, поданої страховиком в анкеті фізичної особи та/або анкеті юридичної особи на виконання абзацу восьмого підпункту 2 пункту 2 цієї постанови, подають не пізніше 01 лютого 2023 року до Національного банку письмове запевнення в довільній формі про те, що інформація, подана в розділах І, ІІІ та IV анкети фізичної особи та/або розділах І, ІІ та IV анкети юридичної особи</w:t>
      </w:r>
      <w:r w:rsidR="00B15BBA">
        <w:rPr>
          <w:color w:val="000000" w:themeColor="text1"/>
        </w:rPr>
        <w:t>,</w:t>
      </w:r>
      <w:r w:rsidRPr="00216C71">
        <w:rPr>
          <w:color w:val="000000" w:themeColor="text1"/>
        </w:rPr>
        <w:t xml:space="preserve"> є актуальною, повною та достовірною.”.</w:t>
      </w:r>
    </w:p>
    <w:p w:rsidR="00EB798C" w:rsidRPr="00216C71" w:rsidRDefault="00EB798C" w:rsidP="0079398D">
      <w:pPr>
        <w:spacing w:after="0" w:line="240" w:lineRule="auto"/>
        <w:ind w:firstLine="567"/>
        <w:rPr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67"/>
        <w:contextualSpacing/>
        <w:rPr>
          <w:color w:val="000000" w:themeColor="text1"/>
        </w:rPr>
      </w:pPr>
      <w:r w:rsidRPr="00216C71">
        <w:rPr>
          <w:iCs/>
          <w:color w:val="000000" w:themeColor="text1"/>
        </w:rPr>
        <w:t xml:space="preserve">2. </w:t>
      </w:r>
      <w:proofErr w:type="spellStart"/>
      <w:r w:rsidRPr="00216C71">
        <w:rPr>
          <w:color w:val="000000" w:themeColor="text1"/>
        </w:rPr>
        <w:t>Унести</w:t>
      </w:r>
      <w:proofErr w:type="spellEnd"/>
      <w:r w:rsidRPr="00216C71">
        <w:rPr>
          <w:color w:val="000000" w:themeColor="text1"/>
        </w:rPr>
        <w:t xml:space="preserve"> до постанови Правління Національного банку України від </w:t>
      </w:r>
      <w:r w:rsidR="00B15BBA" w:rsidRPr="00216C71">
        <w:rPr>
          <w:color w:val="000000" w:themeColor="text1"/>
        </w:rPr>
        <w:t>12</w:t>
      </w:r>
      <w:r w:rsidR="00B15BBA">
        <w:rPr>
          <w:color w:val="000000" w:themeColor="text1"/>
        </w:rPr>
        <w:t> </w:t>
      </w:r>
      <w:r w:rsidRPr="00216C71">
        <w:rPr>
          <w:color w:val="000000" w:themeColor="text1"/>
        </w:rPr>
        <w:t>серпня 2022 року № 177 “Про особливості застосування процедур реєстрації та ліцензування учасників ринку небанківських фінансових послуг у період дії воєнного стану та внесення змін до постанови Правління Національного банку України від 06 березня 2022 року № 39” такі зміни:</w:t>
      </w:r>
    </w:p>
    <w:p w:rsidR="00EB798C" w:rsidRPr="00216C71" w:rsidRDefault="00EB798C" w:rsidP="00EB798C">
      <w:pPr>
        <w:spacing w:after="0" w:line="240" w:lineRule="auto"/>
        <w:ind w:firstLine="567"/>
        <w:contextualSpacing/>
        <w:rPr>
          <w:iCs/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67"/>
        <w:rPr>
          <w:iCs/>
          <w:color w:val="000000" w:themeColor="text1"/>
        </w:rPr>
      </w:pPr>
      <w:r w:rsidRPr="00216C71">
        <w:rPr>
          <w:iCs/>
          <w:color w:val="000000" w:themeColor="text1"/>
        </w:rPr>
        <w:t>1) в абзаці першому пункту 1 слова та цифри “</w:t>
      </w:r>
      <w:r w:rsidR="005A682B" w:rsidRPr="00216C71">
        <w:rPr>
          <w:color w:val="000000" w:themeColor="text1"/>
          <w:shd w:val="clear" w:color="auto" w:fill="FFFFFF"/>
        </w:rPr>
        <w:t>зобов</w:t>
      </w:r>
      <w:r w:rsidR="005A682B">
        <w:rPr>
          <w:color w:val="000000" w:themeColor="text1"/>
          <w:shd w:val="clear" w:color="auto" w:fill="FFFFFF"/>
        </w:rPr>
        <w:t>’</w:t>
      </w:r>
      <w:r w:rsidR="005A682B" w:rsidRPr="00216C71">
        <w:rPr>
          <w:color w:val="000000" w:themeColor="text1"/>
          <w:shd w:val="clear" w:color="auto" w:fill="FFFFFF"/>
        </w:rPr>
        <w:t xml:space="preserve">язані </w:t>
      </w:r>
      <w:r w:rsidRPr="00216C71">
        <w:rPr>
          <w:color w:val="000000" w:themeColor="text1"/>
          <w:shd w:val="clear" w:color="auto" w:fill="FFFFFF"/>
        </w:rPr>
        <w:t>протягом 90 календарних днів із дня набрання чинності цією постановою</w:t>
      </w:r>
      <w:r w:rsidRPr="00216C71">
        <w:rPr>
          <w:iCs/>
          <w:color w:val="000000" w:themeColor="text1"/>
        </w:rPr>
        <w:t xml:space="preserve">” замінити словами та цифрами “[крім кредитних спілок та осіб, визначених </w:t>
      </w:r>
      <w:r w:rsidR="005A682B">
        <w:rPr>
          <w:iCs/>
          <w:color w:val="000000" w:themeColor="text1"/>
        </w:rPr>
        <w:t>у</w:t>
      </w:r>
      <w:r w:rsidR="005A682B" w:rsidRPr="00216C71">
        <w:rPr>
          <w:iCs/>
          <w:color w:val="000000" w:themeColor="text1"/>
        </w:rPr>
        <w:t xml:space="preserve"> </w:t>
      </w:r>
      <w:r w:rsidRPr="00216C71">
        <w:rPr>
          <w:iCs/>
          <w:color w:val="000000" w:themeColor="text1"/>
        </w:rPr>
        <w:t xml:space="preserve">пунктах 8, 10 та 12 постанови Правління Національного банку України від </w:t>
      </w:r>
      <w:r w:rsidR="005A682B" w:rsidRPr="00216C71">
        <w:rPr>
          <w:iCs/>
          <w:color w:val="000000" w:themeColor="text1"/>
        </w:rPr>
        <w:t>07</w:t>
      </w:r>
      <w:r w:rsidR="005A682B">
        <w:rPr>
          <w:iCs/>
          <w:color w:val="000000" w:themeColor="text1"/>
        </w:rPr>
        <w:t> </w:t>
      </w:r>
      <w:r w:rsidRPr="00216C71">
        <w:rPr>
          <w:iCs/>
          <w:color w:val="000000" w:themeColor="text1"/>
        </w:rPr>
        <w:t xml:space="preserve">жовтня 2022 року № 217 “Про затвердження Положення про порядок здійснення авторизації діяльності надавачів фінансових платіжних послуг та обмежених платіжних послуг” (далі – Постанова № 217)] зобов’язані </w:t>
      </w:r>
      <w:r w:rsidR="005A682B">
        <w:rPr>
          <w:iCs/>
          <w:color w:val="000000" w:themeColor="text1"/>
        </w:rPr>
        <w:t>в</w:t>
      </w:r>
      <w:r w:rsidRPr="00216C71">
        <w:rPr>
          <w:iCs/>
          <w:color w:val="000000" w:themeColor="text1"/>
        </w:rPr>
        <w:t xml:space="preserve"> строки, визначені в пункті 1</w:t>
      </w:r>
      <w:r w:rsidRPr="00216C71">
        <w:rPr>
          <w:iCs/>
          <w:color w:val="000000" w:themeColor="text1"/>
          <w:vertAlign w:val="superscript"/>
        </w:rPr>
        <w:t>1</w:t>
      </w:r>
      <w:r w:rsidRPr="00216C71">
        <w:rPr>
          <w:iCs/>
          <w:color w:val="000000" w:themeColor="text1"/>
        </w:rPr>
        <w:t xml:space="preserve"> цієї постанови,”;</w:t>
      </w:r>
    </w:p>
    <w:p w:rsidR="00EB798C" w:rsidRPr="00216C71" w:rsidRDefault="00EB798C" w:rsidP="00EB798C">
      <w:pPr>
        <w:spacing w:after="0" w:line="240" w:lineRule="auto"/>
        <w:ind w:firstLine="567"/>
        <w:rPr>
          <w:iCs/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2) постанову після пункту 1 доповнити новим пунктом 1</w:t>
      </w:r>
      <w:r w:rsidRPr="00216C71">
        <w:rPr>
          <w:color w:val="000000" w:themeColor="text1"/>
          <w:vertAlign w:val="superscript"/>
        </w:rPr>
        <w:t>1</w:t>
      </w:r>
      <w:r w:rsidRPr="00216C71">
        <w:rPr>
          <w:color w:val="000000" w:themeColor="text1"/>
        </w:rPr>
        <w:t xml:space="preserve"> такого змісту:</w:t>
      </w: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“1</w:t>
      </w:r>
      <w:r w:rsidRPr="00216C71">
        <w:rPr>
          <w:color w:val="000000" w:themeColor="text1"/>
          <w:vertAlign w:val="superscript"/>
        </w:rPr>
        <w:t>1</w:t>
      </w:r>
      <w:r w:rsidRPr="00216C71">
        <w:rPr>
          <w:color w:val="000000" w:themeColor="text1"/>
        </w:rPr>
        <w:t xml:space="preserve">. Страховики подають інформацію, визначену в пункті 1 цієї постанови, до </w:t>
      </w:r>
      <w:r w:rsidR="00611678" w:rsidRPr="00611678">
        <w:rPr>
          <w:color w:val="000000" w:themeColor="text1"/>
          <w:lang w:val="ru-RU"/>
        </w:rPr>
        <w:t>3</w:t>
      </w:r>
      <w:r w:rsidRPr="00216C71">
        <w:rPr>
          <w:color w:val="000000" w:themeColor="text1"/>
        </w:rPr>
        <w:t>0 грудня 2022 року.</w:t>
      </w: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lastRenderedPageBreak/>
        <w:t xml:space="preserve">Небанківські фінансові установи (крім страховиків, кредитних спілок та осіб, визначених </w:t>
      </w:r>
      <w:r w:rsidR="005A682B">
        <w:rPr>
          <w:color w:val="000000" w:themeColor="text1"/>
        </w:rPr>
        <w:t>у</w:t>
      </w:r>
      <w:r w:rsidRPr="00216C71">
        <w:rPr>
          <w:color w:val="000000" w:themeColor="text1"/>
        </w:rPr>
        <w:t xml:space="preserve"> пунктах 8, 10 та 12  Постанови № 217) подають інформацію, визначену в пункті 1 цієї постанови, </w:t>
      </w:r>
      <w:r w:rsidRPr="00216C71">
        <w:rPr>
          <w:bCs/>
          <w:color w:val="000000" w:themeColor="text1"/>
        </w:rPr>
        <w:t>до 31 березня 2023 року</w:t>
      </w:r>
      <w:r w:rsidRPr="00216C71">
        <w:rPr>
          <w:color w:val="000000" w:themeColor="text1"/>
        </w:rPr>
        <w:t>.</w:t>
      </w: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 xml:space="preserve">Особи, визначені в пунктах 8, 10, 12 Постанови № 217, подають інформацію, визначену в пункті 1 цієї постанови, </w:t>
      </w:r>
      <w:r w:rsidRPr="00216C71">
        <w:rPr>
          <w:bCs/>
          <w:color w:val="000000" w:themeColor="text1"/>
        </w:rPr>
        <w:t>не пізніше д</w:t>
      </w:r>
      <w:r w:rsidR="00511603">
        <w:rPr>
          <w:bCs/>
          <w:color w:val="000000" w:themeColor="text1"/>
        </w:rPr>
        <w:t>ня</w:t>
      </w:r>
      <w:r w:rsidRPr="00216C71">
        <w:rPr>
          <w:bCs/>
          <w:color w:val="000000" w:themeColor="text1"/>
        </w:rPr>
        <w:t xml:space="preserve"> звернення до Національного банку за отриманням ліцензії на надання фінансових платіжних послуг з урахуванням строку, визначеного Законом України </w:t>
      </w:r>
      <w:r w:rsidR="00B15BBA">
        <w:rPr>
          <w:bCs/>
          <w:color w:val="000000" w:themeColor="text1"/>
        </w:rPr>
        <w:t>“</w:t>
      </w:r>
      <w:r w:rsidRPr="00216C71">
        <w:rPr>
          <w:bCs/>
          <w:color w:val="000000" w:themeColor="text1"/>
        </w:rPr>
        <w:t>Про платіжні послуги</w:t>
      </w:r>
      <w:r w:rsidR="00B15BBA">
        <w:rPr>
          <w:bCs/>
          <w:color w:val="000000" w:themeColor="text1"/>
        </w:rPr>
        <w:t>”</w:t>
      </w:r>
      <w:r w:rsidRPr="00216C71">
        <w:rPr>
          <w:color w:val="000000" w:themeColor="text1"/>
        </w:rPr>
        <w:t>.”;</w:t>
      </w: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3) постанову після пункту 2 доповнити новим пунктом 2</w:t>
      </w:r>
      <w:r w:rsidRPr="00216C71">
        <w:rPr>
          <w:color w:val="000000" w:themeColor="text1"/>
          <w:vertAlign w:val="superscript"/>
        </w:rPr>
        <w:t>1</w:t>
      </w:r>
      <w:r w:rsidRPr="00216C71">
        <w:rPr>
          <w:color w:val="000000" w:themeColor="text1"/>
        </w:rPr>
        <w:t xml:space="preserve"> такого змісту:</w:t>
      </w: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“2</w:t>
      </w:r>
      <w:r w:rsidRPr="00216C71">
        <w:rPr>
          <w:color w:val="000000" w:themeColor="text1"/>
          <w:vertAlign w:val="superscript"/>
        </w:rPr>
        <w:t>1</w:t>
      </w:r>
      <w:r w:rsidRPr="00216C71">
        <w:rPr>
          <w:color w:val="000000" w:themeColor="text1"/>
        </w:rPr>
        <w:t xml:space="preserve">. Вимоги щодо розкриття інформації про джерела власних коштів, </w:t>
      </w:r>
      <w:r w:rsidR="005A682B">
        <w:rPr>
          <w:color w:val="000000" w:themeColor="text1"/>
        </w:rPr>
        <w:t>у</w:t>
      </w:r>
      <w:r w:rsidRPr="00216C71">
        <w:rPr>
          <w:color w:val="000000" w:themeColor="text1"/>
        </w:rPr>
        <w:t>становлені цією постановою, не застосовуються до банку, публічної компанії та юридичної особи, яка має інвестиційний рівень кредитного рейтингу.”;</w:t>
      </w: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 xml:space="preserve">4) </w:t>
      </w:r>
      <w:r w:rsidR="000C4339">
        <w:rPr>
          <w:color w:val="000000" w:themeColor="text1"/>
        </w:rPr>
        <w:t>у</w:t>
      </w:r>
      <w:r w:rsidRPr="00216C71">
        <w:rPr>
          <w:color w:val="000000" w:themeColor="text1"/>
        </w:rPr>
        <w:t xml:space="preserve"> підпункті 2 пункту 5 слова та цифри “підпункту 1”,  “, пунктів 318, 319” виключити;</w:t>
      </w:r>
    </w:p>
    <w:p w:rsidR="00EB798C" w:rsidRPr="00216C71" w:rsidRDefault="00EB798C" w:rsidP="00EB798C">
      <w:pPr>
        <w:spacing w:after="0" w:line="240" w:lineRule="auto"/>
        <w:rPr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 xml:space="preserve">5) </w:t>
      </w:r>
      <w:r w:rsidR="000C4339">
        <w:rPr>
          <w:color w:val="000000" w:themeColor="text1"/>
        </w:rPr>
        <w:t>у</w:t>
      </w:r>
      <w:r w:rsidRPr="00216C71">
        <w:rPr>
          <w:color w:val="000000" w:themeColor="text1"/>
        </w:rPr>
        <w:t xml:space="preserve"> підпункті 2 пункту 6:</w:t>
      </w: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слово “пунктів” замінити словом “пункту”;</w:t>
      </w: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слово та цифри “та </w:t>
      </w:r>
      <w:hyperlink r:id="rId11" w:anchor="n1022" w:tgtFrame="_blank" w:history="1">
        <w:r w:rsidRPr="00216C71">
          <w:rPr>
            <w:rStyle w:val="aff1"/>
            <w:color w:val="000000" w:themeColor="text1"/>
            <w:u w:val="none"/>
          </w:rPr>
          <w:t>335</w:t>
        </w:r>
      </w:hyperlink>
      <w:r w:rsidRPr="00216C71">
        <w:rPr>
          <w:color w:val="000000" w:themeColor="text1"/>
        </w:rPr>
        <w:t>” виключити;</w:t>
      </w: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6) постанову після пункту 6 доповнити новим пунктом 6</w:t>
      </w:r>
      <w:r w:rsidRPr="00216C71">
        <w:rPr>
          <w:color w:val="000000" w:themeColor="text1"/>
          <w:vertAlign w:val="superscript"/>
        </w:rPr>
        <w:t>1</w:t>
      </w:r>
      <w:r w:rsidRPr="00216C71">
        <w:rPr>
          <w:color w:val="000000" w:themeColor="text1"/>
        </w:rPr>
        <w:t xml:space="preserve"> такого змісту:</w:t>
      </w:r>
    </w:p>
    <w:p w:rsidR="00EB798C" w:rsidRPr="00216C71" w:rsidRDefault="00EB798C" w:rsidP="00EB798C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color w:val="000000" w:themeColor="text1"/>
        </w:rPr>
        <w:t>“6</w:t>
      </w:r>
      <w:r w:rsidRPr="00216C71">
        <w:rPr>
          <w:color w:val="000000" w:themeColor="text1"/>
          <w:vertAlign w:val="superscript"/>
        </w:rPr>
        <w:t>1</w:t>
      </w:r>
      <w:r w:rsidRPr="00216C71">
        <w:rPr>
          <w:color w:val="000000" w:themeColor="text1"/>
        </w:rPr>
        <w:t xml:space="preserve">. </w:t>
      </w:r>
      <w:r w:rsidRPr="00216C71">
        <w:rPr>
          <w:bCs/>
          <w:color w:val="000000" w:themeColor="text1"/>
        </w:rPr>
        <w:t xml:space="preserve">Аудитор має право готувати інформацію щодо оцінки майнового стану фізичної особи, яка подається на виконання вимог цієї постанови, з урахуванням таких особливостей:    </w:t>
      </w:r>
    </w:p>
    <w:p w:rsidR="00EB798C" w:rsidRPr="00216C71" w:rsidRDefault="00EB798C" w:rsidP="00EB798C">
      <w:pPr>
        <w:spacing w:after="0" w:line="240" w:lineRule="auto"/>
        <w:ind w:firstLine="544"/>
        <w:rPr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44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 xml:space="preserve">1) документами та інформацією, що підтверджує доходи фізичної особи від операцій з майном, є інформація, визначена в пунктах 1, 2, 4 колонки 3 рядка 3 таблиці </w:t>
      </w:r>
      <w:r w:rsidR="00B15BBA" w:rsidRPr="00216C71">
        <w:rPr>
          <w:bCs/>
          <w:color w:val="000000" w:themeColor="text1"/>
        </w:rPr>
        <w:t>додатк</w:t>
      </w:r>
      <w:r w:rsidR="00B15BBA">
        <w:rPr>
          <w:bCs/>
          <w:color w:val="000000" w:themeColor="text1"/>
        </w:rPr>
        <w:t>а</w:t>
      </w:r>
      <w:r w:rsidR="00B15BBA" w:rsidRPr="00216C71">
        <w:rPr>
          <w:bCs/>
          <w:color w:val="000000" w:themeColor="text1"/>
        </w:rPr>
        <w:t xml:space="preserve"> </w:t>
      </w:r>
      <w:r w:rsidRPr="00216C71">
        <w:rPr>
          <w:bCs/>
          <w:color w:val="000000" w:themeColor="text1"/>
        </w:rPr>
        <w:t xml:space="preserve">11 до Положення про ліцензування та реєстрацію, а також дані про відповідність ціни набуття майна та/або продажу майна та його вартості на відповідні дати </w:t>
      </w:r>
      <w:r w:rsidR="00511603">
        <w:rPr>
          <w:bCs/>
          <w:color w:val="000000" w:themeColor="text1"/>
        </w:rPr>
        <w:t>(</w:t>
      </w:r>
      <w:r w:rsidRPr="00216C71">
        <w:rPr>
          <w:bCs/>
          <w:color w:val="000000" w:themeColor="text1"/>
        </w:rPr>
        <w:t>інформація з відкритих джерел, вартість, зазначена в договорі про набуття відповідного майна у власності</w:t>
      </w:r>
      <w:r w:rsidR="00A22AA2">
        <w:rPr>
          <w:bCs/>
          <w:color w:val="000000" w:themeColor="text1"/>
        </w:rPr>
        <w:t>,</w:t>
      </w:r>
      <w:r w:rsidRPr="00216C71">
        <w:rPr>
          <w:bCs/>
          <w:color w:val="000000" w:themeColor="text1"/>
        </w:rPr>
        <w:t xml:space="preserve"> та за наявності</w:t>
      </w:r>
      <w:r w:rsidR="00AE7CB0" w:rsidRPr="00AE7CB0">
        <w:rPr>
          <w:bCs/>
          <w:color w:val="000000" w:themeColor="text1"/>
        </w:rPr>
        <w:t xml:space="preserve"> – </w:t>
      </w:r>
      <w:r w:rsidRPr="00216C71">
        <w:rPr>
          <w:bCs/>
          <w:color w:val="000000" w:themeColor="text1"/>
        </w:rPr>
        <w:t>останній звіт суб’єкта оціночної діяльності</w:t>
      </w:r>
      <w:r w:rsidR="00511603">
        <w:rPr>
          <w:bCs/>
          <w:color w:val="000000" w:themeColor="text1"/>
        </w:rPr>
        <w:t>)</w:t>
      </w:r>
      <w:r w:rsidRPr="00216C71">
        <w:rPr>
          <w:bCs/>
          <w:color w:val="000000" w:themeColor="text1"/>
        </w:rPr>
        <w:t>;</w:t>
      </w:r>
    </w:p>
    <w:p w:rsidR="00EB798C" w:rsidRPr="00216C71" w:rsidRDefault="00EB798C" w:rsidP="00EB798C">
      <w:pPr>
        <w:spacing w:line="240" w:lineRule="auto"/>
        <w:ind w:firstLine="544"/>
        <w:rPr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44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>2) фізична особа для підтвердження даних щодо майна (активів) та його вартості, зазначених в інформації про майновий стан, надає аудитору інформацію та документи/копії документів, визначені в підпунктах 1</w:t>
      </w:r>
      <w:r w:rsidR="000C4339">
        <w:rPr>
          <w:bCs/>
          <w:color w:val="000000" w:themeColor="text1"/>
        </w:rPr>
        <w:t>−</w:t>
      </w:r>
      <w:r w:rsidRPr="00216C71">
        <w:rPr>
          <w:bCs/>
          <w:color w:val="000000" w:themeColor="text1"/>
        </w:rPr>
        <w:t xml:space="preserve">5 пункту 372 глави 46 розділу </w:t>
      </w:r>
      <w:r w:rsidRPr="00216C71">
        <w:rPr>
          <w:bCs/>
          <w:color w:val="000000" w:themeColor="text1"/>
          <w:lang w:val="en-US"/>
        </w:rPr>
        <w:t>VI</w:t>
      </w:r>
      <w:r w:rsidRPr="00216C71">
        <w:rPr>
          <w:bCs/>
          <w:color w:val="000000" w:themeColor="text1"/>
        </w:rPr>
        <w:t xml:space="preserve"> Положення про ліцензування та реєстрацію</w:t>
      </w:r>
      <w:r w:rsidRPr="00216C71">
        <w:rPr>
          <w:color w:val="000000" w:themeColor="text1"/>
        </w:rPr>
        <w:t>, а також</w:t>
      </w:r>
      <w:r w:rsidRPr="00216C71">
        <w:rPr>
          <w:bCs/>
          <w:color w:val="000000" w:themeColor="text1"/>
        </w:rPr>
        <w:t xml:space="preserve"> останній звіт про оцінку майна, проведену оцінювачем відповідно до законодавства України про оцінку майна, майнових прав і професійну оціночну діяльність (за наявності);</w:t>
      </w:r>
    </w:p>
    <w:p w:rsidR="00EB798C" w:rsidRPr="00216C71" w:rsidRDefault="00EB798C" w:rsidP="00EB798C">
      <w:pPr>
        <w:spacing w:after="0" w:line="240" w:lineRule="auto"/>
        <w:ind w:firstLine="544"/>
        <w:rPr>
          <w:bCs/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44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 xml:space="preserve">3) аудитор </w:t>
      </w:r>
      <w:r w:rsidR="00B15BBA">
        <w:rPr>
          <w:bCs/>
          <w:color w:val="000000" w:themeColor="text1"/>
        </w:rPr>
        <w:t>у</w:t>
      </w:r>
      <w:r w:rsidRPr="00216C71">
        <w:rPr>
          <w:bCs/>
          <w:color w:val="000000" w:themeColor="text1"/>
        </w:rPr>
        <w:t xml:space="preserve">раховує інформацію про нерухоме майно фізичної особи, місцезнаходженням якої є населені пункти територіальних громад, уключені до </w:t>
      </w:r>
      <w:r w:rsidRPr="00216C71">
        <w:rPr>
          <w:bCs/>
          <w:color w:val="000000" w:themeColor="text1"/>
        </w:rPr>
        <w:lastRenderedPageBreak/>
        <w:t xml:space="preserve">переліку територіальних громад, які розташовані в районі проведення воєнних (бойових) дій або які перебувають в тимчасовій окупації, оточенні (блокуванні), що формується в порядку, установленому Кабінетом Міністрів України (далі </w:t>
      </w:r>
      <w:r w:rsidR="000C4339">
        <w:rPr>
          <w:bCs/>
          <w:color w:val="000000" w:themeColor="text1"/>
        </w:rPr>
        <w:t>−</w:t>
      </w:r>
      <w:r w:rsidRPr="00216C71">
        <w:rPr>
          <w:bCs/>
          <w:color w:val="000000" w:themeColor="text1"/>
        </w:rPr>
        <w:t xml:space="preserve"> Перелік), та відомості про яке включено до інформації про майновий стан для розрахунку розміру власних коштів, за умови наявності відомостей про таке майно в Державному реєстрі речових прав на нерухоме майно;</w:t>
      </w:r>
    </w:p>
    <w:p w:rsidR="00EB798C" w:rsidRPr="00216C71" w:rsidRDefault="00EB798C" w:rsidP="00EB798C">
      <w:pPr>
        <w:spacing w:after="0" w:line="240" w:lineRule="auto"/>
        <w:ind w:firstLine="544"/>
        <w:rPr>
          <w:bCs/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44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>4) вартість цінних паперів, відомості про які зазначено в інформації про майновий стан для розрахунку розміру власних коштів, станом на відповідну дату може встановлюватис</w:t>
      </w:r>
      <w:r w:rsidR="00D776D6">
        <w:rPr>
          <w:bCs/>
          <w:color w:val="000000" w:themeColor="text1"/>
        </w:rPr>
        <w:t>я</w:t>
      </w:r>
      <w:r w:rsidRPr="00216C71">
        <w:rPr>
          <w:bCs/>
          <w:color w:val="000000" w:themeColor="text1"/>
        </w:rPr>
        <w:t xml:space="preserve"> з урахуванням такого:</w:t>
      </w:r>
    </w:p>
    <w:p w:rsidR="00EB798C" w:rsidRPr="00216C71" w:rsidRDefault="00EB798C" w:rsidP="00EB798C">
      <w:pPr>
        <w:spacing w:after="0" w:line="240" w:lineRule="auto"/>
        <w:ind w:firstLine="544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>акції публічного акціонерного товариства – за ціною вартості придбання фізичною особою цих акцій;</w:t>
      </w:r>
    </w:p>
    <w:p w:rsidR="00EB798C" w:rsidRPr="00216C71" w:rsidRDefault="00EB798C" w:rsidP="00EB798C">
      <w:pPr>
        <w:spacing w:after="0" w:line="240" w:lineRule="auto"/>
        <w:ind w:firstLine="544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>державні цінні папери – за номінальною вартістю цих цінних паперів станом на відповідну дату;</w:t>
      </w:r>
    </w:p>
    <w:p w:rsidR="00EB798C" w:rsidRPr="00216C71" w:rsidRDefault="00EB798C" w:rsidP="00EB798C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 xml:space="preserve">емісійні цінні папери іноземних юридичних осіб – за котируванням відповідних цінних паперів станом на відповідну дату, за умови їх </w:t>
      </w:r>
      <w:proofErr w:type="spellStart"/>
      <w:r w:rsidR="005910BE">
        <w:rPr>
          <w:bCs/>
          <w:color w:val="000000" w:themeColor="text1"/>
        </w:rPr>
        <w:t>у</w:t>
      </w:r>
      <w:r w:rsidRPr="00216C71">
        <w:rPr>
          <w:bCs/>
          <w:color w:val="000000" w:themeColor="text1"/>
        </w:rPr>
        <w:t>ключення</w:t>
      </w:r>
      <w:proofErr w:type="spellEnd"/>
      <w:r w:rsidRPr="00216C71">
        <w:rPr>
          <w:bCs/>
          <w:color w:val="000000" w:themeColor="text1"/>
        </w:rPr>
        <w:t xml:space="preserve"> </w:t>
      </w:r>
      <w:r w:rsidRPr="00216C71">
        <w:rPr>
          <w:color w:val="000000" w:themeColor="text1"/>
        </w:rPr>
        <w:t>до біржових списків і допущення до торгів у регульованому сегменті кваліфікованої фондової біржі</w:t>
      </w:r>
      <w:r w:rsidRPr="00216C71">
        <w:rPr>
          <w:bCs/>
          <w:color w:val="000000" w:themeColor="text1"/>
        </w:rPr>
        <w:t>.”;</w:t>
      </w:r>
    </w:p>
    <w:p w:rsidR="00EB798C" w:rsidRPr="00216C71" w:rsidRDefault="00EB798C" w:rsidP="00EB798C">
      <w:pPr>
        <w:spacing w:after="0" w:line="240" w:lineRule="auto"/>
        <w:ind w:firstLine="567"/>
        <w:rPr>
          <w:bCs/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 xml:space="preserve">7) </w:t>
      </w:r>
      <w:r w:rsidRPr="00216C71">
        <w:rPr>
          <w:color w:val="000000" w:themeColor="text1"/>
        </w:rPr>
        <w:t>постанову після пункту 7 доповнити новим пунктом 7</w:t>
      </w:r>
      <w:r w:rsidRPr="00216C71">
        <w:rPr>
          <w:color w:val="000000" w:themeColor="text1"/>
          <w:vertAlign w:val="superscript"/>
        </w:rPr>
        <w:t>1</w:t>
      </w:r>
      <w:r w:rsidRPr="00216C71">
        <w:rPr>
          <w:color w:val="000000" w:themeColor="text1"/>
        </w:rPr>
        <w:t xml:space="preserve"> такого змісту:</w:t>
      </w:r>
    </w:p>
    <w:p w:rsidR="00EB798C" w:rsidRPr="00216C71" w:rsidRDefault="00EB798C" w:rsidP="00EB798C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>“7</w:t>
      </w:r>
      <w:r w:rsidRPr="00216C71">
        <w:rPr>
          <w:bCs/>
          <w:color w:val="000000" w:themeColor="text1"/>
          <w:vertAlign w:val="superscript"/>
        </w:rPr>
        <w:t>1</w:t>
      </w:r>
      <w:r w:rsidRPr="00216C71">
        <w:rPr>
          <w:bCs/>
          <w:color w:val="000000" w:themeColor="text1"/>
        </w:rPr>
        <w:t>. Документи, визначені в пункті 1 цієї постанови, щодо:</w:t>
      </w:r>
    </w:p>
    <w:p w:rsidR="00EB798C" w:rsidRPr="00216C71" w:rsidRDefault="00EB798C" w:rsidP="00EB798C">
      <w:pPr>
        <w:spacing w:after="0" w:line="240" w:lineRule="auto"/>
        <w:ind w:firstLine="567"/>
        <w:rPr>
          <w:bCs/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 xml:space="preserve">1) прямих та кінцевих власників небанківських фінансових установ, місцезнаходженням, постійним місцем проживанням, місцем реєстрації яких станом на 24 лютого 2022 року є населені пункти, </w:t>
      </w:r>
      <w:r w:rsidR="005910BE">
        <w:rPr>
          <w:bCs/>
          <w:color w:val="000000" w:themeColor="text1"/>
        </w:rPr>
        <w:t>у</w:t>
      </w:r>
      <w:r w:rsidRPr="00216C71">
        <w:rPr>
          <w:bCs/>
          <w:color w:val="000000" w:themeColor="text1"/>
        </w:rPr>
        <w:t>ключені до Переліку, подаються протягом 90 календарних днів після їх виключення з Переліку;</w:t>
      </w:r>
    </w:p>
    <w:p w:rsidR="00EB798C" w:rsidRPr="00216C71" w:rsidRDefault="00EB798C" w:rsidP="00EB798C">
      <w:pPr>
        <w:spacing w:after="0" w:line="240" w:lineRule="auto"/>
        <w:ind w:firstLine="567"/>
        <w:rPr>
          <w:bCs/>
          <w:color w:val="000000" w:themeColor="text1"/>
        </w:rPr>
      </w:pPr>
    </w:p>
    <w:p w:rsidR="00EB798C" w:rsidRPr="00216C71" w:rsidRDefault="00EB798C" w:rsidP="00EB798C">
      <w:pPr>
        <w:spacing w:after="0" w:line="240" w:lineRule="auto"/>
        <w:ind w:firstLine="567"/>
        <w:rPr>
          <w:bCs/>
          <w:color w:val="000000" w:themeColor="text1"/>
        </w:rPr>
      </w:pPr>
      <w:r w:rsidRPr="00216C71">
        <w:rPr>
          <w:bCs/>
          <w:color w:val="000000" w:themeColor="text1"/>
        </w:rPr>
        <w:t>2) кінцевих власників</w:t>
      </w:r>
      <w:r w:rsidR="005910BE">
        <w:rPr>
          <w:bCs/>
          <w:color w:val="000000" w:themeColor="text1"/>
        </w:rPr>
        <w:t xml:space="preserve"> − </w:t>
      </w:r>
      <w:r w:rsidRPr="00216C71">
        <w:rPr>
          <w:bCs/>
          <w:color w:val="000000" w:themeColor="text1"/>
        </w:rPr>
        <w:t>фізичних осіб, які були призвані або прийняті на військову службу до Збройних Сил України, інших</w:t>
      </w:r>
      <w:r w:rsidR="005910BE">
        <w:rPr>
          <w:bCs/>
          <w:color w:val="000000" w:themeColor="text1"/>
        </w:rPr>
        <w:t>,</w:t>
      </w:r>
      <w:r w:rsidRPr="00216C71">
        <w:rPr>
          <w:bCs/>
          <w:color w:val="000000" w:themeColor="text1"/>
        </w:rPr>
        <w:t xml:space="preserve"> утворених відповідно до законів України військових формувань, Служби безпеки України або органів і підрозділів цивільного захисту та територіальної оборони – протягом </w:t>
      </w:r>
      <w:r w:rsidR="000C4339" w:rsidRPr="00216C71">
        <w:rPr>
          <w:bCs/>
          <w:color w:val="000000" w:themeColor="text1"/>
        </w:rPr>
        <w:t>90</w:t>
      </w:r>
      <w:r w:rsidR="000C4339">
        <w:rPr>
          <w:bCs/>
          <w:color w:val="000000" w:themeColor="text1"/>
        </w:rPr>
        <w:t> </w:t>
      </w:r>
      <w:r w:rsidRPr="00216C71">
        <w:rPr>
          <w:bCs/>
          <w:color w:val="000000" w:themeColor="text1"/>
        </w:rPr>
        <w:t>календарних днів після припинення/скасування воєнного стану в Україні.”.</w:t>
      </w:r>
    </w:p>
    <w:p w:rsidR="00C03348" w:rsidRPr="00216C71" w:rsidRDefault="00C03348" w:rsidP="0079398D">
      <w:pPr>
        <w:spacing w:after="0" w:line="240" w:lineRule="auto"/>
        <w:ind w:firstLine="567"/>
        <w:rPr>
          <w:color w:val="000000" w:themeColor="text1"/>
        </w:rPr>
      </w:pPr>
    </w:p>
    <w:p w:rsidR="00D010C5" w:rsidRPr="00216C71" w:rsidRDefault="00D010C5" w:rsidP="0079398D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 xml:space="preserve">3. </w:t>
      </w:r>
      <w:proofErr w:type="spellStart"/>
      <w:r w:rsidRPr="00216C71">
        <w:rPr>
          <w:color w:val="000000" w:themeColor="text1"/>
        </w:rPr>
        <w:t>Унести</w:t>
      </w:r>
      <w:proofErr w:type="spellEnd"/>
      <w:r w:rsidRPr="00216C71">
        <w:rPr>
          <w:color w:val="000000" w:themeColor="text1"/>
        </w:rPr>
        <w:t xml:space="preserve"> до постанови Правління Національного банку України</w:t>
      </w:r>
      <w:r w:rsidR="00724BD0" w:rsidRPr="00216C71">
        <w:rPr>
          <w:color w:val="000000" w:themeColor="text1"/>
        </w:rPr>
        <w:t xml:space="preserve"> від</w:t>
      </w:r>
      <w:r w:rsidRPr="00216C71">
        <w:rPr>
          <w:color w:val="000000" w:themeColor="text1"/>
        </w:rPr>
        <w:t xml:space="preserve"> </w:t>
      </w:r>
      <w:r w:rsidR="000C4339" w:rsidRPr="00216C71">
        <w:rPr>
          <w:color w:val="000000" w:themeColor="text1"/>
        </w:rPr>
        <w:t>07</w:t>
      </w:r>
      <w:r w:rsidR="000C4339">
        <w:rPr>
          <w:color w:val="000000" w:themeColor="text1"/>
        </w:rPr>
        <w:t> </w:t>
      </w:r>
      <w:r w:rsidRPr="00216C71">
        <w:rPr>
          <w:color w:val="000000" w:themeColor="text1"/>
        </w:rPr>
        <w:t>жовтня 2022 року № 217 “</w:t>
      </w:r>
      <w:r w:rsidRPr="00216C71">
        <w:rPr>
          <w:bCs/>
          <w:color w:val="000000" w:themeColor="text1"/>
        </w:rPr>
        <w:t>Про затвердження Положення про порядок здійснення авторизації діяльності надавачів фінансових платіжних послуг та обмежених платіжних послуг”</w:t>
      </w:r>
      <w:r w:rsidRPr="00216C71">
        <w:rPr>
          <w:color w:val="000000" w:themeColor="text1"/>
        </w:rPr>
        <w:t xml:space="preserve"> такі зміни:</w:t>
      </w:r>
    </w:p>
    <w:p w:rsidR="00A00F24" w:rsidRPr="00216C71" w:rsidRDefault="00A00F24" w:rsidP="0079398D">
      <w:pPr>
        <w:spacing w:after="0" w:line="240" w:lineRule="auto"/>
        <w:ind w:firstLine="567"/>
        <w:rPr>
          <w:color w:val="000000" w:themeColor="text1"/>
        </w:rPr>
      </w:pPr>
    </w:p>
    <w:p w:rsidR="00A00F24" w:rsidRPr="00216C71" w:rsidRDefault="00A00F24" w:rsidP="0079398D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1) пункт 14 постанови доповнити двома новими абзацами такого змісту:</w:t>
      </w:r>
    </w:p>
    <w:p w:rsidR="00AB5F80" w:rsidRPr="00216C71" w:rsidRDefault="00A00F24" w:rsidP="006C5501">
      <w:pPr>
        <w:spacing w:after="0" w:line="240" w:lineRule="auto"/>
        <w:ind w:firstLine="426"/>
        <w:rPr>
          <w:color w:val="000000" w:themeColor="text1"/>
        </w:rPr>
      </w:pPr>
      <w:r w:rsidRPr="00216C71">
        <w:rPr>
          <w:color w:val="000000" w:themeColor="text1"/>
        </w:rPr>
        <w:t>“</w:t>
      </w:r>
      <w:r w:rsidR="00AB5F80" w:rsidRPr="00216C71">
        <w:rPr>
          <w:color w:val="000000" w:themeColor="text1"/>
        </w:rPr>
        <w:t>Документи, зазначені в підпункті 12 пункту 206 розділу XIX Положення, не подаються щодо осіб, оцінка ділової репутації яких не здійснюється.</w:t>
      </w:r>
    </w:p>
    <w:p w:rsidR="00A00F24" w:rsidRPr="00216C71" w:rsidRDefault="006C5501" w:rsidP="00AC7C5C">
      <w:pPr>
        <w:spacing w:after="0" w:line="240" w:lineRule="auto"/>
        <w:ind w:firstLine="426"/>
        <w:rPr>
          <w:color w:val="000000" w:themeColor="text1"/>
        </w:rPr>
      </w:pPr>
      <w:r w:rsidRPr="00216C71">
        <w:rPr>
          <w:color w:val="000000" w:themeColor="text1"/>
        </w:rPr>
        <w:lastRenderedPageBreak/>
        <w:t>Документи, зазначені в підпунктах 13</w:t>
      </w:r>
      <w:r w:rsidR="000C4339">
        <w:rPr>
          <w:color w:val="000000" w:themeColor="text1"/>
        </w:rPr>
        <w:t>−</w:t>
      </w:r>
      <w:r w:rsidRPr="00216C71">
        <w:rPr>
          <w:color w:val="000000" w:themeColor="text1"/>
        </w:rPr>
        <w:t>15 пункту 206 розділу XIX Положення, не подаються щодо осіб, оцінка фінансового стану яких не здійснюється.</w:t>
      </w:r>
      <w:r w:rsidR="00A00F24" w:rsidRPr="00216C71">
        <w:rPr>
          <w:color w:val="000000" w:themeColor="text1"/>
        </w:rPr>
        <w:t>”</w:t>
      </w:r>
      <w:r w:rsidR="00071A9B" w:rsidRPr="00216C71">
        <w:rPr>
          <w:color w:val="000000" w:themeColor="text1"/>
        </w:rPr>
        <w:t>;</w:t>
      </w:r>
    </w:p>
    <w:p w:rsidR="00071A9B" w:rsidRPr="00216C71" w:rsidRDefault="00071A9B" w:rsidP="0079398D">
      <w:pPr>
        <w:spacing w:after="0" w:line="240" w:lineRule="auto"/>
        <w:ind w:firstLine="567"/>
        <w:rPr>
          <w:color w:val="000000" w:themeColor="text1"/>
        </w:rPr>
      </w:pPr>
    </w:p>
    <w:p w:rsidR="00071A9B" w:rsidRPr="00216C71" w:rsidRDefault="00071A9B" w:rsidP="0079398D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 xml:space="preserve">2) </w:t>
      </w:r>
      <w:r w:rsidRPr="00216C71">
        <w:rPr>
          <w:bCs/>
          <w:color w:val="000000" w:themeColor="text1"/>
        </w:rPr>
        <w:t>постанову після пункту 14 доповнити двома новими пунктами 14</w:t>
      </w:r>
      <w:r w:rsidRPr="00216C71">
        <w:rPr>
          <w:bCs/>
          <w:color w:val="000000" w:themeColor="text1"/>
          <w:vertAlign w:val="superscript"/>
        </w:rPr>
        <w:t>1</w:t>
      </w:r>
      <w:r w:rsidR="00724BD0" w:rsidRPr="00216C71">
        <w:rPr>
          <w:bCs/>
          <w:color w:val="000000" w:themeColor="text1"/>
        </w:rPr>
        <w:t xml:space="preserve">, </w:t>
      </w:r>
      <w:r w:rsidRPr="00216C71">
        <w:rPr>
          <w:bCs/>
          <w:color w:val="000000" w:themeColor="text1"/>
        </w:rPr>
        <w:t>14</w:t>
      </w:r>
      <w:r w:rsidRPr="00216C71">
        <w:rPr>
          <w:bCs/>
          <w:color w:val="000000" w:themeColor="text1"/>
          <w:vertAlign w:val="superscript"/>
        </w:rPr>
        <w:t>2</w:t>
      </w:r>
      <w:r w:rsidRPr="00216C71">
        <w:rPr>
          <w:bCs/>
          <w:color w:val="000000" w:themeColor="text1"/>
        </w:rPr>
        <w:t xml:space="preserve"> такого змісту:</w:t>
      </w:r>
    </w:p>
    <w:p w:rsidR="00071A9B" w:rsidRDefault="00071A9B" w:rsidP="0079398D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t>“14</w:t>
      </w:r>
      <w:r w:rsidRPr="00216C71">
        <w:rPr>
          <w:color w:val="000000" w:themeColor="text1"/>
          <w:vertAlign w:val="superscript"/>
        </w:rPr>
        <w:t>1</w:t>
      </w:r>
      <w:r w:rsidRPr="00216C71">
        <w:rPr>
          <w:color w:val="000000" w:themeColor="text1"/>
        </w:rPr>
        <w:t xml:space="preserve">. Особи, визначені в пунктах </w:t>
      </w:r>
      <w:r w:rsidR="000D5120" w:rsidRPr="00216C71">
        <w:rPr>
          <w:color w:val="000000" w:themeColor="text1"/>
        </w:rPr>
        <w:t>8</w:t>
      </w:r>
      <w:r w:rsidR="00216C71" w:rsidRPr="00216C71">
        <w:rPr>
          <w:color w:val="000000" w:themeColor="text1"/>
        </w:rPr>
        <w:t xml:space="preserve">, </w:t>
      </w:r>
      <w:r w:rsidR="000D5120" w:rsidRPr="00216C71">
        <w:rPr>
          <w:color w:val="000000" w:themeColor="text1"/>
        </w:rPr>
        <w:t>10, 12 цієї постанови</w:t>
      </w:r>
      <w:r w:rsidRPr="00216C71">
        <w:rPr>
          <w:color w:val="000000" w:themeColor="text1"/>
        </w:rPr>
        <w:t>, мають право не подавати до Національного банку документи, зазначені в підпунктах 13</w:t>
      </w:r>
      <w:r w:rsidR="005910BE">
        <w:rPr>
          <w:color w:val="000000" w:themeColor="text1"/>
        </w:rPr>
        <w:t>−</w:t>
      </w:r>
      <w:r w:rsidRPr="00216C71">
        <w:rPr>
          <w:color w:val="000000" w:themeColor="text1"/>
        </w:rPr>
        <w:t xml:space="preserve">15 пункту 206 розділу XIX Положення, якщо ними були </w:t>
      </w:r>
      <w:r w:rsidR="00900CE7" w:rsidRPr="00216C71">
        <w:rPr>
          <w:color w:val="000000" w:themeColor="text1"/>
        </w:rPr>
        <w:t>подані документи для оцінки фінансового/майнового стану прямих і кінцевих власників істотної участі в порядку</w:t>
      </w:r>
      <w:r w:rsidRPr="00216C71">
        <w:rPr>
          <w:color w:val="000000" w:themeColor="text1"/>
        </w:rPr>
        <w:t>, визначеному в постанові Правління Національного банку України від 12 серпня 2022 року № 177 “Про особливості застосування процедур реєстрації та ліцензування учасників ринку небанківських фінансових послуг у період дії воєнного стану та внесення змін до постанови Правління Національного банку України від 06 березня 2022 року № 39”</w:t>
      </w:r>
      <w:r w:rsidR="00AE505F">
        <w:rPr>
          <w:color w:val="000000" w:themeColor="text1"/>
        </w:rPr>
        <w:t xml:space="preserve"> (далі – Постанова № 177)</w:t>
      </w:r>
      <w:r w:rsidR="00FA2BD7" w:rsidRPr="00216C71">
        <w:rPr>
          <w:color w:val="000000" w:themeColor="text1"/>
        </w:rPr>
        <w:t>, та інформація в поданих документах є актуальною, повною та достовірною</w:t>
      </w:r>
      <w:r w:rsidRPr="00216C71">
        <w:rPr>
          <w:color w:val="000000" w:themeColor="text1"/>
        </w:rPr>
        <w:t>.</w:t>
      </w:r>
    </w:p>
    <w:p w:rsidR="00AE7CB0" w:rsidRPr="00DB2989" w:rsidRDefault="00AE7CB0" w:rsidP="00AE7CB0">
      <w:pPr>
        <w:spacing w:after="0" w:line="240" w:lineRule="auto"/>
        <w:ind w:firstLine="567"/>
        <w:rPr>
          <w:color w:val="000000" w:themeColor="text1"/>
          <w:shd w:val="clear" w:color="auto" w:fill="FFFFFF"/>
        </w:rPr>
      </w:pPr>
      <w:r w:rsidRPr="00DB2989">
        <w:rPr>
          <w:color w:val="000000" w:themeColor="text1"/>
        </w:rPr>
        <w:t xml:space="preserve">Особи, визначені </w:t>
      </w:r>
      <w:r w:rsidR="00A22AA2">
        <w:rPr>
          <w:color w:val="000000" w:themeColor="text1"/>
        </w:rPr>
        <w:t>в</w:t>
      </w:r>
      <w:r w:rsidRPr="00DB2989">
        <w:rPr>
          <w:color w:val="000000" w:themeColor="text1"/>
        </w:rPr>
        <w:t xml:space="preserve"> пунктах 8, 10, 12 цієї постанови, </w:t>
      </w:r>
      <w:r>
        <w:rPr>
          <w:color w:val="000000" w:themeColor="text1"/>
        </w:rPr>
        <w:t>у</w:t>
      </w:r>
      <w:r w:rsidRPr="00DB2989">
        <w:rPr>
          <w:color w:val="000000" w:themeColor="text1"/>
        </w:rPr>
        <w:t xml:space="preserve"> яких збільшено розмір статутного капіталу після дати, на яку </w:t>
      </w:r>
      <w:r w:rsidR="00A22AA2">
        <w:rPr>
          <w:color w:val="000000" w:themeColor="text1"/>
        </w:rPr>
        <w:t xml:space="preserve">в </w:t>
      </w:r>
      <w:r w:rsidR="00A22AA2">
        <w:rPr>
          <w:color w:val="000000" w:themeColor="text1"/>
          <w:shd w:val="clear" w:color="auto" w:fill="FFFFFF"/>
        </w:rPr>
        <w:t xml:space="preserve">пункті </w:t>
      </w:r>
      <w:r>
        <w:rPr>
          <w:color w:val="000000" w:themeColor="text1"/>
          <w:shd w:val="clear" w:color="auto" w:fill="FFFFFF"/>
        </w:rPr>
        <w:t>4</w:t>
      </w:r>
      <w:r w:rsidRPr="00DB298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</w:rPr>
        <w:t>П</w:t>
      </w:r>
      <w:r w:rsidRPr="00DB2989">
        <w:rPr>
          <w:color w:val="000000" w:themeColor="text1"/>
        </w:rPr>
        <w:t xml:space="preserve">останови </w:t>
      </w:r>
      <w:r w:rsidR="00A22AA2">
        <w:rPr>
          <w:color w:val="000000" w:themeColor="text1"/>
        </w:rPr>
        <w:t>№ </w:t>
      </w:r>
      <w:r>
        <w:rPr>
          <w:color w:val="000000" w:themeColor="text1"/>
        </w:rPr>
        <w:t>177</w:t>
      </w:r>
      <w:r w:rsidRPr="00DB2989">
        <w:rPr>
          <w:color w:val="000000" w:themeColor="text1"/>
        </w:rPr>
        <w:t xml:space="preserve"> передбачено здійснення оцінки </w:t>
      </w:r>
      <w:r w:rsidRPr="00DB2989">
        <w:rPr>
          <w:color w:val="000000" w:themeColor="text1"/>
          <w:shd w:val="clear" w:color="auto" w:fill="FFFFFF"/>
        </w:rPr>
        <w:t>фінансового/майнового стану їх власників істотної участі</w:t>
      </w:r>
      <w:r w:rsidRPr="00DB2989">
        <w:rPr>
          <w:color w:val="000000" w:themeColor="text1"/>
        </w:rPr>
        <w:t>, зобов’язані</w:t>
      </w:r>
      <w:r w:rsidRPr="00182546">
        <w:rPr>
          <w:color w:val="000000" w:themeColor="text1"/>
          <w:lang w:val="ru-RU"/>
        </w:rPr>
        <w:t xml:space="preserve"> </w:t>
      </w:r>
      <w:r>
        <w:rPr>
          <w:color w:val="000000" w:themeColor="text1"/>
        </w:rPr>
        <w:t xml:space="preserve">додатково до документів, визначених </w:t>
      </w:r>
      <w:r w:rsidR="00A22AA2">
        <w:rPr>
          <w:color w:val="000000" w:themeColor="text1"/>
        </w:rPr>
        <w:t>у</w:t>
      </w:r>
      <w:r w:rsidRPr="00182546">
        <w:rPr>
          <w:color w:val="000000" w:themeColor="text1"/>
        </w:rPr>
        <w:t> підпунктах 1, 2, 4, 5, 10, </w:t>
      </w:r>
      <w:r>
        <w:rPr>
          <w:color w:val="000000" w:themeColor="text1"/>
        </w:rPr>
        <w:t xml:space="preserve">12, </w:t>
      </w:r>
      <w:r w:rsidRPr="00182546">
        <w:rPr>
          <w:color w:val="000000" w:themeColor="text1"/>
        </w:rPr>
        <w:t>16 пункту 206 розділу XIX Положення</w:t>
      </w:r>
      <w:r>
        <w:rPr>
          <w:color w:val="000000" w:themeColor="text1"/>
        </w:rPr>
        <w:t xml:space="preserve">, </w:t>
      </w:r>
      <w:r w:rsidRPr="00DB2989">
        <w:rPr>
          <w:color w:val="000000" w:themeColor="text1"/>
        </w:rPr>
        <w:t>подати до Національного банку України документи, визначені в підпунктах 13</w:t>
      </w:r>
      <w:r>
        <w:rPr>
          <w:color w:val="000000" w:themeColor="text1"/>
        </w:rPr>
        <w:t>−</w:t>
      </w:r>
      <w:r w:rsidRPr="00DB2989">
        <w:rPr>
          <w:color w:val="000000" w:themeColor="text1"/>
        </w:rPr>
        <w:t xml:space="preserve">15 пункту 206 розділу XIX Положення, щодо </w:t>
      </w:r>
      <w:r w:rsidRPr="00DB2989">
        <w:rPr>
          <w:color w:val="000000" w:themeColor="text1"/>
          <w:shd w:val="clear" w:color="auto" w:fill="FFFFFF"/>
        </w:rPr>
        <w:t>суми додаткового внеску/розміру зарахованого прибутку до статутного капіталу.</w:t>
      </w:r>
    </w:p>
    <w:p w:rsidR="00AE7CB0" w:rsidRPr="00DB2989" w:rsidRDefault="00AE7CB0" w:rsidP="00AE7CB0">
      <w:pPr>
        <w:spacing w:after="0" w:line="240" w:lineRule="auto"/>
        <w:ind w:firstLine="567"/>
        <w:rPr>
          <w:color w:val="000000" w:themeColor="text1"/>
        </w:rPr>
      </w:pPr>
      <w:r w:rsidRPr="00DB2989">
        <w:rPr>
          <w:color w:val="000000" w:themeColor="text1"/>
        </w:rPr>
        <w:t xml:space="preserve">Особи, визначені в пунктах 8, 10, 12 цієї постанови, </w:t>
      </w:r>
      <w:r>
        <w:rPr>
          <w:color w:val="000000" w:themeColor="text1"/>
        </w:rPr>
        <w:t>у</w:t>
      </w:r>
      <w:r w:rsidRPr="00DB2989">
        <w:rPr>
          <w:color w:val="000000" w:themeColor="text1"/>
        </w:rPr>
        <w:t xml:space="preserve"> яких після дати, на яку </w:t>
      </w:r>
      <w:r>
        <w:rPr>
          <w:color w:val="000000" w:themeColor="text1"/>
        </w:rPr>
        <w:t xml:space="preserve">відповідно до </w:t>
      </w:r>
      <w:r w:rsidRPr="00DB2989">
        <w:rPr>
          <w:color w:val="000000" w:themeColor="text1"/>
          <w:shd w:val="clear" w:color="auto" w:fill="FFFFFF"/>
        </w:rPr>
        <w:t>пункт</w:t>
      </w:r>
      <w:r>
        <w:rPr>
          <w:color w:val="000000" w:themeColor="text1"/>
          <w:shd w:val="clear" w:color="auto" w:fill="FFFFFF"/>
        </w:rPr>
        <w:t>у</w:t>
      </w:r>
      <w:r w:rsidRPr="00DB298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4</w:t>
      </w:r>
      <w:r w:rsidRPr="00DB298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</w:rPr>
        <w:t>П</w:t>
      </w:r>
      <w:r w:rsidRPr="00DB2989">
        <w:rPr>
          <w:color w:val="000000" w:themeColor="text1"/>
        </w:rPr>
        <w:t xml:space="preserve">останови № 177 передбачено здійснення оцінки </w:t>
      </w:r>
      <w:r w:rsidRPr="00DB2989">
        <w:rPr>
          <w:color w:val="000000" w:themeColor="text1"/>
          <w:shd w:val="clear" w:color="auto" w:fill="FFFFFF"/>
        </w:rPr>
        <w:t>фінансового/майнового стану їх власників істотної участі</w:t>
      </w:r>
      <w:r w:rsidRPr="00DB2989">
        <w:rPr>
          <w:color w:val="000000" w:themeColor="text1"/>
        </w:rPr>
        <w:t>, власник істотної участі</w:t>
      </w:r>
      <w:r w:rsidRPr="00DB2989">
        <w:rPr>
          <w:color w:val="000000" w:themeColor="text1"/>
          <w:shd w:val="clear" w:color="auto" w:fill="FFFFFF"/>
        </w:rPr>
        <w:t xml:space="preserve"> збільшив розмір своєї участі таким чином, що загальний розмір його участі дорівнюватиме або перевищуватиме наступний рівень володіння, визначений у підпункті 2 пункту 205 глави 22 розділу III </w:t>
      </w:r>
      <w:r w:rsidRPr="0040371D">
        <w:rPr>
          <w:color w:val="000000" w:themeColor="text1"/>
          <w:shd w:val="clear" w:color="auto" w:fill="FFFFFF"/>
        </w:rPr>
        <w:t>Положення про ліцензування та реєстрацію надавачів фінансових послуг та умови провадження ними діяльності з надання фінансових послуг</w:t>
      </w:r>
      <w:r w:rsidRPr="007D49AF">
        <w:rPr>
          <w:color w:val="000000" w:themeColor="text1"/>
          <w:shd w:val="clear" w:color="auto" w:fill="FFFFFF"/>
        </w:rPr>
        <w:t>, затвердженого постановою Правління Національного банку України від 24 грудня 2021 року №</w:t>
      </w:r>
      <w:r w:rsidRPr="00633242">
        <w:rPr>
          <w:color w:val="000000" w:themeColor="text1"/>
          <w:shd w:val="clear" w:color="auto" w:fill="FFFFFF"/>
        </w:rPr>
        <w:t xml:space="preserve"> </w:t>
      </w:r>
      <w:r w:rsidRPr="007D49AF">
        <w:rPr>
          <w:color w:val="000000" w:themeColor="text1"/>
          <w:shd w:val="clear" w:color="auto" w:fill="FFFFFF"/>
        </w:rPr>
        <w:t xml:space="preserve">153 (зі змінами) (далі </w:t>
      </w:r>
      <w:r>
        <w:rPr>
          <w:color w:val="000000" w:themeColor="text1"/>
          <w:shd w:val="clear" w:color="auto" w:fill="FFFFFF"/>
        </w:rPr>
        <w:t>–</w:t>
      </w:r>
      <w:r w:rsidRPr="007D49AF">
        <w:rPr>
          <w:color w:val="000000" w:themeColor="text1"/>
          <w:shd w:val="clear" w:color="auto" w:fill="FFFFFF"/>
        </w:rPr>
        <w:t xml:space="preserve"> Положення</w:t>
      </w:r>
      <w:r>
        <w:rPr>
          <w:color w:val="000000" w:themeColor="text1"/>
          <w:shd w:val="clear" w:color="auto" w:fill="FFFFFF"/>
        </w:rPr>
        <w:t xml:space="preserve"> № 153</w:t>
      </w:r>
      <w:r w:rsidRPr="007D49AF"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  <w:shd w:val="clear" w:color="auto" w:fill="FFFFFF"/>
        </w:rPr>
        <w:t xml:space="preserve">, </w:t>
      </w:r>
      <w:r w:rsidRPr="00DB2989">
        <w:rPr>
          <w:color w:val="000000" w:themeColor="text1"/>
        </w:rPr>
        <w:t>з’явився новий власник істотної участі</w:t>
      </w:r>
      <w:r>
        <w:rPr>
          <w:color w:val="000000" w:themeColor="text1"/>
        </w:rPr>
        <w:t>, зобов’язані</w:t>
      </w:r>
      <w:r w:rsidRPr="00182546">
        <w:rPr>
          <w:color w:val="000000" w:themeColor="text1"/>
        </w:rPr>
        <w:t xml:space="preserve"> додатково до документів, визначених в підпунктах 1, 2, 4, 5, 10, 12, 16 пункту 206 розділу XIX Положення</w:t>
      </w:r>
      <w:r>
        <w:rPr>
          <w:color w:val="000000" w:themeColor="text1"/>
        </w:rPr>
        <w:t>,</w:t>
      </w:r>
      <w:r w:rsidRPr="00DB2989">
        <w:rPr>
          <w:color w:val="000000" w:themeColor="text1"/>
        </w:rPr>
        <w:t xml:space="preserve"> подати </w:t>
      </w:r>
      <w:r w:rsidRPr="00DB2989">
        <w:rPr>
          <w:color w:val="000000" w:themeColor="text1"/>
          <w:shd w:val="clear" w:color="auto" w:fill="FFFFFF"/>
        </w:rPr>
        <w:t>документи згідно з главами 38, 39 розділу V Положення № 153 для оцінки фінансового/майнового стану цього власника істотної участі. Національний банк здійснює оцінку фінансового/майнового стану такого власника істотної участі відповідно до критеріїв, визначених</w:t>
      </w:r>
      <w:r w:rsidR="00A22AA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ru-RU"/>
        </w:rPr>
        <w:t>у</w:t>
      </w:r>
      <w:r w:rsidRPr="00DB2989">
        <w:rPr>
          <w:color w:val="000000" w:themeColor="text1"/>
          <w:shd w:val="clear" w:color="auto" w:fill="FFFFFF"/>
        </w:rPr>
        <w:t xml:space="preserve"> глав</w:t>
      </w:r>
      <w:r>
        <w:rPr>
          <w:color w:val="000000" w:themeColor="text1"/>
          <w:shd w:val="clear" w:color="auto" w:fill="FFFFFF"/>
        </w:rPr>
        <w:t>і</w:t>
      </w:r>
      <w:r w:rsidRPr="00DB2989">
        <w:rPr>
          <w:color w:val="000000" w:themeColor="text1"/>
          <w:shd w:val="clear" w:color="auto" w:fill="FFFFFF"/>
        </w:rPr>
        <w:t xml:space="preserve"> 36 розділу V Положення № 153.</w:t>
      </w:r>
    </w:p>
    <w:p w:rsidR="00071A9B" w:rsidRPr="00216C71" w:rsidRDefault="00071A9B" w:rsidP="0079398D">
      <w:pPr>
        <w:spacing w:after="0" w:line="240" w:lineRule="auto"/>
        <w:ind w:firstLine="567"/>
        <w:rPr>
          <w:color w:val="000000" w:themeColor="text1"/>
        </w:rPr>
      </w:pPr>
    </w:p>
    <w:p w:rsidR="00F47771" w:rsidRPr="00216C71" w:rsidRDefault="00071A9B" w:rsidP="0079398D">
      <w:pPr>
        <w:spacing w:after="0" w:line="240" w:lineRule="auto"/>
        <w:ind w:firstLine="567"/>
        <w:rPr>
          <w:color w:val="000000" w:themeColor="text1"/>
        </w:rPr>
      </w:pPr>
      <w:r w:rsidRPr="00216C71">
        <w:rPr>
          <w:color w:val="000000" w:themeColor="text1"/>
        </w:rPr>
        <w:lastRenderedPageBreak/>
        <w:t>14</w:t>
      </w:r>
      <w:r w:rsidRPr="00216C71">
        <w:rPr>
          <w:color w:val="000000" w:themeColor="text1"/>
          <w:vertAlign w:val="superscript"/>
        </w:rPr>
        <w:t>2</w:t>
      </w:r>
      <w:r w:rsidRPr="00216C71">
        <w:rPr>
          <w:color w:val="000000" w:themeColor="text1"/>
        </w:rPr>
        <w:t xml:space="preserve">. Заявник </w:t>
      </w:r>
      <w:r w:rsidR="000C4339">
        <w:rPr>
          <w:color w:val="000000" w:themeColor="text1"/>
        </w:rPr>
        <w:t>і</w:t>
      </w:r>
      <w:r w:rsidRPr="00216C71">
        <w:rPr>
          <w:color w:val="000000" w:themeColor="text1"/>
        </w:rPr>
        <w:t xml:space="preserve">з метою врахування документів, зазначених </w:t>
      </w:r>
      <w:r w:rsidR="000C4339">
        <w:rPr>
          <w:color w:val="000000" w:themeColor="text1"/>
        </w:rPr>
        <w:t>у</w:t>
      </w:r>
      <w:r w:rsidRPr="00216C71">
        <w:rPr>
          <w:color w:val="000000" w:themeColor="text1"/>
        </w:rPr>
        <w:t xml:space="preserve"> пунктах 14, 14</w:t>
      </w:r>
      <w:r w:rsidRPr="00216C71">
        <w:rPr>
          <w:color w:val="000000" w:themeColor="text1"/>
          <w:vertAlign w:val="superscript"/>
        </w:rPr>
        <w:t>1</w:t>
      </w:r>
      <w:r w:rsidRPr="00216C71">
        <w:rPr>
          <w:color w:val="000000" w:themeColor="text1"/>
        </w:rPr>
        <w:t xml:space="preserve"> цієї </w:t>
      </w:r>
      <w:r w:rsidR="002A426D" w:rsidRPr="00216C71">
        <w:rPr>
          <w:color w:val="000000" w:themeColor="text1"/>
        </w:rPr>
        <w:t>п</w:t>
      </w:r>
      <w:r w:rsidRPr="00216C71">
        <w:rPr>
          <w:color w:val="000000" w:themeColor="text1"/>
        </w:rPr>
        <w:t>останови, під час розгляду пакета документів подає до Національного банку клопотання відповідно до вимог пункту 23 розділу II Положення.”.</w:t>
      </w:r>
    </w:p>
    <w:p w:rsidR="00D36FF8" w:rsidRPr="00216C71" w:rsidRDefault="00D36FF8" w:rsidP="0079398D">
      <w:pPr>
        <w:spacing w:after="0" w:line="240" w:lineRule="auto"/>
        <w:rPr>
          <w:color w:val="000000" w:themeColor="text1"/>
        </w:rPr>
      </w:pPr>
    </w:p>
    <w:p w:rsidR="00D36FF8" w:rsidRPr="00216C71" w:rsidRDefault="000C6EBC" w:rsidP="0079398D">
      <w:pPr>
        <w:spacing w:after="0" w:line="240" w:lineRule="auto"/>
        <w:ind w:firstLine="567"/>
        <w:contextualSpacing/>
        <w:rPr>
          <w:rFonts w:eastAsia="SimSun"/>
          <w:color w:val="000000" w:themeColor="text1"/>
        </w:rPr>
      </w:pPr>
      <w:r w:rsidRPr="00216C71">
        <w:rPr>
          <w:color w:val="000000" w:themeColor="text1"/>
        </w:rPr>
        <w:t>4</w:t>
      </w:r>
      <w:r w:rsidR="00905C2D" w:rsidRPr="00216C71">
        <w:rPr>
          <w:color w:val="000000" w:themeColor="text1"/>
        </w:rPr>
        <w:t xml:space="preserve">. </w:t>
      </w:r>
      <w:r w:rsidR="00905C2D" w:rsidRPr="00216C71">
        <w:rPr>
          <w:rFonts w:eastAsia="SimSun"/>
          <w:color w:val="000000" w:themeColor="text1"/>
        </w:rPr>
        <w:t xml:space="preserve">Постанова набирає чинності з дня, наступного за днем її офіційного опублікування. </w:t>
      </w:r>
    </w:p>
    <w:p w:rsidR="00D36FF8" w:rsidRPr="00216C71" w:rsidRDefault="00D36FF8" w:rsidP="0079398D">
      <w:pPr>
        <w:spacing w:before="240" w:after="240" w:line="240" w:lineRule="auto"/>
        <w:ind w:firstLine="567"/>
        <w:contextualSpacing/>
        <w:rPr>
          <w:rFonts w:eastAsia="SimSun"/>
          <w:color w:val="000000" w:themeColor="text1"/>
        </w:rPr>
      </w:pPr>
    </w:p>
    <w:p w:rsidR="00D36FF8" w:rsidRPr="00216C71" w:rsidRDefault="00D36FF8" w:rsidP="0079398D">
      <w:pPr>
        <w:spacing w:before="240" w:after="240" w:line="240" w:lineRule="auto"/>
        <w:ind w:firstLine="567"/>
        <w:contextualSpacing/>
        <w:rPr>
          <w:color w:val="000000" w:themeColor="text1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4"/>
        <w:gridCol w:w="4253"/>
      </w:tblGrid>
      <w:tr w:rsidR="00D36FF8" w:rsidRPr="00216C71">
        <w:tc>
          <w:tcPr>
            <w:tcW w:w="5494" w:type="dxa"/>
            <w:shd w:val="clear" w:color="auto" w:fill="auto"/>
            <w:vAlign w:val="bottom"/>
          </w:tcPr>
          <w:p w:rsidR="00D36FF8" w:rsidRPr="00216C71" w:rsidRDefault="00905C2D" w:rsidP="00874160">
            <w:pPr>
              <w:spacing w:before="240" w:after="240" w:line="240" w:lineRule="auto"/>
              <w:ind w:hanging="108"/>
              <w:contextualSpacing/>
              <w:rPr>
                <w:color w:val="000000" w:themeColor="text1"/>
              </w:rPr>
            </w:pPr>
            <w:r w:rsidRPr="00216C71">
              <w:rPr>
                <w:color w:val="000000" w:themeColor="text1"/>
              </w:rPr>
              <w:t>Голова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D36FF8" w:rsidRPr="00216C71" w:rsidRDefault="00905C2D" w:rsidP="000C4339">
            <w:pPr>
              <w:tabs>
                <w:tab w:val="left" w:pos="7020"/>
                <w:tab w:val="left" w:pos="7200"/>
              </w:tabs>
              <w:spacing w:before="240" w:after="240" w:line="240" w:lineRule="auto"/>
              <w:contextualSpacing/>
              <w:rPr>
                <w:color w:val="000000" w:themeColor="text1"/>
              </w:rPr>
            </w:pPr>
            <w:r w:rsidRPr="00216C71">
              <w:rPr>
                <w:color w:val="000000" w:themeColor="text1"/>
              </w:rPr>
              <w:t xml:space="preserve">      </w:t>
            </w:r>
            <w:r w:rsidR="00874160">
              <w:rPr>
                <w:color w:val="000000" w:themeColor="text1"/>
              </w:rPr>
              <w:t xml:space="preserve">                   </w:t>
            </w:r>
            <w:r w:rsidRPr="00216C71">
              <w:rPr>
                <w:color w:val="000000" w:themeColor="text1"/>
              </w:rPr>
              <w:t xml:space="preserve"> </w:t>
            </w:r>
            <w:r w:rsidRPr="00216C71">
              <w:rPr>
                <w:rFonts w:eastAsia="SimSun"/>
                <w:color w:val="000000" w:themeColor="text1"/>
              </w:rPr>
              <w:t>Андрій ПИШНИЙ</w:t>
            </w:r>
          </w:p>
        </w:tc>
      </w:tr>
    </w:tbl>
    <w:p w:rsidR="00D36FF8" w:rsidRPr="00216C71" w:rsidRDefault="00D36FF8" w:rsidP="000C4339">
      <w:pPr>
        <w:spacing w:after="0" w:line="240" w:lineRule="auto"/>
        <w:contextualSpacing/>
        <w:rPr>
          <w:rFonts w:eastAsia="SimSun"/>
          <w:color w:val="000000" w:themeColor="text1"/>
        </w:rPr>
      </w:pPr>
    </w:p>
    <w:p w:rsidR="00D36FF8" w:rsidRPr="00216C71" w:rsidRDefault="00905C2D" w:rsidP="000C4339">
      <w:pPr>
        <w:spacing w:after="0" w:line="240" w:lineRule="auto"/>
        <w:contextualSpacing/>
        <w:rPr>
          <w:rFonts w:eastAsia="SimSun"/>
          <w:color w:val="000000" w:themeColor="text1"/>
        </w:rPr>
      </w:pPr>
      <w:r w:rsidRPr="00216C71">
        <w:rPr>
          <w:rFonts w:eastAsia="SimSun"/>
          <w:color w:val="000000" w:themeColor="text1"/>
        </w:rPr>
        <w:t xml:space="preserve">Інд. 33 </w:t>
      </w:r>
    </w:p>
    <w:p w:rsidR="00D36FF8" w:rsidRPr="0079398D" w:rsidRDefault="00D36FF8" w:rsidP="0079398D">
      <w:pPr>
        <w:spacing w:before="220" w:after="220" w:line="240" w:lineRule="auto"/>
        <w:contextualSpacing/>
        <w:rPr>
          <w:color w:val="000000" w:themeColor="text1"/>
        </w:rPr>
      </w:pPr>
    </w:p>
    <w:p w:rsidR="00D36FF8" w:rsidRPr="0079398D" w:rsidRDefault="00D36FF8" w:rsidP="0079398D">
      <w:pPr>
        <w:spacing w:before="220" w:after="220" w:line="240" w:lineRule="auto"/>
        <w:ind w:firstLineChars="200" w:firstLine="560"/>
        <w:contextualSpacing/>
        <w:jc w:val="center"/>
        <w:rPr>
          <w:iCs/>
          <w:color w:val="000000" w:themeColor="text1"/>
        </w:rPr>
      </w:pPr>
    </w:p>
    <w:p w:rsidR="00D36FF8" w:rsidRPr="0079398D" w:rsidRDefault="00D36FF8" w:rsidP="0079398D">
      <w:pPr>
        <w:pStyle w:val="13"/>
        <w:tabs>
          <w:tab w:val="left" w:pos="560"/>
        </w:tabs>
        <w:spacing w:line="240" w:lineRule="auto"/>
        <w:ind w:left="0"/>
        <w:jc w:val="left"/>
      </w:pPr>
    </w:p>
    <w:sectPr w:rsidR="00D36FF8" w:rsidRPr="0079398D" w:rsidSect="00AE7CB0">
      <w:headerReference w:type="default" r:id="rId12"/>
      <w:type w:val="continuous"/>
      <w:pgSz w:w="11906" w:h="16838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CA" w:rsidRDefault="004B41CA">
      <w:pPr>
        <w:spacing w:after="0" w:line="240" w:lineRule="auto"/>
      </w:pPr>
      <w:r>
        <w:separator/>
      </w:r>
    </w:p>
  </w:endnote>
  <w:endnote w:type="continuationSeparator" w:id="0">
    <w:p w:rsidR="004B41CA" w:rsidRDefault="004B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苹方-简"/>
    <w:charset w:val="86"/>
    <w:family w:val="auto"/>
    <w:pitch w:val="default"/>
    <w:sig w:usb0="00000000" w:usb1="00000000" w:usb2="00000016" w:usb3="00000000" w:csb0="0004000F" w:csb1="00000000"/>
  </w:font>
  <w:font w:name="Mangal">
    <w:panose1 w:val="00000400000000000000"/>
    <w:charset w:val="01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CA" w:rsidRDefault="004B41CA">
      <w:pPr>
        <w:spacing w:after="0" w:line="240" w:lineRule="auto"/>
      </w:pPr>
      <w:r>
        <w:separator/>
      </w:r>
    </w:p>
  </w:footnote>
  <w:footnote w:type="continuationSeparator" w:id="0">
    <w:p w:rsidR="004B41CA" w:rsidRDefault="004B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F8" w:rsidRDefault="004B41CA">
    <w:pPr>
      <w:pStyle w:val="af3"/>
      <w:jc w:val="center"/>
      <w:rPr>
        <w:szCs w:val="28"/>
      </w:rPr>
    </w:pPr>
    <w:sdt>
      <w:sdtPr>
        <w:id w:val="449208867"/>
      </w:sdtPr>
      <w:sdtEndPr>
        <w:rPr>
          <w:szCs w:val="28"/>
        </w:rPr>
      </w:sdtEndPr>
      <w:sdtContent>
        <w:r w:rsidR="00905C2D">
          <w:rPr>
            <w:szCs w:val="28"/>
          </w:rPr>
          <w:fldChar w:fldCharType="begin"/>
        </w:r>
        <w:r w:rsidR="00905C2D">
          <w:rPr>
            <w:szCs w:val="28"/>
          </w:rPr>
          <w:instrText>PAGE   \* MERGEFORMAT</w:instrText>
        </w:r>
        <w:r w:rsidR="00905C2D">
          <w:rPr>
            <w:szCs w:val="28"/>
          </w:rPr>
          <w:fldChar w:fldCharType="separate"/>
        </w:r>
        <w:r w:rsidR="00390636">
          <w:rPr>
            <w:noProof/>
            <w:szCs w:val="28"/>
          </w:rPr>
          <w:t>6</w:t>
        </w:r>
        <w:r w:rsidR="00905C2D">
          <w:rPr>
            <w:szCs w:val="28"/>
          </w:rPr>
          <w:fldChar w:fldCharType="end"/>
        </w:r>
        <w:r w:rsidR="00905C2D">
          <w:rPr>
            <w:szCs w:val="28"/>
          </w:rPr>
          <w:t xml:space="preserve"> </w:t>
        </w:r>
      </w:sdtContent>
    </w:sdt>
  </w:p>
  <w:p w:rsidR="00D36FF8" w:rsidRDefault="00D36FF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191"/>
    <w:multiLevelType w:val="hybridMultilevel"/>
    <w:tmpl w:val="9188A1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647A"/>
    <w:multiLevelType w:val="hybridMultilevel"/>
    <w:tmpl w:val="CAC6B386"/>
    <w:lvl w:ilvl="0" w:tplc="9ECC9A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574739"/>
    <w:multiLevelType w:val="hybridMultilevel"/>
    <w:tmpl w:val="FA90276C"/>
    <w:lvl w:ilvl="0" w:tplc="90C8CA7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FE76F5"/>
    <w:multiLevelType w:val="multilevel"/>
    <w:tmpl w:val="36FE76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C4155"/>
    <w:multiLevelType w:val="hybridMultilevel"/>
    <w:tmpl w:val="204EC4B6"/>
    <w:lvl w:ilvl="0" w:tplc="4E8E35BE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4" w:hanging="360"/>
      </w:pPr>
    </w:lvl>
    <w:lvl w:ilvl="2" w:tplc="0422001B" w:tentative="1">
      <w:start w:val="1"/>
      <w:numFmt w:val="lowerRoman"/>
      <w:lvlText w:val="%3."/>
      <w:lvlJc w:val="right"/>
      <w:pPr>
        <w:ind w:left="2344" w:hanging="180"/>
      </w:pPr>
    </w:lvl>
    <w:lvl w:ilvl="3" w:tplc="0422000F" w:tentative="1">
      <w:start w:val="1"/>
      <w:numFmt w:val="decimal"/>
      <w:lvlText w:val="%4."/>
      <w:lvlJc w:val="left"/>
      <w:pPr>
        <w:ind w:left="3064" w:hanging="360"/>
      </w:pPr>
    </w:lvl>
    <w:lvl w:ilvl="4" w:tplc="04220019" w:tentative="1">
      <w:start w:val="1"/>
      <w:numFmt w:val="lowerLetter"/>
      <w:lvlText w:val="%5."/>
      <w:lvlJc w:val="left"/>
      <w:pPr>
        <w:ind w:left="3784" w:hanging="360"/>
      </w:pPr>
    </w:lvl>
    <w:lvl w:ilvl="5" w:tplc="0422001B" w:tentative="1">
      <w:start w:val="1"/>
      <w:numFmt w:val="lowerRoman"/>
      <w:lvlText w:val="%6."/>
      <w:lvlJc w:val="right"/>
      <w:pPr>
        <w:ind w:left="4504" w:hanging="180"/>
      </w:pPr>
    </w:lvl>
    <w:lvl w:ilvl="6" w:tplc="0422000F" w:tentative="1">
      <w:start w:val="1"/>
      <w:numFmt w:val="decimal"/>
      <w:lvlText w:val="%7."/>
      <w:lvlJc w:val="left"/>
      <w:pPr>
        <w:ind w:left="5224" w:hanging="360"/>
      </w:pPr>
    </w:lvl>
    <w:lvl w:ilvl="7" w:tplc="04220019" w:tentative="1">
      <w:start w:val="1"/>
      <w:numFmt w:val="lowerLetter"/>
      <w:lvlText w:val="%8."/>
      <w:lvlJc w:val="left"/>
      <w:pPr>
        <w:ind w:left="5944" w:hanging="360"/>
      </w:pPr>
    </w:lvl>
    <w:lvl w:ilvl="8" w:tplc="0422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8B04B21"/>
    <w:multiLevelType w:val="multilevel"/>
    <w:tmpl w:val="48B04B21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747CA"/>
    <w:multiLevelType w:val="hybridMultilevel"/>
    <w:tmpl w:val="91A879E4"/>
    <w:lvl w:ilvl="0" w:tplc="3FD2E5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602EE3"/>
    <w:multiLevelType w:val="hybridMultilevel"/>
    <w:tmpl w:val="0A3C0EDA"/>
    <w:lvl w:ilvl="0" w:tplc="FEE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9094A"/>
    <w:multiLevelType w:val="singleLevel"/>
    <w:tmpl w:val="6359094A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63596960"/>
    <w:multiLevelType w:val="singleLevel"/>
    <w:tmpl w:val="6359696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35969ED"/>
    <w:multiLevelType w:val="singleLevel"/>
    <w:tmpl w:val="635969ED"/>
    <w:lvl w:ilvl="0">
      <w:start w:val="1"/>
      <w:numFmt w:val="decimal"/>
      <w:suff w:val="space"/>
      <w:lvlText w:val="%1)"/>
      <w:lvlJc w:val="left"/>
    </w:lvl>
  </w:abstractNum>
  <w:abstractNum w:abstractNumId="11" w15:restartNumberingAfterBreak="0">
    <w:nsid w:val="635FB725"/>
    <w:multiLevelType w:val="singleLevel"/>
    <w:tmpl w:val="635FB725"/>
    <w:lvl w:ilvl="0">
      <w:start w:val="2"/>
      <w:numFmt w:val="decimal"/>
      <w:suff w:val="space"/>
      <w:lvlText w:val="%1."/>
      <w:lvlJc w:val="left"/>
    </w:lvl>
  </w:abstractNum>
  <w:abstractNum w:abstractNumId="12" w15:restartNumberingAfterBreak="0">
    <w:nsid w:val="72D34891"/>
    <w:multiLevelType w:val="hybridMultilevel"/>
    <w:tmpl w:val="F4D06B3E"/>
    <w:lvl w:ilvl="0" w:tplc="E2AA2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39"/>
    <w:rsid w:val="95B7468C"/>
    <w:rsid w:val="9BFEBD4F"/>
    <w:rsid w:val="9FFF79CD"/>
    <w:rsid w:val="AFFF31F8"/>
    <w:rsid w:val="BCFA4C56"/>
    <w:rsid w:val="BD7FD8E9"/>
    <w:rsid w:val="BDFF998C"/>
    <w:rsid w:val="BFBF6D5B"/>
    <w:rsid w:val="BFEFB59E"/>
    <w:rsid w:val="DD2F7338"/>
    <w:rsid w:val="DDEF87FF"/>
    <w:rsid w:val="DF4E7CBD"/>
    <w:rsid w:val="DF6E6B51"/>
    <w:rsid w:val="EB78AE0C"/>
    <w:rsid w:val="F4F37566"/>
    <w:rsid w:val="F7772AD4"/>
    <w:rsid w:val="F7F63D88"/>
    <w:rsid w:val="F9ABFA59"/>
    <w:rsid w:val="FE5B0595"/>
    <w:rsid w:val="FE7DFD17"/>
    <w:rsid w:val="FEB92B05"/>
    <w:rsid w:val="FEFBA121"/>
    <w:rsid w:val="FF3B4307"/>
    <w:rsid w:val="FF5FDB23"/>
    <w:rsid w:val="FF7FA450"/>
    <w:rsid w:val="FFAF2D15"/>
    <w:rsid w:val="FFD9863B"/>
    <w:rsid w:val="FFF57C29"/>
    <w:rsid w:val="FFFB2BC1"/>
    <w:rsid w:val="000015E9"/>
    <w:rsid w:val="00003283"/>
    <w:rsid w:val="0000396B"/>
    <w:rsid w:val="00003AA7"/>
    <w:rsid w:val="00003AB0"/>
    <w:rsid w:val="00003AFC"/>
    <w:rsid w:val="00003B6C"/>
    <w:rsid w:val="00003CAE"/>
    <w:rsid w:val="000041F8"/>
    <w:rsid w:val="000047BC"/>
    <w:rsid w:val="0000522C"/>
    <w:rsid w:val="000054BF"/>
    <w:rsid w:val="000061BA"/>
    <w:rsid w:val="000064D5"/>
    <w:rsid w:val="0000696B"/>
    <w:rsid w:val="0000724E"/>
    <w:rsid w:val="0001029D"/>
    <w:rsid w:val="0001091D"/>
    <w:rsid w:val="00011B77"/>
    <w:rsid w:val="00011E33"/>
    <w:rsid w:val="000129A9"/>
    <w:rsid w:val="00014EE6"/>
    <w:rsid w:val="000151FE"/>
    <w:rsid w:val="0001730B"/>
    <w:rsid w:val="0001774F"/>
    <w:rsid w:val="00017AB7"/>
    <w:rsid w:val="00017E6D"/>
    <w:rsid w:val="00020250"/>
    <w:rsid w:val="0002152D"/>
    <w:rsid w:val="00021DDE"/>
    <w:rsid w:val="00021F3C"/>
    <w:rsid w:val="0002235B"/>
    <w:rsid w:val="00022BF1"/>
    <w:rsid w:val="00023264"/>
    <w:rsid w:val="00024514"/>
    <w:rsid w:val="000246F4"/>
    <w:rsid w:val="00024B4E"/>
    <w:rsid w:val="00025731"/>
    <w:rsid w:val="00026837"/>
    <w:rsid w:val="000272A6"/>
    <w:rsid w:val="00027468"/>
    <w:rsid w:val="00030474"/>
    <w:rsid w:val="00030901"/>
    <w:rsid w:val="00030A19"/>
    <w:rsid w:val="00031035"/>
    <w:rsid w:val="0003187C"/>
    <w:rsid w:val="000321B2"/>
    <w:rsid w:val="00032819"/>
    <w:rsid w:val="000329FB"/>
    <w:rsid w:val="00032F35"/>
    <w:rsid w:val="00033232"/>
    <w:rsid w:val="00033B33"/>
    <w:rsid w:val="00033F3A"/>
    <w:rsid w:val="000353C7"/>
    <w:rsid w:val="000356E1"/>
    <w:rsid w:val="0003736E"/>
    <w:rsid w:val="00037671"/>
    <w:rsid w:val="00037F54"/>
    <w:rsid w:val="00040C1B"/>
    <w:rsid w:val="00042429"/>
    <w:rsid w:val="0004261F"/>
    <w:rsid w:val="00043951"/>
    <w:rsid w:val="0004416B"/>
    <w:rsid w:val="00044372"/>
    <w:rsid w:val="00045439"/>
    <w:rsid w:val="00045C9E"/>
    <w:rsid w:val="000477E4"/>
    <w:rsid w:val="00047ADC"/>
    <w:rsid w:val="00050300"/>
    <w:rsid w:val="00050AEE"/>
    <w:rsid w:val="00051100"/>
    <w:rsid w:val="000523A1"/>
    <w:rsid w:val="0005287B"/>
    <w:rsid w:val="00052D0B"/>
    <w:rsid w:val="00052EF0"/>
    <w:rsid w:val="00053760"/>
    <w:rsid w:val="000538E0"/>
    <w:rsid w:val="000538E7"/>
    <w:rsid w:val="00053C62"/>
    <w:rsid w:val="00054738"/>
    <w:rsid w:val="00054930"/>
    <w:rsid w:val="00054983"/>
    <w:rsid w:val="000550F5"/>
    <w:rsid w:val="00056C42"/>
    <w:rsid w:val="00056CAC"/>
    <w:rsid w:val="00056E4B"/>
    <w:rsid w:val="0005745B"/>
    <w:rsid w:val="00057AB5"/>
    <w:rsid w:val="000606C3"/>
    <w:rsid w:val="00060CC4"/>
    <w:rsid w:val="00060D38"/>
    <w:rsid w:val="000610D5"/>
    <w:rsid w:val="000611C7"/>
    <w:rsid w:val="00061554"/>
    <w:rsid w:val="000615D8"/>
    <w:rsid w:val="000616BE"/>
    <w:rsid w:val="00061F98"/>
    <w:rsid w:val="00063C07"/>
    <w:rsid w:val="0006781C"/>
    <w:rsid w:val="00070186"/>
    <w:rsid w:val="00071071"/>
    <w:rsid w:val="0007189D"/>
    <w:rsid w:val="00071A9B"/>
    <w:rsid w:val="000722C5"/>
    <w:rsid w:val="0007256F"/>
    <w:rsid w:val="00072901"/>
    <w:rsid w:val="00072DD1"/>
    <w:rsid w:val="00072ECC"/>
    <w:rsid w:val="000738A4"/>
    <w:rsid w:val="000738DF"/>
    <w:rsid w:val="000745DA"/>
    <w:rsid w:val="0007493A"/>
    <w:rsid w:val="00074A7C"/>
    <w:rsid w:val="00075020"/>
    <w:rsid w:val="00075503"/>
    <w:rsid w:val="00075A7A"/>
    <w:rsid w:val="00075B4D"/>
    <w:rsid w:val="00075F92"/>
    <w:rsid w:val="000772EA"/>
    <w:rsid w:val="00077D9E"/>
    <w:rsid w:val="000801AC"/>
    <w:rsid w:val="000811EB"/>
    <w:rsid w:val="00081CF0"/>
    <w:rsid w:val="000824A1"/>
    <w:rsid w:val="0008361A"/>
    <w:rsid w:val="000840F3"/>
    <w:rsid w:val="000842C4"/>
    <w:rsid w:val="00085080"/>
    <w:rsid w:val="00085267"/>
    <w:rsid w:val="00085F7F"/>
    <w:rsid w:val="0008614D"/>
    <w:rsid w:val="0008684A"/>
    <w:rsid w:val="00087499"/>
    <w:rsid w:val="000903E0"/>
    <w:rsid w:val="000903FB"/>
    <w:rsid w:val="000907E3"/>
    <w:rsid w:val="00090889"/>
    <w:rsid w:val="00090952"/>
    <w:rsid w:val="000909A2"/>
    <w:rsid w:val="000919CD"/>
    <w:rsid w:val="00092644"/>
    <w:rsid w:val="00092A2E"/>
    <w:rsid w:val="00095377"/>
    <w:rsid w:val="000957CA"/>
    <w:rsid w:val="00095D99"/>
    <w:rsid w:val="0009600A"/>
    <w:rsid w:val="0009626C"/>
    <w:rsid w:val="00097468"/>
    <w:rsid w:val="000A0C9C"/>
    <w:rsid w:val="000A1CB7"/>
    <w:rsid w:val="000A229B"/>
    <w:rsid w:val="000A2DEF"/>
    <w:rsid w:val="000A2E8C"/>
    <w:rsid w:val="000A3209"/>
    <w:rsid w:val="000A4611"/>
    <w:rsid w:val="000A5185"/>
    <w:rsid w:val="000A5820"/>
    <w:rsid w:val="000A5A46"/>
    <w:rsid w:val="000A6719"/>
    <w:rsid w:val="000A749E"/>
    <w:rsid w:val="000A74C9"/>
    <w:rsid w:val="000B0F7E"/>
    <w:rsid w:val="000B1A23"/>
    <w:rsid w:val="000B2107"/>
    <w:rsid w:val="000B2348"/>
    <w:rsid w:val="000B333E"/>
    <w:rsid w:val="000B47FB"/>
    <w:rsid w:val="000B4D81"/>
    <w:rsid w:val="000B597A"/>
    <w:rsid w:val="000B63DF"/>
    <w:rsid w:val="000B7F93"/>
    <w:rsid w:val="000B7FAB"/>
    <w:rsid w:val="000C0154"/>
    <w:rsid w:val="000C0979"/>
    <w:rsid w:val="000C09D6"/>
    <w:rsid w:val="000C1696"/>
    <w:rsid w:val="000C2075"/>
    <w:rsid w:val="000C27A1"/>
    <w:rsid w:val="000C38C8"/>
    <w:rsid w:val="000C3A82"/>
    <w:rsid w:val="000C42B6"/>
    <w:rsid w:val="000C4339"/>
    <w:rsid w:val="000C47D7"/>
    <w:rsid w:val="000C4A4C"/>
    <w:rsid w:val="000C4BA5"/>
    <w:rsid w:val="000C5229"/>
    <w:rsid w:val="000C6E6C"/>
    <w:rsid w:val="000C6EBC"/>
    <w:rsid w:val="000C71CB"/>
    <w:rsid w:val="000D0C30"/>
    <w:rsid w:val="000D264E"/>
    <w:rsid w:val="000D31BA"/>
    <w:rsid w:val="000D41AD"/>
    <w:rsid w:val="000D4448"/>
    <w:rsid w:val="000D5120"/>
    <w:rsid w:val="000D522D"/>
    <w:rsid w:val="000D5D16"/>
    <w:rsid w:val="000D60B8"/>
    <w:rsid w:val="000D6274"/>
    <w:rsid w:val="000D774F"/>
    <w:rsid w:val="000D785D"/>
    <w:rsid w:val="000D79F8"/>
    <w:rsid w:val="000E0406"/>
    <w:rsid w:val="000E198F"/>
    <w:rsid w:val="000E2121"/>
    <w:rsid w:val="000E2F22"/>
    <w:rsid w:val="000E3533"/>
    <w:rsid w:val="000E36A1"/>
    <w:rsid w:val="000E37C1"/>
    <w:rsid w:val="000E44A8"/>
    <w:rsid w:val="000E45E6"/>
    <w:rsid w:val="000E466A"/>
    <w:rsid w:val="000E47CF"/>
    <w:rsid w:val="000E53F4"/>
    <w:rsid w:val="000E5850"/>
    <w:rsid w:val="000E5BF9"/>
    <w:rsid w:val="000E6929"/>
    <w:rsid w:val="000E7090"/>
    <w:rsid w:val="000E7BF6"/>
    <w:rsid w:val="000F00B2"/>
    <w:rsid w:val="000F0EAD"/>
    <w:rsid w:val="000F1609"/>
    <w:rsid w:val="000F1E5E"/>
    <w:rsid w:val="000F20A4"/>
    <w:rsid w:val="000F24BD"/>
    <w:rsid w:val="000F4051"/>
    <w:rsid w:val="000F446D"/>
    <w:rsid w:val="000F4F28"/>
    <w:rsid w:val="000F5F5A"/>
    <w:rsid w:val="000F6F42"/>
    <w:rsid w:val="000F73E7"/>
    <w:rsid w:val="00100A5A"/>
    <w:rsid w:val="00100B23"/>
    <w:rsid w:val="00100ED9"/>
    <w:rsid w:val="00100EF4"/>
    <w:rsid w:val="0010164C"/>
    <w:rsid w:val="001016DB"/>
    <w:rsid w:val="001018C4"/>
    <w:rsid w:val="00101EA0"/>
    <w:rsid w:val="0010207A"/>
    <w:rsid w:val="001021B9"/>
    <w:rsid w:val="00102559"/>
    <w:rsid w:val="00102B60"/>
    <w:rsid w:val="00102E08"/>
    <w:rsid w:val="00103DDB"/>
    <w:rsid w:val="00104286"/>
    <w:rsid w:val="00104CB6"/>
    <w:rsid w:val="00105796"/>
    <w:rsid w:val="00105D8A"/>
    <w:rsid w:val="001060C9"/>
    <w:rsid w:val="001062E1"/>
    <w:rsid w:val="001067FE"/>
    <w:rsid w:val="0010733A"/>
    <w:rsid w:val="00110CA4"/>
    <w:rsid w:val="001112CE"/>
    <w:rsid w:val="001123D3"/>
    <w:rsid w:val="00114EF3"/>
    <w:rsid w:val="00115D92"/>
    <w:rsid w:val="00115E92"/>
    <w:rsid w:val="00116381"/>
    <w:rsid w:val="001164B5"/>
    <w:rsid w:val="0011799D"/>
    <w:rsid w:val="00121B80"/>
    <w:rsid w:val="00122C99"/>
    <w:rsid w:val="0012304E"/>
    <w:rsid w:val="001234F3"/>
    <w:rsid w:val="00123535"/>
    <w:rsid w:val="001239EA"/>
    <w:rsid w:val="00123C31"/>
    <w:rsid w:val="0012432B"/>
    <w:rsid w:val="001249E6"/>
    <w:rsid w:val="00124AD7"/>
    <w:rsid w:val="00124B72"/>
    <w:rsid w:val="00124D73"/>
    <w:rsid w:val="001263D3"/>
    <w:rsid w:val="00127671"/>
    <w:rsid w:val="00131D6C"/>
    <w:rsid w:val="00132404"/>
    <w:rsid w:val="00132576"/>
    <w:rsid w:val="00132634"/>
    <w:rsid w:val="00133297"/>
    <w:rsid w:val="00134C6E"/>
    <w:rsid w:val="00134D06"/>
    <w:rsid w:val="001356DB"/>
    <w:rsid w:val="00135F0C"/>
    <w:rsid w:val="00136870"/>
    <w:rsid w:val="00136897"/>
    <w:rsid w:val="00137A09"/>
    <w:rsid w:val="0014020C"/>
    <w:rsid w:val="00140841"/>
    <w:rsid w:val="00140900"/>
    <w:rsid w:val="00140E74"/>
    <w:rsid w:val="0014186B"/>
    <w:rsid w:val="00142286"/>
    <w:rsid w:val="00142B93"/>
    <w:rsid w:val="00142D13"/>
    <w:rsid w:val="00143C4C"/>
    <w:rsid w:val="00143D70"/>
    <w:rsid w:val="00143DC0"/>
    <w:rsid w:val="00143EC5"/>
    <w:rsid w:val="00144060"/>
    <w:rsid w:val="0014423D"/>
    <w:rsid w:val="00144B4C"/>
    <w:rsid w:val="00144B6B"/>
    <w:rsid w:val="00144EC7"/>
    <w:rsid w:val="00146746"/>
    <w:rsid w:val="001467AB"/>
    <w:rsid w:val="00146E80"/>
    <w:rsid w:val="00147F11"/>
    <w:rsid w:val="00150AA1"/>
    <w:rsid w:val="001520DA"/>
    <w:rsid w:val="00152EA2"/>
    <w:rsid w:val="001532CE"/>
    <w:rsid w:val="0015429C"/>
    <w:rsid w:val="00154A97"/>
    <w:rsid w:val="001550A0"/>
    <w:rsid w:val="00155F1C"/>
    <w:rsid w:val="0015704C"/>
    <w:rsid w:val="00157E3F"/>
    <w:rsid w:val="00157F10"/>
    <w:rsid w:val="001614AE"/>
    <w:rsid w:val="0016280F"/>
    <w:rsid w:val="0016356A"/>
    <w:rsid w:val="00163E95"/>
    <w:rsid w:val="00164398"/>
    <w:rsid w:val="001644C8"/>
    <w:rsid w:val="001647FA"/>
    <w:rsid w:val="0016525A"/>
    <w:rsid w:val="001657A7"/>
    <w:rsid w:val="00166A60"/>
    <w:rsid w:val="00166BA4"/>
    <w:rsid w:val="00166EAA"/>
    <w:rsid w:val="001679B3"/>
    <w:rsid w:val="00170140"/>
    <w:rsid w:val="001704AB"/>
    <w:rsid w:val="00171366"/>
    <w:rsid w:val="00171689"/>
    <w:rsid w:val="00171768"/>
    <w:rsid w:val="00172B3B"/>
    <w:rsid w:val="00172E6F"/>
    <w:rsid w:val="001739FD"/>
    <w:rsid w:val="0017632C"/>
    <w:rsid w:val="0017751F"/>
    <w:rsid w:val="00177719"/>
    <w:rsid w:val="001777D5"/>
    <w:rsid w:val="001777DE"/>
    <w:rsid w:val="00177A91"/>
    <w:rsid w:val="00177AA7"/>
    <w:rsid w:val="00177DC5"/>
    <w:rsid w:val="00177EA6"/>
    <w:rsid w:val="001804EE"/>
    <w:rsid w:val="00180608"/>
    <w:rsid w:val="00180CE0"/>
    <w:rsid w:val="00181671"/>
    <w:rsid w:val="001818F6"/>
    <w:rsid w:val="00181904"/>
    <w:rsid w:val="00182364"/>
    <w:rsid w:val="001829E6"/>
    <w:rsid w:val="00182EC7"/>
    <w:rsid w:val="00182FCD"/>
    <w:rsid w:val="00183692"/>
    <w:rsid w:val="00183832"/>
    <w:rsid w:val="00184170"/>
    <w:rsid w:val="001842C4"/>
    <w:rsid w:val="00184382"/>
    <w:rsid w:val="001846EF"/>
    <w:rsid w:val="0018486B"/>
    <w:rsid w:val="00185FB4"/>
    <w:rsid w:val="001860E6"/>
    <w:rsid w:val="00186F2B"/>
    <w:rsid w:val="0018742D"/>
    <w:rsid w:val="00187A0F"/>
    <w:rsid w:val="00190243"/>
    <w:rsid w:val="00191109"/>
    <w:rsid w:val="00191193"/>
    <w:rsid w:val="00191507"/>
    <w:rsid w:val="0019217F"/>
    <w:rsid w:val="001928CA"/>
    <w:rsid w:val="00193B6A"/>
    <w:rsid w:val="00194245"/>
    <w:rsid w:val="001945EB"/>
    <w:rsid w:val="0019534C"/>
    <w:rsid w:val="0019548B"/>
    <w:rsid w:val="00195FF7"/>
    <w:rsid w:val="00196957"/>
    <w:rsid w:val="001A0CF7"/>
    <w:rsid w:val="001A1086"/>
    <w:rsid w:val="001A1198"/>
    <w:rsid w:val="001A11C8"/>
    <w:rsid w:val="001A180F"/>
    <w:rsid w:val="001A27A0"/>
    <w:rsid w:val="001A2A74"/>
    <w:rsid w:val="001A46DC"/>
    <w:rsid w:val="001A6551"/>
    <w:rsid w:val="001A65C5"/>
    <w:rsid w:val="001A7A86"/>
    <w:rsid w:val="001A7B4B"/>
    <w:rsid w:val="001A7C7B"/>
    <w:rsid w:val="001B0897"/>
    <w:rsid w:val="001B0998"/>
    <w:rsid w:val="001B0D39"/>
    <w:rsid w:val="001B1D9D"/>
    <w:rsid w:val="001B20A6"/>
    <w:rsid w:val="001B3797"/>
    <w:rsid w:val="001B48E4"/>
    <w:rsid w:val="001B4B31"/>
    <w:rsid w:val="001B532E"/>
    <w:rsid w:val="001B5472"/>
    <w:rsid w:val="001B549B"/>
    <w:rsid w:val="001B5ABD"/>
    <w:rsid w:val="001B5B6D"/>
    <w:rsid w:val="001B663E"/>
    <w:rsid w:val="001B6708"/>
    <w:rsid w:val="001B68DC"/>
    <w:rsid w:val="001B77D2"/>
    <w:rsid w:val="001C0234"/>
    <w:rsid w:val="001C36C3"/>
    <w:rsid w:val="001C473D"/>
    <w:rsid w:val="001C4A2E"/>
    <w:rsid w:val="001C506E"/>
    <w:rsid w:val="001C5155"/>
    <w:rsid w:val="001C53A9"/>
    <w:rsid w:val="001C5419"/>
    <w:rsid w:val="001C54DF"/>
    <w:rsid w:val="001C6013"/>
    <w:rsid w:val="001C6824"/>
    <w:rsid w:val="001C6ED5"/>
    <w:rsid w:val="001C7092"/>
    <w:rsid w:val="001C7155"/>
    <w:rsid w:val="001D0957"/>
    <w:rsid w:val="001D12CB"/>
    <w:rsid w:val="001D13C3"/>
    <w:rsid w:val="001D2939"/>
    <w:rsid w:val="001D2AFE"/>
    <w:rsid w:val="001D3D5B"/>
    <w:rsid w:val="001D70B4"/>
    <w:rsid w:val="001D7360"/>
    <w:rsid w:val="001D7BBC"/>
    <w:rsid w:val="001E127A"/>
    <w:rsid w:val="001E133D"/>
    <w:rsid w:val="001E3213"/>
    <w:rsid w:val="001E3546"/>
    <w:rsid w:val="001E38CF"/>
    <w:rsid w:val="001E3FFF"/>
    <w:rsid w:val="001E4595"/>
    <w:rsid w:val="001E5438"/>
    <w:rsid w:val="001E5A2A"/>
    <w:rsid w:val="001E6431"/>
    <w:rsid w:val="001E678C"/>
    <w:rsid w:val="001E6CDA"/>
    <w:rsid w:val="001E75D4"/>
    <w:rsid w:val="001E76EA"/>
    <w:rsid w:val="001E7728"/>
    <w:rsid w:val="001E7A29"/>
    <w:rsid w:val="001F050D"/>
    <w:rsid w:val="001F0E22"/>
    <w:rsid w:val="001F16CF"/>
    <w:rsid w:val="001F170D"/>
    <w:rsid w:val="001F218E"/>
    <w:rsid w:val="001F2949"/>
    <w:rsid w:val="001F325E"/>
    <w:rsid w:val="001F3CEA"/>
    <w:rsid w:val="001F407B"/>
    <w:rsid w:val="001F419E"/>
    <w:rsid w:val="001F6467"/>
    <w:rsid w:val="001F658F"/>
    <w:rsid w:val="001F7169"/>
    <w:rsid w:val="001F7486"/>
    <w:rsid w:val="001F7805"/>
    <w:rsid w:val="001F7980"/>
    <w:rsid w:val="001F7F31"/>
    <w:rsid w:val="0020035A"/>
    <w:rsid w:val="00200569"/>
    <w:rsid w:val="00200809"/>
    <w:rsid w:val="00201895"/>
    <w:rsid w:val="0020198A"/>
    <w:rsid w:val="00201C31"/>
    <w:rsid w:val="002031C8"/>
    <w:rsid w:val="002032CB"/>
    <w:rsid w:val="00203BDC"/>
    <w:rsid w:val="0020588A"/>
    <w:rsid w:val="00205A8A"/>
    <w:rsid w:val="00206448"/>
    <w:rsid w:val="002064F7"/>
    <w:rsid w:val="00206512"/>
    <w:rsid w:val="00206A24"/>
    <w:rsid w:val="002071ED"/>
    <w:rsid w:val="0020754F"/>
    <w:rsid w:val="0021040D"/>
    <w:rsid w:val="002116B6"/>
    <w:rsid w:val="00211B56"/>
    <w:rsid w:val="00212DF7"/>
    <w:rsid w:val="00212EF4"/>
    <w:rsid w:val="00213859"/>
    <w:rsid w:val="00214DE9"/>
    <w:rsid w:val="002150FA"/>
    <w:rsid w:val="0021593D"/>
    <w:rsid w:val="002164CC"/>
    <w:rsid w:val="00216B92"/>
    <w:rsid w:val="00216C71"/>
    <w:rsid w:val="002171C4"/>
    <w:rsid w:val="002176C9"/>
    <w:rsid w:val="00220BD8"/>
    <w:rsid w:val="00220E5D"/>
    <w:rsid w:val="00221DFC"/>
    <w:rsid w:val="00222FD1"/>
    <w:rsid w:val="002231BB"/>
    <w:rsid w:val="00224156"/>
    <w:rsid w:val="0022415B"/>
    <w:rsid w:val="00224C52"/>
    <w:rsid w:val="00224D1E"/>
    <w:rsid w:val="00226064"/>
    <w:rsid w:val="002268DC"/>
    <w:rsid w:val="002317F0"/>
    <w:rsid w:val="00231FEC"/>
    <w:rsid w:val="002324B4"/>
    <w:rsid w:val="00232D1D"/>
    <w:rsid w:val="0023334E"/>
    <w:rsid w:val="0023488B"/>
    <w:rsid w:val="00234B84"/>
    <w:rsid w:val="00235507"/>
    <w:rsid w:val="002367F2"/>
    <w:rsid w:val="002376D3"/>
    <w:rsid w:val="00237F50"/>
    <w:rsid w:val="00237F5E"/>
    <w:rsid w:val="00240CC9"/>
    <w:rsid w:val="0024161B"/>
    <w:rsid w:val="00241AFB"/>
    <w:rsid w:val="00241FBD"/>
    <w:rsid w:val="00242F7E"/>
    <w:rsid w:val="00243F03"/>
    <w:rsid w:val="0024430C"/>
    <w:rsid w:val="00245B1E"/>
    <w:rsid w:val="00245F1D"/>
    <w:rsid w:val="00245FC8"/>
    <w:rsid w:val="00246670"/>
    <w:rsid w:val="00246778"/>
    <w:rsid w:val="0024687E"/>
    <w:rsid w:val="0024699E"/>
    <w:rsid w:val="002473BF"/>
    <w:rsid w:val="0024783F"/>
    <w:rsid w:val="00250113"/>
    <w:rsid w:val="00250423"/>
    <w:rsid w:val="002505DB"/>
    <w:rsid w:val="00250F99"/>
    <w:rsid w:val="0025101D"/>
    <w:rsid w:val="00252094"/>
    <w:rsid w:val="00254872"/>
    <w:rsid w:val="00254906"/>
    <w:rsid w:val="00255D4B"/>
    <w:rsid w:val="00256055"/>
    <w:rsid w:val="00256DCD"/>
    <w:rsid w:val="002578AC"/>
    <w:rsid w:val="00261308"/>
    <w:rsid w:val="00261A38"/>
    <w:rsid w:val="00262CD8"/>
    <w:rsid w:val="002632DD"/>
    <w:rsid w:val="00263670"/>
    <w:rsid w:val="00263F56"/>
    <w:rsid w:val="0026402C"/>
    <w:rsid w:val="00265BC7"/>
    <w:rsid w:val="002660AD"/>
    <w:rsid w:val="002661F0"/>
    <w:rsid w:val="00266D37"/>
    <w:rsid w:val="00266FB4"/>
    <w:rsid w:val="002672E8"/>
    <w:rsid w:val="00267A94"/>
    <w:rsid w:val="00267E7A"/>
    <w:rsid w:val="0027059A"/>
    <w:rsid w:val="00270A0E"/>
    <w:rsid w:val="00270D70"/>
    <w:rsid w:val="002710D6"/>
    <w:rsid w:val="00271A7F"/>
    <w:rsid w:val="00271F7D"/>
    <w:rsid w:val="00271FCB"/>
    <w:rsid w:val="002744D2"/>
    <w:rsid w:val="00274732"/>
    <w:rsid w:val="00276558"/>
    <w:rsid w:val="00276DAC"/>
    <w:rsid w:val="002804B0"/>
    <w:rsid w:val="00280DB3"/>
    <w:rsid w:val="00280DD7"/>
    <w:rsid w:val="002827D9"/>
    <w:rsid w:val="00282D19"/>
    <w:rsid w:val="0028349E"/>
    <w:rsid w:val="00283B38"/>
    <w:rsid w:val="00283B65"/>
    <w:rsid w:val="002854EF"/>
    <w:rsid w:val="0028584F"/>
    <w:rsid w:val="0029045A"/>
    <w:rsid w:val="00290733"/>
    <w:rsid w:val="00291331"/>
    <w:rsid w:val="002918A0"/>
    <w:rsid w:val="00291A29"/>
    <w:rsid w:val="002920A1"/>
    <w:rsid w:val="0029222B"/>
    <w:rsid w:val="0029222E"/>
    <w:rsid w:val="002923AC"/>
    <w:rsid w:val="002925EA"/>
    <w:rsid w:val="00293CEB"/>
    <w:rsid w:val="00294721"/>
    <w:rsid w:val="0029695D"/>
    <w:rsid w:val="00296ED0"/>
    <w:rsid w:val="002971B9"/>
    <w:rsid w:val="002979F8"/>
    <w:rsid w:val="002A0076"/>
    <w:rsid w:val="002A0578"/>
    <w:rsid w:val="002A1299"/>
    <w:rsid w:val="002A1CBA"/>
    <w:rsid w:val="002A1FAB"/>
    <w:rsid w:val="002A2002"/>
    <w:rsid w:val="002A2708"/>
    <w:rsid w:val="002A3285"/>
    <w:rsid w:val="002A407F"/>
    <w:rsid w:val="002A426D"/>
    <w:rsid w:val="002A448D"/>
    <w:rsid w:val="002A4C6D"/>
    <w:rsid w:val="002A4D90"/>
    <w:rsid w:val="002A4D94"/>
    <w:rsid w:val="002A5008"/>
    <w:rsid w:val="002A5DFB"/>
    <w:rsid w:val="002A607F"/>
    <w:rsid w:val="002A66E6"/>
    <w:rsid w:val="002A6C8A"/>
    <w:rsid w:val="002B05F5"/>
    <w:rsid w:val="002B0942"/>
    <w:rsid w:val="002B0FFE"/>
    <w:rsid w:val="002B1B26"/>
    <w:rsid w:val="002B284E"/>
    <w:rsid w:val="002B28EC"/>
    <w:rsid w:val="002B54EE"/>
    <w:rsid w:val="002B5961"/>
    <w:rsid w:val="002B5B5A"/>
    <w:rsid w:val="002B5EAC"/>
    <w:rsid w:val="002B60B1"/>
    <w:rsid w:val="002B622E"/>
    <w:rsid w:val="002B6D38"/>
    <w:rsid w:val="002B6EE1"/>
    <w:rsid w:val="002C0669"/>
    <w:rsid w:val="002C0A37"/>
    <w:rsid w:val="002C0FAC"/>
    <w:rsid w:val="002C1551"/>
    <w:rsid w:val="002C1BA0"/>
    <w:rsid w:val="002C1F47"/>
    <w:rsid w:val="002C2A19"/>
    <w:rsid w:val="002C3946"/>
    <w:rsid w:val="002C3E62"/>
    <w:rsid w:val="002C42F5"/>
    <w:rsid w:val="002C4E51"/>
    <w:rsid w:val="002C5AA3"/>
    <w:rsid w:val="002C5BBB"/>
    <w:rsid w:val="002C5BC3"/>
    <w:rsid w:val="002D01F5"/>
    <w:rsid w:val="002D0B14"/>
    <w:rsid w:val="002D1ADE"/>
    <w:rsid w:val="002D1D72"/>
    <w:rsid w:val="002D1ECC"/>
    <w:rsid w:val="002D27FD"/>
    <w:rsid w:val="002D2C1E"/>
    <w:rsid w:val="002D34A7"/>
    <w:rsid w:val="002D3542"/>
    <w:rsid w:val="002D3609"/>
    <w:rsid w:val="002D374F"/>
    <w:rsid w:val="002D3CA3"/>
    <w:rsid w:val="002D3F42"/>
    <w:rsid w:val="002D4ED5"/>
    <w:rsid w:val="002D5149"/>
    <w:rsid w:val="002D5207"/>
    <w:rsid w:val="002D5919"/>
    <w:rsid w:val="002D596F"/>
    <w:rsid w:val="002D5A76"/>
    <w:rsid w:val="002D6720"/>
    <w:rsid w:val="002D6BCE"/>
    <w:rsid w:val="002D7050"/>
    <w:rsid w:val="002E0651"/>
    <w:rsid w:val="002E08EE"/>
    <w:rsid w:val="002E0925"/>
    <w:rsid w:val="002E0A46"/>
    <w:rsid w:val="002E0F89"/>
    <w:rsid w:val="002E172F"/>
    <w:rsid w:val="002E1BED"/>
    <w:rsid w:val="002E2F1F"/>
    <w:rsid w:val="002E3488"/>
    <w:rsid w:val="002E36D8"/>
    <w:rsid w:val="002E4339"/>
    <w:rsid w:val="002E54AA"/>
    <w:rsid w:val="002E63CF"/>
    <w:rsid w:val="002E6A76"/>
    <w:rsid w:val="002E6DAC"/>
    <w:rsid w:val="002E75C3"/>
    <w:rsid w:val="002E776F"/>
    <w:rsid w:val="002E7E5A"/>
    <w:rsid w:val="002E7EF8"/>
    <w:rsid w:val="002F00A1"/>
    <w:rsid w:val="002F0384"/>
    <w:rsid w:val="002F0696"/>
    <w:rsid w:val="002F0B9B"/>
    <w:rsid w:val="002F0EA4"/>
    <w:rsid w:val="002F214C"/>
    <w:rsid w:val="002F28B6"/>
    <w:rsid w:val="002F30E8"/>
    <w:rsid w:val="002F3359"/>
    <w:rsid w:val="002F34A1"/>
    <w:rsid w:val="002F4AC9"/>
    <w:rsid w:val="002F4C47"/>
    <w:rsid w:val="002F7B6D"/>
    <w:rsid w:val="002F7F00"/>
    <w:rsid w:val="00300348"/>
    <w:rsid w:val="00300D4F"/>
    <w:rsid w:val="00302EDF"/>
    <w:rsid w:val="00303BB7"/>
    <w:rsid w:val="00303C99"/>
    <w:rsid w:val="00303D68"/>
    <w:rsid w:val="00303EF1"/>
    <w:rsid w:val="00304038"/>
    <w:rsid w:val="003042AF"/>
    <w:rsid w:val="00306618"/>
    <w:rsid w:val="003066D8"/>
    <w:rsid w:val="00307447"/>
    <w:rsid w:val="00307599"/>
    <w:rsid w:val="00307DAE"/>
    <w:rsid w:val="003119CB"/>
    <w:rsid w:val="00311ADE"/>
    <w:rsid w:val="00311F48"/>
    <w:rsid w:val="00312F71"/>
    <w:rsid w:val="00313939"/>
    <w:rsid w:val="00314387"/>
    <w:rsid w:val="003151C4"/>
    <w:rsid w:val="00315379"/>
    <w:rsid w:val="00315AAB"/>
    <w:rsid w:val="00315D5E"/>
    <w:rsid w:val="00315E06"/>
    <w:rsid w:val="0031703E"/>
    <w:rsid w:val="00320A4A"/>
    <w:rsid w:val="00321241"/>
    <w:rsid w:val="0032235D"/>
    <w:rsid w:val="0032268B"/>
    <w:rsid w:val="00322958"/>
    <w:rsid w:val="00323425"/>
    <w:rsid w:val="00323EB1"/>
    <w:rsid w:val="00324017"/>
    <w:rsid w:val="00325ABF"/>
    <w:rsid w:val="00325FE3"/>
    <w:rsid w:val="003271B9"/>
    <w:rsid w:val="003279B5"/>
    <w:rsid w:val="00327A3B"/>
    <w:rsid w:val="00327B0F"/>
    <w:rsid w:val="00327DD4"/>
    <w:rsid w:val="003308CC"/>
    <w:rsid w:val="00331375"/>
    <w:rsid w:val="00332359"/>
    <w:rsid w:val="003324F7"/>
    <w:rsid w:val="00332825"/>
    <w:rsid w:val="00332888"/>
    <w:rsid w:val="00333F6A"/>
    <w:rsid w:val="00334480"/>
    <w:rsid w:val="00334574"/>
    <w:rsid w:val="00334CDF"/>
    <w:rsid w:val="00335802"/>
    <w:rsid w:val="003365D2"/>
    <w:rsid w:val="003417F6"/>
    <w:rsid w:val="00341937"/>
    <w:rsid w:val="00342F30"/>
    <w:rsid w:val="00343FDC"/>
    <w:rsid w:val="0034504A"/>
    <w:rsid w:val="003456C8"/>
    <w:rsid w:val="00346F47"/>
    <w:rsid w:val="00347B14"/>
    <w:rsid w:val="00347E97"/>
    <w:rsid w:val="003501F1"/>
    <w:rsid w:val="003507B0"/>
    <w:rsid w:val="00350DE5"/>
    <w:rsid w:val="0035121A"/>
    <w:rsid w:val="00352424"/>
    <w:rsid w:val="00352652"/>
    <w:rsid w:val="003530C0"/>
    <w:rsid w:val="00353274"/>
    <w:rsid w:val="00353C7A"/>
    <w:rsid w:val="00353DF6"/>
    <w:rsid w:val="003542B8"/>
    <w:rsid w:val="0035555D"/>
    <w:rsid w:val="00355AB8"/>
    <w:rsid w:val="00355C49"/>
    <w:rsid w:val="00356007"/>
    <w:rsid w:val="003563EA"/>
    <w:rsid w:val="00356453"/>
    <w:rsid w:val="00356694"/>
    <w:rsid w:val="00357226"/>
    <w:rsid w:val="00357F4D"/>
    <w:rsid w:val="00360055"/>
    <w:rsid w:val="003608B2"/>
    <w:rsid w:val="00361C46"/>
    <w:rsid w:val="00362414"/>
    <w:rsid w:val="003643C3"/>
    <w:rsid w:val="003646E1"/>
    <w:rsid w:val="00364E60"/>
    <w:rsid w:val="00365EF8"/>
    <w:rsid w:val="00365F4A"/>
    <w:rsid w:val="0036647B"/>
    <w:rsid w:val="00366CC7"/>
    <w:rsid w:val="0036727F"/>
    <w:rsid w:val="00371240"/>
    <w:rsid w:val="003714D0"/>
    <w:rsid w:val="00371904"/>
    <w:rsid w:val="003776AA"/>
    <w:rsid w:val="00380559"/>
    <w:rsid w:val="00382CFA"/>
    <w:rsid w:val="00384FA3"/>
    <w:rsid w:val="003858D0"/>
    <w:rsid w:val="00385980"/>
    <w:rsid w:val="00386020"/>
    <w:rsid w:val="003864C5"/>
    <w:rsid w:val="0038687F"/>
    <w:rsid w:val="00386D0C"/>
    <w:rsid w:val="00387794"/>
    <w:rsid w:val="003905E2"/>
    <w:rsid w:val="00390636"/>
    <w:rsid w:val="00390ED6"/>
    <w:rsid w:val="00391A8F"/>
    <w:rsid w:val="003920EA"/>
    <w:rsid w:val="00392E5B"/>
    <w:rsid w:val="00393463"/>
    <w:rsid w:val="00393B54"/>
    <w:rsid w:val="0039648E"/>
    <w:rsid w:val="003966CC"/>
    <w:rsid w:val="003967E5"/>
    <w:rsid w:val="0039684A"/>
    <w:rsid w:val="003972FE"/>
    <w:rsid w:val="00397C01"/>
    <w:rsid w:val="00397DA0"/>
    <w:rsid w:val="003A025C"/>
    <w:rsid w:val="003A06BE"/>
    <w:rsid w:val="003A0EC1"/>
    <w:rsid w:val="003A16B3"/>
    <w:rsid w:val="003A2E76"/>
    <w:rsid w:val="003A3715"/>
    <w:rsid w:val="003A48D2"/>
    <w:rsid w:val="003A4A9F"/>
    <w:rsid w:val="003A6C48"/>
    <w:rsid w:val="003A76C4"/>
    <w:rsid w:val="003B0923"/>
    <w:rsid w:val="003B0FE8"/>
    <w:rsid w:val="003B19B2"/>
    <w:rsid w:val="003B19C7"/>
    <w:rsid w:val="003B1D3A"/>
    <w:rsid w:val="003B2271"/>
    <w:rsid w:val="003B2C3C"/>
    <w:rsid w:val="003B32B8"/>
    <w:rsid w:val="003B3A1F"/>
    <w:rsid w:val="003B4246"/>
    <w:rsid w:val="003B4A48"/>
    <w:rsid w:val="003B4C98"/>
    <w:rsid w:val="003B54F4"/>
    <w:rsid w:val="003B61C8"/>
    <w:rsid w:val="003B6A8E"/>
    <w:rsid w:val="003B748C"/>
    <w:rsid w:val="003B749F"/>
    <w:rsid w:val="003B769A"/>
    <w:rsid w:val="003B772C"/>
    <w:rsid w:val="003B77C9"/>
    <w:rsid w:val="003C011D"/>
    <w:rsid w:val="003C1439"/>
    <w:rsid w:val="003C32DD"/>
    <w:rsid w:val="003C3766"/>
    <w:rsid w:val="003C47E1"/>
    <w:rsid w:val="003C4DDE"/>
    <w:rsid w:val="003C5213"/>
    <w:rsid w:val="003C57AD"/>
    <w:rsid w:val="003C63C4"/>
    <w:rsid w:val="003C7A17"/>
    <w:rsid w:val="003D04FF"/>
    <w:rsid w:val="003D1EC0"/>
    <w:rsid w:val="003D39FC"/>
    <w:rsid w:val="003D3A44"/>
    <w:rsid w:val="003D4A27"/>
    <w:rsid w:val="003D4FCE"/>
    <w:rsid w:val="003D62D5"/>
    <w:rsid w:val="003D798F"/>
    <w:rsid w:val="003D7CB3"/>
    <w:rsid w:val="003E0CEF"/>
    <w:rsid w:val="003E22BC"/>
    <w:rsid w:val="003E2C85"/>
    <w:rsid w:val="003E3290"/>
    <w:rsid w:val="003E3BC0"/>
    <w:rsid w:val="003E51B1"/>
    <w:rsid w:val="003E5335"/>
    <w:rsid w:val="003E6641"/>
    <w:rsid w:val="003E6C20"/>
    <w:rsid w:val="003E6FDB"/>
    <w:rsid w:val="003E6FED"/>
    <w:rsid w:val="003E743A"/>
    <w:rsid w:val="003F00BD"/>
    <w:rsid w:val="003F0502"/>
    <w:rsid w:val="003F0CC7"/>
    <w:rsid w:val="003F29E4"/>
    <w:rsid w:val="003F2A24"/>
    <w:rsid w:val="003F344B"/>
    <w:rsid w:val="003F39C0"/>
    <w:rsid w:val="003F55D8"/>
    <w:rsid w:val="003F6116"/>
    <w:rsid w:val="003F6847"/>
    <w:rsid w:val="003F7735"/>
    <w:rsid w:val="00400BF3"/>
    <w:rsid w:val="00400DB9"/>
    <w:rsid w:val="00400EE7"/>
    <w:rsid w:val="00401101"/>
    <w:rsid w:val="00401197"/>
    <w:rsid w:val="004012E8"/>
    <w:rsid w:val="00401E14"/>
    <w:rsid w:val="00401E60"/>
    <w:rsid w:val="0040206C"/>
    <w:rsid w:val="0040217A"/>
    <w:rsid w:val="004025AD"/>
    <w:rsid w:val="0040371D"/>
    <w:rsid w:val="00404248"/>
    <w:rsid w:val="00404778"/>
    <w:rsid w:val="00406351"/>
    <w:rsid w:val="004069A9"/>
    <w:rsid w:val="00406FD4"/>
    <w:rsid w:val="00407349"/>
    <w:rsid w:val="00410349"/>
    <w:rsid w:val="00410898"/>
    <w:rsid w:val="0041102C"/>
    <w:rsid w:val="00412F72"/>
    <w:rsid w:val="0041438A"/>
    <w:rsid w:val="0041479E"/>
    <w:rsid w:val="00417B3C"/>
    <w:rsid w:val="00417B66"/>
    <w:rsid w:val="004207C6"/>
    <w:rsid w:val="004223A8"/>
    <w:rsid w:val="00422A5B"/>
    <w:rsid w:val="00422B53"/>
    <w:rsid w:val="00423EF1"/>
    <w:rsid w:val="00424909"/>
    <w:rsid w:val="00424E49"/>
    <w:rsid w:val="00425675"/>
    <w:rsid w:val="00425A73"/>
    <w:rsid w:val="00425C32"/>
    <w:rsid w:val="0042698A"/>
    <w:rsid w:val="00426F6A"/>
    <w:rsid w:val="00427000"/>
    <w:rsid w:val="00427BFD"/>
    <w:rsid w:val="004301DA"/>
    <w:rsid w:val="0043039D"/>
    <w:rsid w:val="004304BD"/>
    <w:rsid w:val="004306D4"/>
    <w:rsid w:val="004307B8"/>
    <w:rsid w:val="004320EB"/>
    <w:rsid w:val="004343DB"/>
    <w:rsid w:val="0043577B"/>
    <w:rsid w:val="00435D96"/>
    <w:rsid w:val="00436F0D"/>
    <w:rsid w:val="004372E1"/>
    <w:rsid w:val="0043783D"/>
    <w:rsid w:val="00437DFC"/>
    <w:rsid w:val="00440586"/>
    <w:rsid w:val="004416E4"/>
    <w:rsid w:val="00441DD5"/>
    <w:rsid w:val="0044348E"/>
    <w:rsid w:val="00443559"/>
    <w:rsid w:val="00443C86"/>
    <w:rsid w:val="0044480E"/>
    <w:rsid w:val="00444DF6"/>
    <w:rsid w:val="00444EA2"/>
    <w:rsid w:val="0044509A"/>
    <w:rsid w:val="004452F4"/>
    <w:rsid w:val="00445964"/>
    <w:rsid w:val="00445EE9"/>
    <w:rsid w:val="004463BC"/>
    <w:rsid w:val="00446BBC"/>
    <w:rsid w:val="00446FFC"/>
    <w:rsid w:val="00447078"/>
    <w:rsid w:val="00447F1C"/>
    <w:rsid w:val="00450661"/>
    <w:rsid w:val="00450A35"/>
    <w:rsid w:val="00450C7B"/>
    <w:rsid w:val="00450EDB"/>
    <w:rsid w:val="00450FF1"/>
    <w:rsid w:val="00452258"/>
    <w:rsid w:val="00452330"/>
    <w:rsid w:val="0045357D"/>
    <w:rsid w:val="0045411E"/>
    <w:rsid w:val="00455158"/>
    <w:rsid w:val="0046041A"/>
    <w:rsid w:val="00460569"/>
    <w:rsid w:val="004609AC"/>
    <w:rsid w:val="00461656"/>
    <w:rsid w:val="00461B95"/>
    <w:rsid w:val="004625B0"/>
    <w:rsid w:val="004625FB"/>
    <w:rsid w:val="00462771"/>
    <w:rsid w:val="00463001"/>
    <w:rsid w:val="00463212"/>
    <w:rsid w:val="0046376B"/>
    <w:rsid w:val="0046426D"/>
    <w:rsid w:val="00464987"/>
    <w:rsid w:val="00464E2C"/>
    <w:rsid w:val="00464F5F"/>
    <w:rsid w:val="0046616F"/>
    <w:rsid w:val="004666B3"/>
    <w:rsid w:val="00466DEA"/>
    <w:rsid w:val="00467B1A"/>
    <w:rsid w:val="00467CD8"/>
    <w:rsid w:val="00467D94"/>
    <w:rsid w:val="00467DA8"/>
    <w:rsid w:val="00467E90"/>
    <w:rsid w:val="00470A2F"/>
    <w:rsid w:val="004714FA"/>
    <w:rsid w:val="00471D83"/>
    <w:rsid w:val="00472AD7"/>
    <w:rsid w:val="00473038"/>
    <w:rsid w:val="0047313B"/>
    <w:rsid w:val="004742E8"/>
    <w:rsid w:val="00474512"/>
    <w:rsid w:val="004758A5"/>
    <w:rsid w:val="00475AAC"/>
    <w:rsid w:val="00475F90"/>
    <w:rsid w:val="00476015"/>
    <w:rsid w:val="00476B9F"/>
    <w:rsid w:val="00477886"/>
    <w:rsid w:val="004803E5"/>
    <w:rsid w:val="00480AFE"/>
    <w:rsid w:val="00481349"/>
    <w:rsid w:val="00481A23"/>
    <w:rsid w:val="00481F4D"/>
    <w:rsid w:val="0048252B"/>
    <w:rsid w:val="004826A8"/>
    <w:rsid w:val="00483767"/>
    <w:rsid w:val="00484168"/>
    <w:rsid w:val="0048471E"/>
    <w:rsid w:val="00484815"/>
    <w:rsid w:val="00485930"/>
    <w:rsid w:val="0048715A"/>
    <w:rsid w:val="00487322"/>
    <w:rsid w:val="004873C5"/>
    <w:rsid w:val="00487730"/>
    <w:rsid w:val="0048787A"/>
    <w:rsid w:val="00487A0B"/>
    <w:rsid w:val="0049014A"/>
    <w:rsid w:val="0049050D"/>
    <w:rsid w:val="00490B0A"/>
    <w:rsid w:val="00491F6C"/>
    <w:rsid w:val="004922E4"/>
    <w:rsid w:val="0049251C"/>
    <w:rsid w:val="0049254D"/>
    <w:rsid w:val="00494785"/>
    <w:rsid w:val="00496D82"/>
    <w:rsid w:val="0049742C"/>
    <w:rsid w:val="00497D43"/>
    <w:rsid w:val="00497F15"/>
    <w:rsid w:val="004A0006"/>
    <w:rsid w:val="004A0617"/>
    <w:rsid w:val="004A0D35"/>
    <w:rsid w:val="004A1312"/>
    <w:rsid w:val="004A16B6"/>
    <w:rsid w:val="004A1E85"/>
    <w:rsid w:val="004A2C40"/>
    <w:rsid w:val="004A2FD7"/>
    <w:rsid w:val="004A67C5"/>
    <w:rsid w:val="004A6B37"/>
    <w:rsid w:val="004A7E36"/>
    <w:rsid w:val="004A7F92"/>
    <w:rsid w:val="004B06EB"/>
    <w:rsid w:val="004B0CC5"/>
    <w:rsid w:val="004B1357"/>
    <w:rsid w:val="004B1738"/>
    <w:rsid w:val="004B30A5"/>
    <w:rsid w:val="004B418C"/>
    <w:rsid w:val="004B41CA"/>
    <w:rsid w:val="004B433B"/>
    <w:rsid w:val="004B766F"/>
    <w:rsid w:val="004B7C2E"/>
    <w:rsid w:val="004C014C"/>
    <w:rsid w:val="004C0472"/>
    <w:rsid w:val="004C090B"/>
    <w:rsid w:val="004C0B01"/>
    <w:rsid w:val="004C1BAE"/>
    <w:rsid w:val="004C34A7"/>
    <w:rsid w:val="004C3781"/>
    <w:rsid w:val="004C427E"/>
    <w:rsid w:val="004C44DA"/>
    <w:rsid w:val="004C5C74"/>
    <w:rsid w:val="004C6FBC"/>
    <w:rsid w:val="004D0292"/>
    <w:rsid w:val="004D0616"/>
    <w:rsid w:val="004D0695"/>
    <w:rsid w:val="004D0CAA"/>
    <w:rsid w:val="004D1152"/>
    <w:rsid w:val="004D1CF8"/>
    <w:rsid w:val="004D20D5"/>
    <w:rsid w:val="004D22AF"/>
    <w:rsid w:val="004D303C"/>
    <w:rsid w:val="004D30E7"/>
    <w:rsid w:val="004D32AF"/>
    <w:rsid w:val="004D3E14"/>
    <w:rsid w:val="004D4833"/>
    <w:rsid w:val="004D4B51"/>
    <w:rsid w:val="004D52DF"/>
    <w:rsid w:val="004D55B9"/>
    <w:rsid w:val="004D5968"/>
    <w:rsid w:val="004E03E5"/>
    <w:rsid w:val="004E1187"/>
    <w:rsid w:val="004E2C18"/>
    <w:rsid w:val="004E39B3"/>
    <w:rsid w:val="004E3EEC"/>
    <w:rsid w:val="004E4263"/>
    <w:rsid w:val="004E4616"/>
    <w:rsid w:val="004E5025"/>
    <w:rsid w:val="004E517A"/>
    <w:rsid w:val="004E5F4C"/>
    <w:rsid w:val="004E622B"/>
    <w:rsid w:val="004E6564"/>
    <w:rsid w:val="004E678C"/>
    <w:rsid w:val="004E7110"/>
    <w:rsid w:val="004E7CB9"/>
    <w:rsid w:val="004F0260"/>
    <w:rsid w:val="004F02E1"/>
    <w:rsid w:val="004F0855"/>
    <w:rsid w:val="004F0A63"/>
    <w:rsid w:val="004F0AD6"/>
    <w:rsid w:val="004F0B04"/>
    <w:rsid w:val="004F122D"/>
    <w:rsid w:val="004F1262"/>
    <w:rsid w:val="004F1C2D"/>
    <w:rsid w:val="004F28FB"/>
    <w:rsid w:val="004F2B48"/>
    <w:rsid w:val="004F2EC7"/>
    <w:rsid w:val="004F2ED6"/>
    <w:rsid w:val="004F5A7F"/>
    <w:rsid w:val="004F5F73"/>
    <w:rsid w:val="004F7B91"/>
    <w:rsid w:val="00500019"/>
    <w:rsid w:val="00502F98"/>
    <w:rsid w:val="00503180"/>
    <w:rsid w:val="0050416E"/>
    <w:rsid w:val="00504956"/>
    <w:rsid w:val="00504D8E"/>
    <w:rsid w:val="00506081"/>
    <w:rsid w:val="005066A5"/>
    <w:rsid w:val="00510342"/>
    <w:rsid w:val="00510440"/>
    <w:rsid w:val="00511603"/>
    <w:rsid w:val="00511A12"/>
    <w:rsid w:val="00511D3B"/>
    <w:rsid w:val="005127BC"/>
    <w:rsid w:val="005127FD"/>
    <w:rsid w:val="00512D87"/>
    <w:rsid w:val="0051359D"/>
    <w:rsid w:val="00515B55"/>
    <w:rsid w:val="0051630E"/>
    <w:rsid w:val="00516383"/>
    <w:rsid w:val="00516EB7"/>
    <w:rsid w:val="005211B2"/>
    <w:rsid w:val="00521E26"/>
    <w:rsid w:val="00521F14"/>
    <w:rsid w:val="00522793"/>
    <w:rsid w:val="0052409B"/>
    <w:rsid w:val="00525A43"/>
    <w:rsid w:val="00525B08"/>
    <w:rsid w:val="00525FD0"/>
    <w:rsid w:val="005262A5"/>
    <w:rsid w:val="0052692B"/>
    <w:rsid w:val="0053102C"/>
    <w:rsid w:val="005326BB"/>
    <w:rsid w:val="00532CC6"/>
    <w:rsid w:val="00533EC9"/>
    <w:rsid w:val="005342B3"/>
    <w:rsid w:val="0053434F"/>
    <w:rsid w:val="00534352"/>
    <w:rsid w:val="00534CEE"/>
    <w:rsid w:val="00534DDE"/>
    <w:rsid w:val="00535C9C"/>
    <w:rsid w:val="005363B9"/>
    <w:rsid w:val="0053677B"/>
    <w:rsid w:val="00536A90"/>
    <w:rsid w:val="00536D3C"/>
    <w:rsid w:val="00540120"/>
    <w:rsid w:val="005404B0"/>
    <w:rsid w:val="00540721"/>
    <w:rsid w:val="005411D6"/>
    <w:rsid w:val="005416D8"/>
    <w:rsid w:val="00541E38"/>
    <w:rsid w:val="005420CC"/>
    <w:rsid w:val="005421CE"/>
    <w:rsid w:val="005422E0"/>
    <w:rsid w:val="00542427"/>
    <w:rsid w:val="00543A5A"/>
    <w:rsid w:val="00543D42"/>
    <w:rsid w:val="005444BB"/>
    <w:rsid w:val="005447D5"/>
    <w:rsid w:val="00544DA1"/>
    <w:rsid w:val="00545853"/>
    <w:rsid w:val="005464D9"/>
    <w:rsid w:val="00546630"/>
    <w:rsid w:val="00546BB2"/>
    <w:rsid w:val="00546CC0"/>
    <w:rsid w:val="00546D45"/>
    <w:rsid w:val="005475EC"/>
    <w:rsid w:val="00547F57"/>
    <w:rsid w:val="00551F93"/>
    <w:rsid w:val="00552C17"/>
    <w:rsid w:val="00553B27"/>
    <w:rsid w:val="0055428E"/>
    <w:rsid w:val="005545E9"/>
    <w:rsid w:val="005551CF"/>
    <w:rsid w:val="005555A5"/>
    <w:rsid w:val="00555BDA"/>
    <w:rsid w:val="00556AD2"/>
    <w:rsid w:val="00556F58"/>
    <w:rsid w:val="00557480"/>
    <w:rsid w:val="005608EB"/>
    <w:rsid w:val="005612DD"/>
    <w:rsid w:val="005625DF"/>
    <w:rsid w:val="00562696"/>
    <w:rsid w:val="005626C7"/>
    <w:rsid w:val="00562AB7"/>
    <w:rsid w:val="00563FFE"/>
    <w:rsid w:val="00564836"/>
    <w:rsid w:val="00565234"/>
    <w:rsid w:val="0056599D"/>
    <w:rsid w:val="00566818"/>
    <w:rsid w:val="00567975"/>
    <w:rsid w:val="00567C1B"/>
    <w:rsid w:val="00570443"/>
    <w:rsid w:val="0057083F"/>
    <w:rsid w:val="00570D58"/>
    <w:rsid w:val="00570D99"/>
    <w:rsid w:val="005711BF"/>
    <w:rsid w:val="005725D5"/>
    <w:rsid w:val="005735A9"/>
    <w:rsid w:val="005735BA"/>
    <w:rsid w:val="00574666"/>
    <w:rsid w:val="0057495B"/>
    <w:rsid w:val="00574A5C"/>
    <w:rsid w:val="0057527C"/>
    <w:rsid w:val="00575426"/>
    <w:rsid w:val="00575499"/>
    <w:rsid w:val="00575748"/>
    <w:rsid w:val="005762C1"/>
    <w:rsid w:val="0057645B"/>
    <w:rsid w:val="005773CC"/>
    <w:rsid w:val="005773D4"/>
    <w:rsid w:val="00577532"/>
    <w:rsid w:val="00577830"/>
    <w:rsid w:val="00580FFB"/>
    <w:rsid w:val="00581605"/>
    <w:rsid w:val="00581E9F"/>
    <w:rsid w:val="00582CD7"/>
    <w:rsid w:val="00582CE8"/>
    <w:rsid w:val="00583692"/>
    <w:rsid w:val="00584CF9"/>
    <w:rsid w:val="0058651D"/>
    <w:rsid w:val="00587B3E"/>
    <w:rsid w:val="00590DFF"/>
    <w:rsid w:val="005910BE"/>
    <w:rsid w:val="00591CDD"/>
    <w:rsid w:val="0059431A"/>
    <w:rsid w:val="00594381"/>
    <w:rsid w:val="00595162"/>
    <w:rsid w:val="00595D7E"/>
    <w:rsid w:val="00597519"/>
    <w:rsid w:val="00597849"/>
    <w:rsid w:val="005A0198"/>
    <w:rsid w:val="005A0C70"/>
    <w:rsid w:val="005A0EEA"/>
    <w:rsid w:val="005A1D05"/>
    <w:rsid w:val="005A3084"/>
    <w:rsid w:val="005A31AC"/>
    <w:rsid w:val="005A32DF"/>
    <w:rsid w:val="005A4A76"/>
    <w:rsid w:val="005A4B99"/>
    <w:rsid w:val="005A50A7"/>
    <w:rsid w:val="005A5EEC"/>
    <w:rsid w:val="005A5F4C"/>
    <w:rsid w:val="005A5F96"/>
    <w:rsid w:val="005A682B"/>
    <w:rsid w:val="005B01EB"/>
    <w:rsid w:val="005B0D0E"/>
    <w:rsid w:val="005B1B23"/>
    <w:rsid w:val="005B1E18"/>
    <w:rsid w:val="005B3857"/>
    <w:rsid w:val="005B3DFF"/>
    <w:rsid w:val="005B4E50"/>
    <w:rsid w:val="005B5052"/>
    <w:rsid w:val="005B5F2D"/>
    <w:rsid w:val="005B727B"/>
    <w:rsid w:val="005B7976"/>
    <w:rsid w:val="005B7CCD"/>
    <w:rsid w:val="005C05E9"/>
    <w:rsid w:val="005C1BA8"/>
    <w:rsid w:val="005C335B"/>
    <w:rsid w:val="005C43C4"/>
    <w:rsid w:val="005C47DC"/>
    <w:rsid w:val="005C5324"/>
    <w:rsid w:val="005C540E"/>
    <w:rsid w:val="005C5954"/>
    <w:rsid w:val="005C5C12"/>
    <w:rsid w:val="005C5E56"/>
    <w:rsid w:val="005C67D8"/>
    <w:rsid w:val="005C6FD1"/>
    <w:rsid w:val="005C73AD"/>
    <w:rsid w:val="005D115C"/>
    <w:rsid w:val="005D2C40"/>
    <w:rsid w:val="005D39F1"/>
    <w:rsid w:val="005D3E5A"/>
    <w:rsid w:val="005D5DF8"/>
    <w:rsid w:val="005D669E"/>
    <w:rsid w:val="005D69B0"/>
    <w:rsid w:val="005D7C63"/>
    <w:rsid w:val="005E0CE2"/>
    <w:rsid w:val="005E0D5D"/>
    <w:rsid w:val="005E11B7"/>
    <w:rsid w:val="005E16E4"/>
    <w:rsid w:val="005E202F"/>
    <w:rsid w:val="005E34A5"/>
    <w:rsid w:val="005E39B1"/>
    <w:rsid w:val="005E3A77"/>
    <w:rsid w:val="005E6868"/>
    <w:rsid w:val="005E6B42"/>
    <w:rsid w:val="005F1B19"/>
    <w:rsid w:val="005F265D"/>
    <w:rsid w:val="005F3466"/>
    <w:rsid w:val="005F353E"/>
    <w:rsid w:val="005F3749"/>
    <w:rsid w:val="005F3A5B"/>
    <w:rsid w:val="005F4B03"/>
    <w:rsid w:val="005F54E9"/>
    <w:rsid w:val="005F5966"/>
    <w:rsid w:val="005F74D9"/>
    <w:rsid w:val="005F7D01"/>
    <w:rsid w:val="00600AFE"/>
    <w:rsid w:val="00600F8A"/>
    <w:rsid w:val="006010E1"/>
    <w:rsid w:val="00601943"/>
    <w:rsid w:val="00601B3C"/>
    <w:rsid w:val="006035CB"/>
    <w:rsid w:val="006035EB"/>
    <w:rsid w:val="00603FB1"/>
    <w:rsid w:val="00604DBA"/>
    <w:rsid w:val="00604F12"/>
    <w:rsid w:val="00605A91"/>
    <w:rsid w:val="0060649D"/>
    <w:rsid w:val="006069E9"/>
    <w:rsid w:val="0060745E"/>
    <w:rsid w:val="00607472"/>
    <w:rsid w:val="00607C3F"/>
    <w:rsid w:val="006108BF"/>
    <w:rsid w:val="006108E9"/>
    <w:rsid w:val="00610B22"/>
    <w:rsid w:val="00611492"/>
    <w:rsid w:val="00611678"/>
    <w:rsid w:val="00611685"/>
    <w:rsid w:val="00611AB4"/>
    <w:rsid w:val="00611B26"/>
    <w:rsid w:val="00613467"/>
    <w:rsid w:val="006134EF"/>
    <w:rsid w:val="006140FC"/>
    <w:rsid w:val="00614803"/>
    <w:rsid w:val="0061496F"/>
    <w:rsid w:val="006164F1"/>
    <w:rsid w:val="00616F39"/>
    <w:rsid w:val="006170CA"/>
    <w:rsid w:val="00617254"/>
    <w:rsid w:val="00617CAF"/>
    <w:rsid w:val="00620BC0"/>
    <w:rsid w:val="00620CF6"/>
    <w:rsid w:val="0062154E"/>
    <w:rsid w:val="006217BA"/>
    <w:rsid w:val="00621BE4"/>
    <w:rsid w:val="00621C89"/>
    <w:rsid w:val="0062422A"/>
    <w:rsid w:val="00624A00"/>
    <w:rsid w:val="00624B0D"/>
    <w:rsid w:val="006256E5"/>
    <w:rsid w:val="00625BC7"/>
    <w:rsid w:val="00625D4D"/>
    <w:rsid w:val="006261AC"/>
    <w:rsid w:val="0062702D"/>
    <w:rsid w:val="006302A5"/>
    <w:rsid w:val="00631955"/>
    <w:rsid w:val="00631DAE"/>
    <w:rsid w:val="006323A6"/>
    <w:rsid w:val="0063259A"/>
    <w:rsid w:val="00632C4B"/>
    <w:rsid w:val="0063435A"/>
    <w:rsid w:val="00634368"/>
    <w:rsid w:val="00634D4E"/>
    <w:rsid w:val="0063501E"/>
    <w:rsid w:val="00635027"/>
    <w:rsid w:val="00635882"/>
    <w:rsid w:val="00636058"/>
    <w:rsid w:val="006367E4"/>
    <w:rsid w:val="00637C3C"/>
    <w:rsid w:val="00641410"/>
    <w:rsid w:val="0064157D"/>
    <w:rsid w:val="006434C4"/>
    <w:rsid w:val="00643AF3"/>
    <w:rsid w:val="00644317"/>
    <w:rsid w:val="0064455A"/>
    <w:rsid w:val="006446F7"/>
    <w:rsid w:val="0064521C"/>
    <w:rsid w:val="00645352"/>
    <w:rsid w:val="00645D9E"/>
    <w:rsid w:val="00646481"/>
    <w:rsid w:val="00646647"/>
    <w:rsid w:val="0065084F"/>
    <w:rsid w:val="00650EE2"/>
    <w:rsid w:val="00651582"/>
    <w:rsid w:val="006516EE"/>
    <w:rsid w:val="00651C1E"/>
    <w:rsid w:val="0065248B"/>
    <w:rsid w:val="00652F9E"/>
    <w:rsid w:val="00653413"/>
    <w:rsid w:val="00653E37"/>
    <w:rsid w:val="00654500"/>
    <w:rsid w:val="00655AAA"/>
    <w:rsid w:val="006566B3"/>
    <w:rsid w:val="00656861"/>
    <w:rsid w:val="00656B78"/>
    <w:rsid w:val="00656C29"/>
    <w:rsid w:val="0065768C"/>
    <w:rsid w:val="00657867"/>
    <w:rsid w:val="00660093"/>
    <w:rsid w:val="006610B4"/>
    <w:rsid w:val="00661D4D"/>
    <w:rsid w:val="00661D67"/>
    <w:rsid w:val="006625EA"/>
    <w:rsid w:val="006630B1"/>
    <w:rsid w:val="0066317E"/>
    <w:rsid w:val="00663A2E"/>
    <w:rsid w:val="00663AC3"/>
    <w:rsid w:val="0066407F"/>
    <w:rsid w:val="0066437D"/>
    <w:rsid w:val="006648CF"/>
    <w:rsid w:val="00664AAC"/>
    <w:rsid w:val="00665290"/>
    <w:rsid w:val="006653BC"/>
    <w:rsid w:val="00665A3C"/>
    <w:rsid w:val="00665E57"/>
    <w:rsid w:val="00665EA3"/>
    <w:rsid w:val="00666555"/>
    <w:rsid w:val="006676B6"/>
    <w:rsid w:val="00667E70"/>
    <w:rsid w:val="0067057D"/>
    <w:rsid w:val="00670FA0"/>
    <w:rsid w:val="00671D0F"/>
    <w:rsid w:val="006723DF"/>
    <w:rsid w:val="00673069"/>
    <w:rsid w:val="00674D43"/>
    <w:rsid w:val="0067572E"/>
    <w:rsid w:val="006760DA"/>
    <w:rsid w:val="00677649"/>
    <w:rsid w:val="006802E7"/>
    <w:rsid w:val="006810C0"/>
    <w:rsid w:val="0068230A"/>
    <w:rsid w:val="00682FDC"/>
    <w:rsid w:val="006830E4"/>
    <w:rsid w:val="00683A2A"/>
    <w:rsid w:val="006840D4"/>
    <w:rsid w:val="0068489F"/>
    <w:rsid w:val="00684FFD"/>
    <w:rsid w:val="00685BCC"/>
    <w:rsid w:val="00685E11"/>
    <w:rsid w:val="00687BC6"/>
    <w:rsid w:val="00687C8E"/>
    <w:rsid w:val="006910A3"/>
    <w:rsid w:val="00691CB8"/>
    <w:rsid w:val="00691F33"/>
    <w:rsid w:val="0069242D"/>
    <w:rsid w:val="00692F5C"/>
    <w:rsid w:val="00695186"/>
    <w:rsid w:val="006A017A"/>
    <w:rsid w:val="006A0A9C"/>
    <w:rsid w:val="006A1719"/>
    <w:rsid w:val="006A1AC3"/>
    <w:rsid w:val="006A1CDF"/>
    <w:rsid w:val="006A1D20"/>
    <w:rsid w:val="006A291C"/>
    <w:rsid w:val="006A2C2C"/>
    <w:rsid w:val="006A3964"/>
    <w:rsid w:val="006A5B92"/>
    <w:rsid w:val="006A622E"/>
    <w:rsid w:val="006A64FA"/>
    <w:rsid w:val="006A66D5"/>
    <w:rsid w:val="006A736B"/>
    <w:rsid w:val="006A7D79"/>
    <w:rsid w:val="006B012F"/>
    <w:rsid w:val="006B0412"/>
    <w:rsid w:val="006B16AA"/>
    <w:rsid w:val="006B207E"/>
    <w:rsid w:val="006B24D3"/>
    <w:rsid w:val="006B2EBB"/>
    <w:rsid w:val="006B3021"/>
    <w:rsid w:val="006B32FC"/>
    <w:rsid w:val="006B3343"/>
    <w:rsid w:val="006B345B"/>
    <w:rsid w:val="006B34C5"/>
    <w:rsid w:val="006B3A4B"/>
    <w:rsid w:val="006B3BBD"/>
    <w:rsid w:val="006B4130"/>
    <w:rsid w:val="006B430E"/>
    <w:rsid w:val="006B47B4"/>
    <w:rsid w:val="006B663B"/>
    <w:rsid w:val="006B70B0"/>
    <w:rsid w:val="006B7AD9"/>
    <w:rsid w:val="006B7F18"/>
    <w:rsid w:val="006B7FCA"/>
    <w:rsid w:val="006C004C"/>
    <w:rsid w:val="006C01C4"/>
    <w:rsid w:val="006C0D6D"/>
    <w:rsid w:val="006C3574"/>
    <w:rsid w:val="006C374D"/>
    <w:rsid w:val="006C3A20"/>
    <w:rsid w:val="006C3C75"/>
    <w:rsid w:val="006C3D2A"/>
    <w:rsid w:val="006C3E30"/>
    <w:rsid w:val="006C3F0D"/>
    <w:rsid w:val="006C40A1"/>
    <w:rsid w:val="006C4773"/>
    <w:rsid w:val="006C5501"/>
    <w:rsid w:val="006C6779"/>
    <w:rsid w:val="006C6DED"/>
    <w:rsid w:val="006C6E60"/>
    <w:rsid w:val="006C71E6"/>
    <w:rsid w:val="006D12FB"/>
    <w:rsid w:val="006D1E16"/>
    <w:rsid w:val="006D2435"/>
    <w:rsid w:val="006D261D"/>
    <w:rsid w:val="006D267E"/>
    <w:rsid w:val="006D2B8D"/>
    <w:rsid w:val="006D2F68"/>
    <w:rsid w:val="006D3634"/>
    <w:rsid w:val="006D3751"/>
    <w:rsid w:val="006D3D6F"/>
    <w:rsid w:val="006D3EB5"/>
    <w:rsid w:val="006D5314"/>
    <w:rsid w:val="006D5624"/>
    <w:rsid w:val="006D5BC0"/>
    <w:rsid w:val="006D6CB9"/>
    <w:rsid w:val="006D7DB0"/>
    <w:rsid w:val="006E0123"/>
    <w:rsid w:val="006E0265"/>
    <w:rsid w:val="006E05C1"/>
    <w:rsid w:val="006E087A"/>
    <w:rsid w:val="006E1080"/>
    <w:rsid w:val="006E238E"/>
    <w:rsid w:val="006E274E"/>
    <w:rsid w:val="006E3571"/>
    <w:rsid w:val="006E37E7"/>
    <w:rsid w:val="006E4062"/>
    <w:rsid w:val="006E4BEE"/>
    <w:rsid w:val="006E4DD7"/>
    <w:rsid w:val="006E542D"/>
    <w:rsid w:val="006E6453"/>
    <w:rsid w:val="006E6E33"/>
    <w:rsid w:val="006F01B0"/>
    <w:rsid w:val="006F0392"/>
    <w:rsid w:val="006F0DBC"/>
    <w:rsid w:val="006F0EAE"/>
    <w:rsid w:val="006F17C5"/>
    <w:rsid w:val="006F2678"/>
    <w:rsid w:val="006F32EF"/>
    <w:rsid w:val="006F370A"/>
    <w:rsid w:val="006F3924"/>
    <w:rsid w:val="006F3EAF"/>
    <w:rsid w:val="006F4113"/>
    <w:rsid w:val="006F56A0"/>
    <w:rsid w:val="006F5C06"/>
    <w:rsid w:val="006F5D5B"/>
    <w:rsid w:val="006F66F0"/>
    <w:rsid w:val="006F6EF7"/>
    <w:rsid w:val="006F749B"/>
    <w:rsid w:val="00700A4C"/>
    <w:rsid w:val="00700A71"/>
    <w:rsid w:val="00700C64"/>
    <w:rsid w:val="00700C6A"/>
    <w:rsid w:val="00701491"/>
    <w:rsid w:val="007015DB"/>
    <w:rsid w:val="007017DA"/>
    <w:rsid w:val="00701C04"/>
    <w:rsid w:val="007024F9"/>
    <w:rsid w:val="00703360"/>
    <w:rsid w:val="007039D9"/>
    <w:rsid w:val="00703A99"/>
    <w:rsid w:val="00704C94"/>
    <w:rsid w:val="00705267"/>
    <w:rsid w:val="007054B5"/>
    <w:rsid w:val="00705D93"/>
    <w:rsid w:val="00705EFA"/>
    <w:rsid w:val="00706952"/>
    <w:rsid w:val="00710245"/>
    <w:rsid w:val="00710C4E"/>
    <w:rsid w:val="007110EB"/>
    <w:rsid w:val="00713648"/>
    <w:rsid w:val="00715BC5"/>
    <w:rsid w:val="00716452"/>
    <w:rsid w:val="007175F3"/>
    <w:rsid w:val="00717FFC"/>
    <w:rsid w:val="00720DFB"/>
    <w:rsid w:val="007216E9"/>
    <w:rsid w:val="00721704"/>
    <w:rsid w:val="0072249C"/>
    <w:rsid w:val="007226E3"/>
    <w:rsid w:val="00722D31"/>
    <w:rsid w:val="00722FF5"/>
    <w:rsid w:val="00723439"/>
    <w:rsid w:val="007235C0"/>
    <w:rsid w:val="00724711"/>
    <w:rsid w:val="00724BD0"/>
    <w:rsid w:val="00724F4B"/>
    <w:rsid w:val="00725375"/>
    <w:rsid w:val="00726E90"/>
    <w:rsid w:val="0072722A"/>
    <w:rsid w:val="0072744A"/>
    <w:rsid w:val="00727518"/>
    <w:rsid w:val="0072769A"/>
    <w:rsid w:val="00727FF2"/>
    <w:rsid w:val="0073076A"/>
    <w:rsid w:val="007308EA"/>
    <w:rsid w:val="00730CE8"/>
    <w:rsid w:val="0073299F"/>
    <w:rsid w:val="007333BC"/>
    <w:rsid w:val="00733533"/>
    <w:rsid w:val="007339EF"/>
    <w:rsid w:val="00734EB2"/>
    <w:rsid w:val="00734FC6"/>
    <w:rsid w:val="007360FA"/>
    <w:rsid w:val="00737315"/>
    <w:rsid w:val="00737760"/>
    <w:rsid w:val="0074075F"/>
    <w:rsid w:val="007409D4"/>
    <w:rsid w:val="00741465"/>
    <w:rsid w:val="007415C1"/>
    <w:rsid w:val="007424F6"/>
    <w:rsid w:val="00742AF5"/>
    <w:rsid w:val="00742C56"/>
    <w:rsid w:val="0074375A"/>
    <w:rsid w:val="00743BB0"/>
    <w:rsid w:val="00744508"/>
    <w:rsid w:val="007450DA"/>
    <w:rsid w:val="0074584F"/>
    <w:rsid w:val="00745B30"/>
    <w:rsid w:val="0074603B"/>
    <w:rsid w:val="00746BF4"/>
    <w:rsid w:val="0074743B"/>
    <w:rsid w:val="00747CAD"/>
    <w:rsid w:val="00751302"/>
    <w:rsid w:val="00751A90"/>
    <w:rsid w:val="00751C27"/>
    <w:rsid w:val="00752658"/>
    <w:rsid w:val="00752848"/>
    <w:rsid w:val="007529BC"/>
    <w:rsid w:val="00752B87"/>
    <w:rsid w:val="00752F35"/>
    <w:rsid w:val="007535A9"/>
    <w:rsid w:val="007538FB"/>
    <w:rsid w:val="0075391F"/>
    <w:rsid w:val="0075603A"/>
    <w:rsid w:val="00756C69"/>
    <w:rsid w:val="00757101"/>
    <w:rsid w:val="00757DF7"/>
    <w:rsid w:val="00757E84"/>
    <w:rsid w:val="00760221"/>
    <w:rsid w:val="0076049A"/>
    <w:rsid w:val="00761A53"/>
    <w:rsid w:val="00761A89"/>
    <w:rsid w:val="00761F63"/>
    <w:rsid w:val="00762217"/>
    <w:rsid w:val="00762607"/>
    <w:rsid w:val="00762AFE"/>
    <w:rsid w:val="00763F92"/>
    <w:rsid w:val="00764483"/>
    <w:rsid w:val="007646DB"/>
    <w:rsid w:val="00764ED5"/>
    <w:rsid w:val="00765042"/>
    <w:rsid w:val="0076507B"/>
    <w:rsid w:val="00765568"/>
    <w:rsid w:val="00765AAD"/>
    <w:rsid w:val="00765B8D"/>
    <w:rsid w:val="007660B4"/>
    <w:rsid w:val="00766D0F"/>
    <w:rsid w:val="00767B86"/>
    <w:rsid w:val="007708C1"/>
    <w:rsid w:val="00772084"/>
    <w:rsid w:val="00773607"/>
    <w:rsid w:val="00774960"/>
    <w:rsid w:val="00775003"/>
    <w:rsid w:val="0077570D"/>
    <w:rsid w:val="00775E29"/>
    <w:rsid w:val="00776139"/>
    <w:rsid w:val="0077695F"/>
    <w:rsid w:val="007769BB"/>
    <w:rsid w:val="00776F84"/>
    <w:rsid w:val="0078052D"/>
    <w:rsid w:val="0078290C"/>
    <w:rsid w:val="00782F49"/>
    <w:rsid w:val="0078394C"/>
    <w:rsid w:val="00783CB8"/>
    <w:rsid w:val="00784F89"/>
    <w:rsid w:val="00786190"/>
    <w:rsid w:val="007865FF"/>
    <w:rsid w:val="00786CE7"/>
    <w:rsid w:val="00787379"/>
    <w:rsid w:val="00787761"/>
    <w:rsid w:val="00787B9E"/>
    <w:rsid w:val="007901C9"/>
    <w:rsid w:val="00790240"/>
    <w:rsid w:val="0079025F"/>
    <w:rsid w:val="00790AEC"/>
    <w:rsid w:val="00790B1B"/>
    <w:rsid w:val="00791641"/>
    <w:rsid w:val="00792722"/>
    <w:rsid w:val="00792CFA"/>
    <w:rsid w:val="00793499"/>
    <w:rsid w:val="0079398D"/>
    <w:rsid w:val="0079487C"/>
    <w:rsid w:val="00794BD3"/>
    <w:rsid w:val="00795497"/>
    <w:rsid w:val="007955AB"/>
    <w:rsid w:val="007961B4"/>
    <w:rsid w:val="00796F80"/>
    <w:rsid w:val="007A0416"/>
    <w:rsid w:val="007A0528"/>
    <w:rsid w:val="007A0C09"/>
    <w:rsid w:val="007A0D38"/>
    <w:rsid w:val="007A1181"/>
    <w:rsid w:val="007A11BD"/>
    <w:rsid w:val="007A194C"/>
    <w:rsid w:val="007A2954"/>
    <w:rsid w:val="007A3168"/>
    <w:rsid w:val="007A3356"/>
    <w:rsid w:val="007A7AFE"/>
    <w:rsid w:val="007B0FDB"/>
    <w:rsid w:val="007B11A6"/>
    <w:rsid w:val="007B11F7"/>
    <w:rsid w:val="007B1316"/>
    <w:rsid w:val="007B1F94"/>
    <w:rsid w:val="007B2047"/>
    <w:rsid w:val="007B2CB9"/>
    <w:rsid w:val="007B2E84"/>
    <w:rsid w:val="007B2F27"/>
    <w:rsid w:val="007B2F9B"/>
    <w:rsid w:val="007B3103"/>
    <w:rsid w:val="007B34BE"/>
    <w:rsid w:val="007B37AA"/>
    <w:rsid w:val="007B3C74"/>
    <w:rsid w:val="007B5107"/>
    <w:rsid w:val="007B5CBC"/>
    <w:rsid w:val="007B6D58"/>
    <w:rsid w:val="007B7E6F"/>
    <w:rsid w:val="007C0318"/>
    <w:rsid w:val="007C0A54"/>
    <w:rsid w:val="007C0BC2"/>
    <w:rsid w:val="007C15CC"/>
    <w:rsid w:val="007C16B5"/>
    <w:rsid w:val="007C2FCF"/>
    <w:rsid w:val="007C32EB"/>
    <w:rsid w:val="007C4030"/>
    <w:rsid w:val="007C4036"/>
    <w:rsid w:val="007C42B3"/>
    <w:rsid w:val="007C477C"/>
    <w:rsid w:val="007C4810"/>
    <w:rsid w:val="007C4CC2"/>
    <w:rsid w:val="007C4E38"/>
    <w:rsid w:val="007C516B"/>
    <w:rsid w:val="007C5670"/>
    <w:rsid w:val="007C646C"/>
    <w:rsid w:val="007C6FED"/>
    <w:rsid w:val="007C7E87"/>
    <w:rsid w:val="007D01D9"/>
    <w:rsid w:val="007D06AC"/>
    <w:rsid w:val="007D0D2E"/>
    <w:rsid w:val="007D11C6"/>
    <w:rsid w:val="007D1397"/>
    <w:rsid w:val="007D2174"/>
    <w:rsid w:val="007D2BBB"/>
    <w:rsid w:val="007D396C"/>
    <w:rsid w:val="007D47FB"/>
    <w:rsid w:val="007D49AF"/>
    <w:rsid w:val="007D4B99"/>
    <w:rsid w:val="007D4F2A"/>
    <w:rsid w:val="007D50D3"/>
    <w:rsid w:val="007D55F2"/>
    <w:rsid w:val="007D7E37"/>
    <w:rsid w:val="007E02FF"/>
    <w:rsid w:val="007E04C6"/>
    <w:rsid w:val="007E1AF2"/>
    <w:rsid w:val="007E1D52"/>
    <w:rsid w:val="007E23C3"/>
    <w:rsid w:val="007E2480"/>
    <w:rsid w:val="007E2765"/>
    <w:rsid w:val="007E35E7"/>
    <w:rsid w:val="007E3DB7"/>
    <w:rsid w:val="007E45DC"/>
    <w:rsid w:val="007E5284"/>
    <w:rsid w:val="007E5D6A"/>
    <w:rsid w:val="007E64F5"/>
    <w:rsid w:val="007E67FC"/>
    <w:rsid w:val="007E6892"/>
    <w:rsid w:val="007E70B8"/>
    <w:rsid w:val="007F075A"/>
    <w:rsid w:val="007F0D80"/>
    <w:rsid w:val="007F0FFD"/>
    <w:rsid w:val="007F1366"/>
    <w:rsid w:val="007F2248"/>
    <w:rsid w:val="007F2489"/>
    <w:rsid w:val="007F4441"/>
    <w:rsid w:val="007F4915"/>
    <w:rsid w:val="007F4D8E"/>
    <w:rsid w:val="007F50B5"/>
    <w:rsid w:val="007F5DBD"/>
    <w:rsid w:val="007F68D8"/>
    <w:rsid w:val="007F6D30"/>
    <w:rsid w:val="007F6F99"/>
    <w:rsid w:val="007F7B23"/>
    <w:rsid w:val="008017CD"/>
    <w:rsid w:val="0080227A"/>
    <w:rsid w:val="00802A76"/>
    <w:rsid w:val="00802FCF"/>
    <w:rsid w:val="00803FC1"/>
    <w:rsid w:val="00805208"/>
    <w:rsid w:val="008056B3"/>
    <w:rsid w:val="00805CD6"/>
    <w:rsid w:val="00807497"/>
    <w:rsid w:val="0081186B"/>
    <w:rsid w:val="00812123"/>
    <w:rsid w:val="00812310"/>
    <w:rsid w:val="008127FF"/>
    <w:rsid w:val="00812DFA"/>
    <w:rsid w:val="008130C7"/>
    <w:rsid w:val="00814E1A"/>
    <w:rsid w:val="0081552C"/>
    <w:rsid w:val="0081554E"/>
    <w:rsid w:val="008160EF"/>
    <w:rsid w:val="0081699F"/>
    <w:rsid w:val="008178DE"/>
    <w:rsid w:val="00817E18"/>
    <w:rsid w:val="00820049"/>
    <w:rsid w:val="00820D43"/>
    <w:rsid w:val="008211F4"/>
    <w:rsid w:val="008224BB"/>
    <w:rsid w:val="008229DE"/>
    <w:rsid w:val="00822DB9"/>
    <w:rsid w:val="00822FCE"/>
    <w:rsid w:val="00825376"/>
    <w:rsid w:val="00825410"/>
    <w:rsid w:val="00825674"/>
    <w:rsid w:val="0082607D"/>
    <w:rsid w:val="00827682"/>
    <w:rsid w:val="008276C2"/>
    <w:rsid w:val="00827EAA"/>
    <w:rsid w:val="008300BC"/>
    <w:rsid w:val="00830F2B"/>
    <w:rsid w:val="00832AD5"/>
    <w:rsid w:val="0083321D"/>
    <w:rsid w:val="0083459E"/>
    <w:rsid w:val="008346D5"/>
    <w:rsid w:val="0083529D"/>
    <w:rsid w:val="008358F6"/>
    <w:rsid w:val="00836624"/>
    <w:rsid w:val="008370D8"/>
    <w:rsid w:val="00837844"/>
    <w:rsid w:val="0084039C"/>
    <w:rsid w:val="00841462"/>
    <w:rsid w:val="00841A00"/>
    <w:rsid w:val="00842139"/>
    <w:rsid w:val="008425A8"/>
    <w:rsid w:val="008428C9"/>
    <w:rsid w:val="008444FD"/>
    <w:rsid w:val="008449E4"/>
    <w:rsid w:val="00844DC9"/>
    <w:rsid w:val="00846CD4"/>
    <w:rsid w:val="00847B55"/>
    <w:rsid w:val="0085098C"/>
    <w:rsid w:val="00852E27"/>
    <w:rsid w:val="0085304A"/>
    <w:rsid w:val="00853880"/>
    <w:rsid w:val="00853ABF"/>
    <w:rsid w:val="00854702"/>
    <w:rsid w:val="0085534E"/>
    <w:rsid w:val="00856B68"/>
    <w:rsid w:val="00857B95"/>
    <w:rsid w:val="00860144"/>
    <w:rsid w:val="008605EA"/>
    <w:rsid w:val="00860EC6"/>
    <w:rsid w:val="00863B0F"/>
    <w:rsid w:val="00863CC6"/>
    <w:rsid w:val="00864290"/>
    <w:rsid w:val="008644C6"/>
    <w:rsid w:val="00864B7E"/>
    <w:rsid w:val="00864F4C"/>
    <w:rsid w:val="00865867"/>
    <w:rsid w:val="00865C52"/>
    <w:rsid w:val="008667E6"/>
    <w:rsid w:val="00866987"/>
    <w:rsid w:val="008674D2"/>
    <w:rsid w:val="008675CD"/>
    <w:rsid w:val="00867631"/>
    <w:rsid w:val="00867E03"/>
    <w:rsid w:val="00870DE3"/>
    <w:rsid w:val="00871247"/>
    <w:rsid w:val="00871599"/>
    <w:rsid w:val="00871D66"/>
    <w:rsid w:val="008727A6"/>
    <w:rsid w:val="00872F0F"/>
    <w:rsid w:val="008730F8"/>
    <w:rsid w:val="00873C47"/>
    <w:rsid w:val="00873D94"/>
    <w:rsid w:val="00874160"/>
    <w:rsid w:val="00874AB8"/>
    <w:rsid w:val="0087508F"/>
    <w:rsid w:val="008758E0"/>
    <w:rsid w:val="00876893"/>
    <w:rsid w:val="00876F2F"/>
    <w:rsid w:val="00881A94"/>
    <w:rsid w:val="00881AE2"/>
    <w:rsid w:val="00881CC8"/>
    <w:rsid w:val="00883545"/>
    <w:rsid w:val="0088363D"/>
    <w:rsid w:val="00883E88"/>
    <w:rsid w:val="00883F43"/>
    <w:rsid w:val="00884221"/>
    <w:rsid w:val="00884C4A"/>
    <w:rsid w:val="008854F7"/>
    <w:rsid w:val="00885C65"/>
    <w:rsid w:val="00885E4D"/>
    <w:rsid w:val="0088654B"/>
    <w:rsid w:val="00887913"/>
    <w:rsid w:val="00893282"/>
    <w:rsid w:val="0089550A"/>
    <w:rsid w:val="00895C10"/>
    <w:rsid w:val="00895C3E"/>
    <w:rsid w:val="00895F5C"/>
    <w:rsid w:val="008A01D1"/>
    <w:rsid w:val="008A1207"/>
    <w:rsid w:val="008A39EA"/>
    <w:rsid w:val="008A3F84"/>
    <w:rsid w:val="008A4108"/>
    <w:rsid w:val="008A45CE"/>
    <w:rsid w:val="008A461F"/>
    <w:rsid w:val="008A47F4"/>
    <w:rsid w:val="008A6B45"/>
    <w:rsid w:val="008A7C12"/>
    <w:rsid w:val="008B03FD"/>
    <w:rsid w:val="008B0832"/>
    <w:rsid w:val="008B0B83"/>
    <w:rsid w:val="008B188E"/>
    <w:rsid w:val="008B1F6B"/>
    <w:rsid w:val="008B2298"/>
    <w:rsid w:val="008B2443"/>
    <w:rsid w:val="008B2613"/>
    <w:rsid w:val="008B2B19"/>
    <w:rsid w:val="008B3333"/>
    <w:rsid w:val="008B47F6"/>
    <w:rsid w:val="008B48C4"/>
    <w:rsid w:val="008B6BE1"/>
    <w:rsid w:val="008B71B8"/>
    <w:rsid w:val="008B72F2"/>
    <w:rsid w:val="008C0A12"/>
    <w:rsid w:val="008C0E66"/>
    <w:rsid w:val="008C2D44"/>
    <w:rsid w:val="008C2ED1"/>
    <w:rsid w:val="008C4113"/>
    <w:rsid w:val="008C47A4"/>
    <w:rsid w:val="008C4890"/>
    <w:rsid w:val="008C4CE6"/>
    <w:rsid w:val="008C4D99"/>
    <w:rsid w:val="008C5A1C"/>
    <w:rsid w:val="008C5FD3"/>
    <w:rsid w:val="008C6279"/>
    <w:rsid w:val="008C66DE"/>
    <w:rsid w:val="008C6746"/>
    <w:rsid w:val="008C72F3"/>
    <w:rsid w:val="008C7A21"/>
    <w:rsid w:val="008C7D4A"/>
    <w:rsid w:val="008D0065"/>
    <w:rsid w:val="008D073F"/>
    <w:rsid w:val="008D0959"/>
    <w:rsid w:val="008D168B"/>
    <w:rsid w:val="008D1F1E"/>
    <w:rsid w:val="008D24A5"/>
    <w:rsid w:val="008D3188"/>
    <w:rsid w:val="008D383F"/>
    <w:rsid w:val="008D395D"/>
    <w:rsid w:val="008D5253"/>
    <w:rsid w:val="008D5F1D"/>
    <w:rsid w:val="008D6114"/>
    <w:rsid w:val="008D6722"/>
    <w:rsid w:val="008D6817"/>
    <w:rsid w:val="008D69D8"/>
    <w:rsid w:val="008E1EC1"/>
    <w:rsid w:val="008E22D1"/>
    <w:rsid w:val="008E3B31"/>
    <w:rsid w:val="008E4499"/>
    <w:rsid w:val="008E466C"/>
    <w:rsid w:val="008E4EE2"/>
    <w:rsid w:val="008E66F5"/>
    <w:rsid w:val="008E709A"/>
    <w:rsid w:val="008E7140"/>
    <w:rsid w:val="008F08A0"/>
    <w:rsid w:val="008F2E4F"/>
    <w:rsid w:val="008F575C"/>
    <w:rsid w:val="008F5ED9"/>
    <w:rsid w:val="008F70FB"/>
    <w:rsid w:val="008F7326"/>
    <w:rsid w:val="008F76EA"/>
    <w:rsid w:val="008F7B3F"/>
    <w:rsid w:val="008F7F8A"/>
    <w:rsid w:val="009001EE"/>
    <w:rsid w:val="00900CE7"/>
    <w:rsid w:val="00901007"/>
    <w:rsid w:val="00901561"/>
    <w:rsid w:val="009028DA"/>
    <w:rsid w:val="0090298C"/>
    <w:rsid w:val="0090299E"/>
    <w:rsid w:val="00902CD3"/>
    <w:rsid w:val="00902F6E"/>
    <w:rsid w:val="00903264"/>
    <w:rsid w:val="0090353B"/>
    <w:rsid w:val="00903DC0"/>
    <w:rsid w:val="00905961"/>
    <w:rsid w:val="00905C2D"/>
    <w:rsid w:val="009063A2"/>
    <w:rsid w:val="00906A82"/>
    <w:rsid w:val="00906B67"/>
    <w:rsid w:val="0090799E"/>
    <w:rsid w:val="00907D73"/>
    <w:rsid w:val="00910395"/>
    <w:rsid w:val="00910D8E"/>
    <w:rsid w:val="009110F8"/>
    <w:rsid w:val="00911121"/>
    <w:rsid w:val="00912614"/>
    <w:rsid w:val="00912B7D"/>
    <w:rsid w:val="00913878"/>
    <w:rsid w:val="0091484E"/>
    <w:rsid w:val="00914A34"/>
    <w:rsid w:val="00914AA3"/>
    <w:rsid w:val="00914CD1"/>
    <w:rsid w:val="00915CE3"/>
    <w:rsid w:val="009161A2"/>
    <w:rsid w:val="009166F9"/>
    <w:rsid w:val="00917703"/>
    <w:rsid w:val="00920E32"/>
    <w:rsid w:val="00921CEC"/>
    <w:rsid w:val="0092218F"/>
    <w:rsid w:val="00922769"/>
    <w:rsid w:val="009237B1"/>
    <w:rsid w:val="00924059"/>
    <w:rsid w:val="009244F8"/>
    <w:rsid w:val="00924976"/>
    <w:rsid w:val="009260C0"/>
    <w:rsid w:val="00926173"/>
    <w:rsid w:val="0092661C"/>
    <w:rsid w:val="00926DB4"/>
    <w:rsid w:val="00927893"/>
    <w:rsid w:val="00927E13"/>
    <w:rsid w:val="00927F0E"/>
    <w:rsid w:val="009301EA"/>
    <w:rsid w:val="00930984"/>
    <w:rsid w:val="00931630"/>
    <w:rsid w:val="009334A6"/>
    <w:rsid w:val="00934677"/>
    <w:rsid w:val="0093515F"/>
    <w:rsid w:val="00935391"/>
    <w:rsid w:val="00936802"/>
    <w:rsid w:val="009375C7"/>
    <w:rsid w:val="00940548"/>
    <w:rsid w:val="00941A1C"/>
    <w:rsid w:val="00941E2A"/>
    <w:rsid w:val="0094366D"/>
    <w:rsid w:val="00943E4B"/>
    <w:rsid w:val="00943F59"/>
    <w:rsid w:val="00944752"/>
    <w:rsid w:val="00944785"/>
    <w:rsid w:val="00944AB5"/>
    <w:rsid w:val="00944EF3"/>
    <w:rsid w:val="00945BBC"/>
    <w:rsid w:val="0094722F"/>
    <w:rsid w:val="00947C03"/>
    <w:rsid w:val="00950B0C"/>
    <w:rsid w:val="00950B24"/>
    <w:rsid w:val="0095180A"/>
    <w:rsid w:val="0095309B"/>
    <w:rsid w:val="00953371"/>
    <w:rsid w:val="009542C5"/>
    <w:rsid w:val="00954582"/>
    <w:rsid w:val="0095502C"/>
    <w:rsid w:val="009558E6"/>
    <w:rsid w:val="00956AFE"/>
    <w:rsid w:val="00956DA9"/>
    <w:rsid w:val="0095774C"/>
    <w:rsid w:val="00957DA9"/>
    <w:rsid w:val="00960205"/>
    <w:rsid w:val="00960301"/>
    <w:rsid w:val="00960366"/>
    <w:rsid w:val="009607D6"/>
    <w:rsid w:val="009609CE"/>
    <w:rsid w:val="00960DCF"/>
    <w:rsid w:val="00961C68"/>
    <w:rsid w:val="00961D8A"/>
    <w:rsid w:val="00962812"/>
    <w:rsid w:val="00962832"/>
    <w:rsid w:val="00962956"/>
    <w:rsid w:val="00962A29"/>
    <w:rsid w:val="0096438D"/>
    <w:rsid w:val="009645DD"/>
    <w:rsid w:val="00964633"/>
    <w:rsid w:val="00964895"/>
    <w:rsid w:val="00965159"/>
    <w:rsid w:val="00966AE7"/>
    <w:rsid w:val="00966D5C"/>
    <w:rsid w:val="00967019"/>
    <w:rsid w:val="00967246"/>
    <w:rsid w:val="009679D8"/>
    <w:rsid w:val="00970078"/>
    <w:rsid w:val="0097025E"/>
    <w:rsid w:val="00970492"/>
    <w:rsid w:val="00970769"/>
    <w:rsid w:val="00970953"/>
    <w:rsid w:val="00970E73"/>
    <w:rsid w:val="009711D0"/>
    <w:rsid w:val="00971C77"/>
    <w:rsid w:val="00972CB2"/>
    <w:rsid w:val="00972DF7"/>
    <w:rsid w:val="009742C3"/>
    <w:rsid w:val="00974BF0"/>
    <w:rsid w:val="00974EA1"/>
    <w:rsid w:val="009759D9"/>
    <w:rsid w:val="00976903"/>
    <w:rsid w:val="00976B19"/>
    <w:rsid w:val="00977406"/>
    <w:rsid w:val="00980A17"/>
    <w:rsid w:val="00981271"/>
    <w:rsid w:val="00982154"/>
    <w:rsid w:val="0098238A"/>
    <w:rsid w:val="0098259C"/>
    <w:rsid w:val="009838F7"/>
    <w:rsid w:val="00983AB8"/>
    <w:rsid w:val="00984541"/>
    <w:rsid w:val="00984E0F"/>
    <w:rsid w:val="00985143"/>
    <w:rsid w:val="009854D9"/>
    <w:rsid w:val="00986B21"/>
    <w:rsid w:val="00986FD6"/>
    <w:rsid w:val="00987836"/>
    <w:rsid w:val="00987FDF"/>
    <w:rsid w:val="009903FE"/>
    <w:rsid w:val="00990559"/>
    <w:rsid w:val="00990D84"/>
    <w:rsid w:val="009910A2"/>
    <w:rsid w:val="00991757"/>
    <w:rsid w:val="00991D0E"/>
    <w:rsid w:val="009924B5"/>
    <w:rsid w:val="00992818"/>
    <w:rsid w:val="00992AE0"/>
    <w:rsid w:val="0099335D"/>
    <w:rsid w:val="00993942"/>
    <w:rsid w:val="00993E6A"/>
    <w:rsid w:val="00995478"/>
    <w:rsid w:val="00995936"/>
    <w:rsid w:val="00996F69"/>
    <w:rsid w:val="00997414"/>
    <w:rsid w:val="0099754F"/>
    <w:rsid w:val="00997A65"/>
    <w:rsid w:val="009A0586"/>
    <w:rsid w:val="009A178D"/>
    <w:rsid w:val="009A1C38"/>
    <w:rsid w:val="009A378B"/>
    <w:rsid w:val="009A3D48"/>
    <w:rsid w:val="009A3D53"/>
    <w:rsid w:val="009A4B7A"/>
    <w:rsid w:val="009A4E86"/>
    <w:rsid w:val="009A5A36"/>
    <w:rsid w:val="009A6A8B"/>
    <w:rsid w:val="009A6C04"/>
    <w:rsid w:val="009B00C4"/>
    <w:rsid w:val="009B2A93"/>
    <w:rsid w:val="009B30C2"/>
    <w:rsid w:val="009B326E"/>
    <w:rsid w:val="009B3AF2"/>
    <w:rsid w:val="009B49B5"/>
    <w:rsid w:val="009B52B3"/>
    <w:rsid w:val="009B539B"/>
    <w:rsid w:val="009B5EBB"/>
    <w:rsid w:val="009B6F96"/>
    <w:rsid w:val="009C0122"/>
    <w:rsid w:val="009C0943"/>
    <w:rsid w:val="009C1532"/>
    <w:rsid w:val="009C1A76"/>
    <w:rsid w:val="009C2ABC"/>
    <w:rsid w:val="009C3326"/>
    <w:rsid w:val="009C3EF4"/>
    <w:rsid w:val="009C4508"/>
    <w:rsid w:val="009C4D11"/>
    <w:rsid w:val="009C4D6E"/>
    <w:rsid w:val="009C5923"/>
    <w:rsid w:val="009C5C85"/>
    <w:rsid w:val="009C6212"/>
    <w:rsid w:val="009D0230"/>
    <w:rsid w:val="009D02A5"/>
    <w:rsid w:val="009D09B2"/>
    <w:rsid w:val="009D0A6C"/>
    <w:rsid w:val="009D0D19"/>
    <w:rsid w:val="009D112C"/>
    <w:rsid w:val="009D1DC8"/>
    <w:rsid w:val="009D270C"/>
    <w:rsid w:val="009D355C"/>
    <w:rsid w:val="009D39F9"/>
    <w:rsid w:val="009D3B7D"/>
    <w:rsid w:val="009D3BF9"/>
    <w:rsid w:val="009D3D0B"/>
    <w:rsid w:val="009D3DF0"/>
    <w:rsid w:val="009D5932"/>
    <w:rsid w:val="009D711D"/>
    <w:rsid w:val="009D745C"/>
    <w:rsid w:val="009D7C88"/>
    <w:rsid w:val="009D7C8A"/>
    <w:rsid w:val="009E04DC"/>
    <w:rsid w:val="009E07C3"/>
    <w:rsid w:val="009E111D"/>
    <w:rsid w:val="009E1CC6"/>
    <w:rsid w:val="009E1E03"/>
    <w:rsid w:val="009E1F7A"/>
    <w:rsid w:val="009E2161"/>
    <w:rsid w:val="009E2A53"/>
    <w:rsid w:val="009E30D6"/>
    <w:rsid w:val="009E31AA"/>
    <w:rsid w:val="009E3C46"/>
    <w:rsid w:val="009E3FE1"/>
    <w:rsid w:val="009E41D6"/>
    <w:rsid w:val="009E5D60"/>
    <w:rsid w:val="009E6AA2"/>
    <w:rsid w:val="009E7DBD"/>
    <w:rsid w:val="009F2E48"/>
    <w:rsid w:val="009F33F4"/>
    <w:rsid w:val="009F3745"/>
    <w:rsid w:val="009F3804"/>
    <w:rsid w:val="009F3C12"/>
    <w:rsid w:val="009F40FF"/>
    <w:rsid w:val="009F4163"/>
    <w:rsid w:val="009F43E3"/>
    <w:rsid w:val="009F4A51"/>
    <w:rsid w:val="009F56FE"/>
    <w:rsid w:val="009F623E"/>
    <w:rsid w:val="009F6C40"/>
    <w:rsid w:val="009F7553"/>
    <w:rsid w:val="009F75E2"/>
    <w:rsid w:val="00A00A4F"/>
    <w:rsid w:val="00A00F24"/>
    <w:rsid w:val="00A027A8"/>
    <w:rsid w:val="00A02CF0"/>
    <w:rsid w:val="00A03996"/>
    <w:rsid w:val="00A05190"/>
    <w:rsid w:val="00A051D9"/>
    <w:rsid w:val="00A0649C"/>
    <w:rsid w:val="00A10584"/>
    <w:rsid w:val="00A13121"/>
    <w:rsid w:val="00A13210"/>
    <w:rsid w:val="00A132C7"/>
    <w:rsid w:val="00A13674"/>
    <w:rsid w:val="00A13CA2"/>
    <w:rsid w:val="00A142F4"/>
    <w:rsid w:val="00A151B2"/>
    <w:rsid w:val="00A156EE"/>
    <w:rsid w:val="00A1642F"/>
    <w:rsid w:val="00A171E2"/>
    <w:rsid w:val="00A17672"/>
    <w:rsid w:val="00A17F1F"/>
    <w:rsid w:val="00A206DA"/>
    <w:rsid w:val="00A20988"/>
    <w:rsid w:val="00A20D11"/>
    <w:rsid w:val="00A2127B"/>
    <w:rsid w:val="00A219DB"/>
    <w:rsid w:val="00A22040"/>
    <w:rsid w:val="00A22592"/>
    <w:rsid w:val="00A22AA2"/>
    <w:rsid w:val="00A241EF"/>
    <w:rsid w:val="00A246E8"/>
    <w:rsid w:val="00A2506C"/>
    <w:rsid w:val="00A2538E"/>
    <w:rsid w:val="00A2558C"/>
    <w:rsid w:val="00A2583E"/>
    <w:rsid w:val="00A267AC"/>
    <w:rsid w:val="00A26AAA"/>
    <w:rsid w:val="00A27744"/>
    <w:rsid w:val="00A27919"/>
    <w:rsid w:val="00A2798C"/>
    <w:rsid w:val="00A30206"/>
    <w:rsid w:val="00A30998"/>
    <w:rsid w:val="00A30F30"/>
    <w:rsid w:val="00A313C7"/>
    <w:rsid w:val="00A316A1"/>
    <w:rsid w:val="00A33392"/>
    <w:rsid w:val="00A3457B"/>
    <w:rsid w:val="00A347DD"/>
    <w:rsid w:val="00A3531D"/>
    <w:rsid w:val="00A35E47"/>
    <w:rsid w:val="00A35E59"/>
    <w:rsid w:val="00A36DB8"/>
    <w:rsid w:val="00A36E7F"/>
    <w:rsid w:val="00A37016"/>
    <w:rsid w:val="00A376E3"/>
    <w:rsid w:val="00A37C59"/>
    <w:rsid w:val="00A40F5D"/>
    <w:rsid w:val="00A418BE"/>
    <w:rsid w:val="00A41DCD"/>
    <w:rsid w:val="00A42695"/>
    <w:rsid w:val="00A42A1E"/>
    <w:rsid w:val="00A42DA7"/>
    <w:rsid w:val="00A4320B"/>
    <w:rsid w:val="00A43FE2"/>
    <w:rsid w:val="00A44DF6"/>
    <w:rsid w:val="00A44FA4"/>
    <w:rsid w:val="00A4525F"/>
    <w:rsid w:val="00A45D77"/>
    <w:rsid w:val="00A45DDC"/>
    <w:rsid w:val="00A507F6"/>
    <w:rsid w:val="00A51CC0"/>
    <w:rsid w:val="00A53C8E"/>
    <w:rsid w:val="00A54EDE"/>
    <w:rsid w:val="00A5531B"/>
    <w:rsid w:val="00A562B1"/>
    <w:rsid w:val="00A5652A"/>
    <w:rsid w:val="00A607DF"/>
    <w:rsid w:val="00A60F21"/>
    <w:rsid w:val="00A611AC"/>
    <w:rsid w:val="00A61A7D"/>
    <w:rsid w:val="00A623E1"/>
    <w:rsid w:val="00A62B5E"/>
    <w:rsid w:val="00A62C05"/>
    <w:rsid w:val="00A62E3E"/>
    <w:rsid w:val="00A6398E"/>
    <w:rsid w:val="00A63C89"/>
    <w:rsid w:val="00A646ED"/>
    <w:rsid w:val="00A6488A"/>
    <w:rsid w:val="00A650F5"/>
    <w:rsid w:val="00A65247"/>
    <w:rsid w:val="00A654F7"/>
    <w:rsid w:val="00A6687A"/>
    <w:rsid w:val="00A677FA"/>
    <w:rsid w:val="00A70C02"/>
    <w:rsid w:val="00A717AD"/>
    <w:rsid w:val="00A71CDF"/>
    <w:rsid w:val="00A71CE5"/>
    <w:rsid w:val="00A72352"/>
    <w:rsid w:val="00A73A5B"/>
    <w:rsid w:val="00A73B38"/>
    <w:rsid w:val="00A74101"/>
    <w:rsid w:val="00A746E7"/>
    <w:rsid w:val="00A74A81"/>
    <w:rsid w:val="00A75139"/>
    <w:rsid w:val="00A7717B"/>
    <w:rsid w:val="00A77FEA"/>
    <w:rsid w:val="00A80845"/>
    <w:rsid w:val="00A8087F"/>
    <w:rsid w:val="00A808E2"/>
    <w:rsid w:val="00A812AA"/>
    <w:rsid w:val="00A812DD"/>
    <w:rsid w:val="00A813C4"/>
    <w:rsid w:val="00A819C4"/>
    <w:rsid w:val="00A82911"/>
    <w:rsid w:val="00A82D55"/>
    <w:rsid w:val="00A83943"/>
    <w:rsid w:val="00A83E34"/>
    <w:rsid w:val="00A84BD9"/>
    <w:rsid w:val="00A84E04"/>
    <w:rsid w:val="00A84E72"/>
    <w:rsid w:val="00A864D1"/>
    <w:rsid w:val="00A86830"/>
    <w:rsid w:val="00A87655"/>
    <w:rsid w:val="00A9178B"/>
    <w:rsid w:val="00A92194"/>
    <w:rsid w:val="00A92A13"/>
    <w:rsid w:val="00A92AF5"/>
    <w:rsid w:val="00A93309"/>
    <w:rsid w:val="00A933A8"/>
    <w:rsid w:val="00A9542E"/>
    <w:rsid w:val="00A95A88"/>
    <w:rsid w:val="00A96888"/>
    <w:rsid w:val="00A96B75"/>
    <w:rsid w:val="00A97124"/>
    <w:rsid w:val="00A971CE"/>
    <w:rsid w:val="00A97941"/>
    <w:rsid w:val="00A97952"/>
    <w:rsid w:val="00AA090D"/>
    <w:rsid w:val="00AA0965"/>
    <w:rsid w:val="00AA0ECC"/>
    <w:rsid w:val="00AA10E6"/>
    <w:rsid w:val="00AA15E7"/>
    <w:rsid w:val="00AA2326"/>
    <w:rsid w:val="00AA2F9E"/>
    <w:rsid w:val="00AA3B0B"/>
    <w:rsid w:val="00AA3F27"/>
    <w:rsid w:val="00AA50D8"/>
    <w:rsid w:val="00AA55F8"/>
    <w:rsid w:val="00AA5930"/>
    <w:rsid w:val="00AA5F8A"/>
    <w:rsid w:val="00AA6715"/>
    <w:rsid w:val="00AA6A78"/>
    <w:rsid w:val="00AA6AF5"/>
    <w:rsid w:val="00AA7CAD"/>
    <w:rsid w:val="00AB001D"/>
    <w:rsid w:val="00AB0468"/>
    <w:rsid w:val="00AB0B21"/>
    <w:rsid w:val="00AB45FF"/>
    <w:rsid w:val="00AB5F80"/>
    <w:rsid w:val="00AB688D"/>
    <w:rsid w:val="00AB6F99"/>
    <w:rsid w:val="00AB7D22"/>
    <w:rsid w:val="00AC1274"/>
    <w:rsid w:val="00AC2D32"/>
    <w:rsid w:val="00AC3A64"/>
    <w:rsid w:val="00AC3DA3"/>
    <w:rsid w:val="00AC3F6E"/>
    <w:rsid w:val="00AC4EE5"/>
    <w:rsid w:val="00AC4F6F"/>
    <w:rsid w:val="00AC6387"/>
    <w:rsid w:val="00AC68E9"/>
    <w:rsid w:val="00AC7961"/>
    <w:rsid w:val="00AC7C5C"/>
    <w:rsid w:val="00AC7DEA"/>
    <w:rsid w:val="00AD094A"/>
    <w:rsid w:val="00AD1A46"/>
    <w:rsid w:val="00AD2A51"/>
    <w:rsid w:val="00AD2C37"/>
    <w:rsid w:val="00AD3F09"/>
    <w:rsid w:val="00AD47F2"/>
    <w:rsid w:val="00AD5A34"/>
    <w:rsid w:val="00AD5EE5"/>
    <w:rsid w:val="00AD61F7"/>
    <w:rsid w:val="00AD6340"/>
    <w:rsid w:val="00AD65D9"/>
    <w:rsid w:val="00AD6695"/>
    <w:rsid w:val="00AD7070"/>
    <w:rsid w:val="00AD7DC5"/>
    <w:rsid w:val="00AE0A60"/>
    <w:rsid w:val="00AE0CC3"/>
    <w:rsid w:val="00AE0DFC"/>
    <w:rsid w:val="00AE17BC"/>
    <w:rsid w:val="00AE1DC9"/>
    <w:rsid w:val="00AE24AD"/>
    <w:rsid w:val="00AE2A1C"/>
    <w:rsid w:val="00AE409B"/>
    <w:rsid w:val="00AE40B0"/>
    <w:rsid w:val="00AE46CC"/>
    <w:rsid w:val="00AE4AB8"/>
    <w:rsid w:val="00AE4E03"/>
    <w:rsid w:val="00AE505F"/>
    <w:rsid w:val="00AE5400"/>
    <w:rsid w:val="00AE5884"/>
    <w:rsid w:val="00AE6130"/>
    <w:rsid w:val="00AE6766"/>
    <w:rsid w:val="00AE6DD6"/>
    <w:rsid w:val="00AE7CB0"/>
    <w:rsid w:val="00AF0146"/>
    <w:rsid w:val="00AF0386"/>
    <w:rsid w:val="00AF0777"/>
    <w:rsid w:val="00AF089E"/>
    <w:rsid w:val="00AF0C4E"/>
    <w:rsid w:val="00AF225D"/>
    <w:rsid w:val="00AF22B8"/>
    <w:rsid w:val="00AF2812"/>
    <w:rsid w:val="00AF2AA6"/>
    <w:rsid w:val="00AF3099"/>
    <w:rsid w:val="00AF3C2A"/>
    <w:rsid w:val="00AF401F"/>
    <w:rsid w:val="00AF448D"/>
    <w:rsid w:val="00AF45CB"/>
    <w:rsid w:val="00AF62A9"/>
    <w:rsid w:val="00AF77E8"/>
    <w:rsid w:val="00AF7B5A"/>
    <w:rsid w:val="00B00166"/>
    <w:rsid w:val="00B00756"/>
    <w:rsid w:val="00B00E11"/>
    <w:rsid w:val="00B018C8"/>
    <w:rsid w:val="00B019F7"/>
    <w:rsid w:val="00B0241B"/>
    <w:rsid w:val="00B032F8"/>
    <w:rsid w:val="00B0394D"/>
    <w:rsid w:val="00B03E74"/>
    <w:rsid w:val="00B04064"/>
    <w:rsid w:val="00B0433B"/>
    <w:rsid w:val="00B049FB"/>
    <w:rsid w:val="00B04A88"/>
    <w:rsid w:val="00B04FC3"/>
    <w:rsid w:val="00B0535C"/>
    <w:rsid w:val="00B05D5B"/>
    <w:rsid w:val="00B06092"/>
    <w:rsid w:val="00B06266"/>
    <w:rsid w:val="00B06BD8"/>
    <w:rsid w:val="00B06C46"/>
    <w:rsid w:val="00B0701B"/>
    <w:rsid w:val="00B07FF7"/>
    <w:rsid w:val="00B102EF"/>
    <w:rsid w:val="00B11887"/>
    <w:rsid w:val="00B12046"/>
    <w:rsid w:val="00B12064"/>
    <w:rsid w:val="00B1227D"/>
    <w:rsid w:val="00B1362C"/>
    <w:rsid w:val="00B14023"/>
    <w:rsid w:val="00B1526A"/>
    <w:rsid w:val="00B15778"/>
    <w:rsid w:val="00B15A3D"/>
    <w:rsid w:val="00B15BBA"/>
    <w:rsid w:val="00B15EB0"/>
    <w:rsid w:val="00B16182"/>
    <w:rsid w:val="00B16619"/>
    <w:rsid w:val="00B16A7C"/>
    <w:rsid w:val="00B2006E"/>
    <w:rsid w:val="00B20989"/>
    <w:rsid w:val="00B20C97"/>
    <w:rsid w:val="00B2111C"/>
    <w:rsid w:val="00B211F5"/>
    <w:rsid w:val="00B21BF4"/>
    <w:rsid w:val="00B22656"/>
    <w:rsid w:val="00B2312C"/>
    <w:rsid w:val="00B23462"/>
    <w:rsid w:val="00B2411A"/>
    <w:rsid w:val="00B24201"/>
    <w:rsid w:val="00B24EC2"/>
    <w:rsid w:val="00B2575C"/>
    <w:rsid w:val="00B2734D"/>
    <w:rsid w:val="00B27CFF"/>
    <w:rsid w:val="00B317E8"/>
    <w:rsid w:val="00B31EF7"/>
    <w:rsid w:val="00B326D5"/>
    <w:rsid w:val="00B33C22"/>
    <w:rsid w:val="00B33D04"/>
    <w:rsid w:val="00B34977"/>
    <w:rsid w:val="00B34A1E"/>
    <w:rsid w:val="00B34BF4"/>
    <w:rsid w:val="00B34CED"/>
    <w:rsid w:val="00B35740"/>
    <w:rsid w:val="00B37359"/>
    <w:rsid w:val="00B375C4"/>
    <w:rsid w:val="00B37ACD"/>
    <w:rsid w:val="00B40E80"/>
    <w:rsid w:val="00B40ECF"/>
    <w:rsid w:val="00B41AEF"/>
    <w:rsid w:val="00B43867"/>
    <w:rsid w:val="00B43C69"/>
    <w:rsid w:val="00B43CEC"/>
    <w:rsid w:val="00B43F3F"/>
    <w:rsid w:val="00B44E92"/>
    <w:rsid w:val="00B45EA3"/>
    <w:rsid w:val="00B50195"/>
    <w:rsid w:val="00B5027D"/>
    <w:rsid w:val="00B51278"/>
    <w:rsid w:val="00B51B55"/>
    <w:rsid w:val="00B51FD6"/>
    <w:rsid w:val="00B52776"/>
    <w:rsid w:val="00B5365D"/>
    <w:rsid w:val="00B53A23"/>
    <w:rsid w:val="00B550E4"/>
    <w:rsid w:val="00B5514B"/>
    <w:rsid w:val="00B55949"/>
    <w:rsid w:val="00B56020"/>
    <w:rsid w:val="00B56080"/>
    <w:rsid w:val="00B57811"/>
    <w:rsid w:val="00B61234"/>
    <w:rsid w:val="00B61433"/>
    <w:rsid w:val="00B61E5D"/>
    <w:rsid w:val="00B6385B"/>
    <w:rsid w:val="00B63CC0"/>
    <w:rsid w:val="00B64272"/>
    <w:rsid w:val="00B64561"/>
    <w:rsid w:val="00B64D77"/>
    <w:rsid w:val="00B64DF8"/>
    <w:rsid w:val="00B65970"/>
    <w:rsid w:val="00B66C43"/>
    <w:rsid w:val="00B672BA"/>
    <w:rsid w:val="00B702BB"/>
    <w:rsid w:val="00B71070"/>
    <w:rsid w:val="00B71A1B"/>
    <w:rsid w:val="00B722C0"/>
    <w:rsid w:val="00B7236C"/>
    <w:rsid w:val="00B72C50"/>
    <w:rsid w:val="00B72D81"/>
    <w:rsid w:val="00B72D93"/>
    <w:rsid w:val="00B738DE"/>
    <w:rsid w:val="00B73FE5"/>
    <w:rsid w:val="00B7498A"/>
    <w:rsid w:val="00B757AC"/>
    <w:rsid w:val="00B75B80"/>
    <w:rsid w:val="00B75BAB"/>
    <w:rsid w:val="00B760C0"/>
    <w:rsid w:val="00B7613E"/>
    <w:rsid w:val="00B7681B"/>
    <w:rsid w:val="00B76829"/>
    <w:rsid w:val="00B77618"/>
    <w:rsid w:val="00B77C72"/>
    <w:rsid w:val="00B77F1C"/>
    <w:rsid w:val="00B80C01"/>
    <w:rsid w:val="00B80CAE"/>
    <w:rsid w:val="00B81E73"/>
    <w:rsid w:val="00B82B03"/>
    <w:rsid w:val="00B831B9"/>
    <w:rsid w:val="00B83266"/>
    <w:rsid w:val="00B838C9"/>
    <w:rsid w:val="00B8399A"/>
    <w:rsid w:val="00B83E06"/>
    <w:rsid w:val="00B8400C"/>
    <w:rsid w:val="00B86F97"/>
    <w:rsid w:val="00B87746"/>
    <w:rsid w:val="00B87AFF"/>
    <w:rsid w:val="00B90550"/>
    <w:rsid w:val="00B90D2A"/>
    <w:rsid w:val="00B91820"/>
    <w:rsid w:val="00B92A41"/>
    <w:rsid w:val="00B92E51"/>
    <w:rsid w:val="00B933DC"/>
    <w:rsid w:val="00B93D6D"/>
    <w:rsid w:val="00B94025"/>
    <w:rsid w:val="00B9414C"/>
    <w:rsid w:val="00B94E9F"/>
    <w:rsid w:val="00B9549C"/>
    <w:rsid w:val="00B95799"/>
    <w:rsid w:val="00B95C59"/>
    <w:rsid w:val="00B9702F"/>
    <w:rsid w:val="00B976D3"/>
    <w:rsid w:val="00B97AB0"/>
    <w:rsid w:val="00BA0B26"/>
    <w:rsid w:val="00BA1074"/>
    <w:rsid w:val="00BA197C"/>
    <w:rsid w:val="00BA216E"/>
    <w:rsid w:val="00BA2273"/>
    <w:rsid w:val="00BA2EA3"/>
    <w:rsid w:val="00BA375F"/>
    <w:rsid w:val="00BA3A3D"/>
    <w:rsid w:val="00BA3F82"/>
    <w:rsid w:val="00BA4641"/>
    <w:rsid w:val="00BA4D9F"/>
    <w:rsid w:val="00BA5465"/>
    <w:rsid w:val="00BA65BB"/>
    <w:rsid w:val="00BA6B05"/>
    <w:rsid w:val="00BA7CA8"/>
    <w:rsid w:val="00BA7E42"/>
    <w:rsid w:val="00BB0178"/>
    <w:rsid w:val="00BB0721"/>
    <w:rsid w:val="00BB0738"/>
    <w:rsid w:val="00BB0E04"/>
    <w:rsid w:val="00BB1DF9"/>
    <w:rsid w:val="00BB210B"/>
    <w:rsid w:val="00BB2CCB"/>
    <w:rsid w:val="00BB31F8"/>
    <w:rsid w:val="00BB49D5"/>
    <w:rsid w:val="00BB4FFD"/>
    <w:rsid w:val="00BB53D6"/>
    <w:rsid w:val="00BB585B"/>
    <w:rsid w:val="00BB6034"/>
    <w:rsid w:val="00BB647F"/>
    <w:rsid w:val="00BB6A69"/>
    <w:rsid w:val="00BB6DF5"/>
    <w:rsid w:val="00BB76EE"/>
    <w:rsid w:val="00BC0AE0"/>
    <w:rsid w:val="00BC11C3"/>
    <w:rsid w:val="00BC12CA"/>
    <w:rsid w:val="00BC3B07"/>
    <w:rsid w:val="00BC3CDB"/>
    <w:rsid w:val="00BC4D25"/>
    <w:rsid w:val="00BC5074"/>
    <w:rsid w:val="00BC582E"/>
    <w:rsid w:val="00BC7596"/>
    <w:rsid w:val="00BC7853"/>
    <w:rsid w:val="00BC79DC"/>
    <w:rsid w:val="00BD080A"/>
    <w:rsid w:val="00BD1293"/>
    <w:rsid w:val="00BD19CE"/>
    <w:rsid w:val="00BD1BFD"/>
    <w:rsid w:val="00BD1FB9"/>
    <w:rsid w:val="00BD308C"/>
    <w:rsid w:val="00BD3709"/>
    <w:rsid w:val="00BD599B"/>
    <w:rsid w:val="00BD6A42"/>
    <w:rsid w:val="00BD6CEB"/>
    <w:rsid w:val="00BD712A"/>
    <w:rsid w:val="00BE15B3"/>
    <w:rsid w:val="00BE2170"/>
    <w:rsid w:val="00BE26FF"/>
    <w:rsid w:val="00BE28AE"/>
    <w:rsid w:val="00BE294C"/>
    <w:rsid w:val="00BE2976"/>
    <w:rsid w:val="00BE4519"/>
    <w:rsid w:val="00BE4769"/>
    <w:rsid w:val="00BE62A1"/>
    <w:rsid w:val="00BE6702"/>
    <w:rsid w:val="00BE702C"/>
    <w:rsid w:val="00BE755B"/>
    <w:rsid w:val="00BF0150"/>
    <w:rsid w:val="00BF0447"/>
    <w:rsid w:val="00BF081A"/>
    <w:rsid w:val="00BF0F24"/>
    <w:rsid w:val="00BF1B0D"/>
    <w:rsid w:val="00BF23DD"/>
    <w:rsid w:val="00BF26CE"/>
    <w:rsid w:val="00BF34DB"/>
    <w:rsid w:val="00BF3536"/>
    <w:rsid w:val="00BF38F5"/>
    <w:rsid w:val="00BF442D"/>
    <w:rsid w:val="00BF5AB5"/>
    <w:rsid w:val="00BF60AF"/>
    <w:rsid w:val="00BF7018"/>
    <w:rsid w:val="00BF7A75"/>
    <w:rsid w:val="00C00092"/>
    <w:rsid w:val="00C005E6"/>
    <w:rsid w:val="00C00E14"/>
    <w:rsid w:val="00C00F92"/>
    <w:rsid w:val="00C013E9"/>
    <w:rsid w:val="00C02436"/>
    <w:rsid w:val="00C03088"/>
    <w:rsid w:val="00C03348"/>
    <w:rsid w:val="00C03843"/>
    <w:rsid w:val="00C04323"/>
    <w:rsid w:val="00C049A7"/>
    <w:rsid w:val="00C0762B"/>
    <w:rsid w:val="00C1050B"/>
    <w:rsid w:val="00C108FE"/>
    <w:rsid w:val="00C10C13"/>
    <w:rsid w:val="00C12E25"/>
    <w:rsid w:val="00C1479F"/>
    <w:rsid w:val="00C1481B"/>
    <w:rsid w:val="00C1490B"/>
    <w:rsid w:val="00C14BF6"/>
    <w:rsid w:val="00C14D16"/>
    <w:rsid w:val="00C14E10"/>
    <w:rsid w:val="00C152DF"/>
    <w:rsid w:val="00C17249"/>
    <w:rsid w:val="00C1749C"/>
    <w:rsid w:val="00C20197"/>
    <w:rsid w:val="00C206CC"/>
    <w:rsid w:val="00C20FFA"/>
    <w:rsid w:val="00C21296"/>
    <w:rsid w:val="00C2217A"/>
    <w:rsid w:val="00C224C3"/>
    <w:rsid w:val="00C22778"/>
    <w:rsid w:val="00C22902"/>
    <w:rsid w:val="00C22D57"/>
    <w:rsid w:val="00C2333A"/>
    <w:rsid w:val="00C236E2"/>
    <w:rsid w:val="00C23A77"/>
    <w:rsid w:val="00C23D58"/>
    <w:rsid w:val="00C24846"/>
    <w:rsid w:val="00C25A5D"/>
    <w:rsid w:val="00C26412"/>
    <w:rsid w:val="00C274A5"/>
    <w:rsid w:val="00C27548"/>
    <w:rsid w:val="00C27AE2"/>
    <w:rsid w:val="00C27B78"/>
    <w:rsid w:val="00C30BE7"/>
    <w:rsid w:val="00C32653"/>
    <w:rsid w:val="00C32A52"/>
    <w:rsid w:val="00C332CE"/>
    <w:rsid w:val="00C33FFC"/>
    <w:rsid w:val="00C347B1"/>
    <w:rsid w:val="00C34924"/>
    <w:rsid w:val="00C34A3D"/>
    <w:rsid w:val="00C34CF1"/>
    <w:rsid w:val="00C35A74"/>
    <w:rsid w:val="00C35A8B"/>
    <w:rsid w:val="00C3624A"/>
    <w:rsid w:val="00C36459"/>
    <w:rsid w:val="00C36CFE"/>
    <w:rsid w:val="00C37242"/>
    <w:rsid w:val="00C37840"/>
    <w:rsid w:val="00C37CBB"/>
    <w:rsid w:val="00C4049C"/>
    <w:rsid w:val="00C4072F"/>
    <w:rsid w:val="00C40FE2"/>
    <w:rsid w:val="00C4138B"/>
    <w:rsid w:val="00C417E8"/>
    <w:rsid w:val="00C421E5"/>
    <w:rsid w:val="00C45798"/>
    <w:rsid w:val="00C45A6D"/>
    <w:rsid w:val="00C45E30"/>
    <w:rsid w:val="00C46E76"/>
    <w:rsid w:val="00C46FF3"/>
    <w:rsid w:val="00C473CE"/>
    <w:rsid w:val="00C5071B"/>
    <w:rsid w:val="00C510B3"/>
    <w:rsid w:val="00C518B7"/>
    <w:rsid w:val="00C51B58"/>
    <w:rsid w:val="00C5261F"/>
    <w:rsid w:val="00C53763"/>
    <w:rsid w:val="00C542A5"/>
    <w:rsid w:val="00C54BE3"/>
    <w:rsid w:val="00C55365"/>
    <w:rsid w:val="00C55E5F"/>
    <w:rsid w:val="00C56D92"/>
    <w:rsid w:val="00C603D4"/>
    <w:rsid w:val="00C60C9C"/>
    <w:rsid w:val="00C60D62"/>
    <w:rsid w:val="00C61AE9"/>
    <w:rsid w:val="00C62B8D"/>
    <w:rsid w:val="00C62C1E"/>
    <w:rsid w:val="00C63917"/>
    <w:rsid w:val="00C63AEF"/>
    <w:rsid w:val="00C63F93"/>
    <w:rsid w:val="00C648F2"/>
    <w:rsid w:val="00C6492F"/>
    <w:rsid w:val="00C65571"/>
    <w:rsid w:val="00C6675C"/>
    <w:rsid w:val="00C670F9"/>
    <w:rsid w:val="00C703DD"/>
    <w:rsid w:val="00C71315"/>
    <w:rsid w:val="00C71955"/>
    <w:rsid w:val="00C741B2"/>
    <w:rsid w:val="00C74BDE"/>
    <w:rsid w:val="00C74D8A"/>
    <w:rsid w:val="00C75124"/>
    <w:rsid w:val="00C756D4"/>
    <w:rsid w:val="00C7613C"/>
    <w:rsid w:val="00C76279"/>
    <w:rsid w:val="00C77F3C"/>
    <w:rsid w:val="00C807C5"/>
    <w:rsid w:val="00C80800"/>
    <w:rsid w:val="00C8091C"/>
    <w:rsid w:val="00C81667"/>
    <w:rsid w:val="00C81783"/>
    <w:rsid w:val="00C81DE3"/>
    <w:rsid w:val="00C820AC"/>
    <w:rsid w:val="00C823A4"/>
    <w:rsid w:val="00C82C8A"/>
    <w:rsid w:val="00C8312D"/>
    <w:rsid w:val="00C84DEA"/>
    <w:rsid w:val="00C85047"/>
    <w:rsid w:val="00C871FE"/>
    <w:rsid w:val="00C87AD7"/>
    <w:rsid w:val="00C907DE"/>
    <w:rsid w:val="00C909F3"/>
    <w:rsid w:val="00C910C0"/>
    <w:rsid w:val="00C9161A"/>
    <w:rsid w:val="00C9301A"/>
    <w:rsid w:val="00C9393E"/>
    <w:rsid w:val="00C93DB7"/>
    <w:rsid w:val="00C93E24"/>
    <w:rsid w:val="00C93E46"/>
    <w:rsid w:val="00C94828"/>
    <w:rsid w:val="00C94AE5"/>
    <w:rsid w:val="00C94C59"/>
    <w:rsid w:val="00C94E0F"/>
    <w:rsid w:val="00C95000"/>
    <w:rsid w:val="00C95190"/>
    <w:rsid w:val="00C95336"/>
    <w:rsid w:val="00C9569F"/>
    <w:rsid w:val="00C95D6E"/>
    <w:rsid w:val="00C969A6"/>
    <w:rsid w:val="00C977A5"/>
    <w:rsid w:val="00C978F5"/>
    <w:rsid w:val="00C9797C"/>
    <w:rsid w:val="00C97C1C"/>
    <w:rsid w:val="00C97F00"/>
    <w:rsid w:val="00CA212F"/>
    <w:rsid w:val="00CA26EF"/>
    <w:rsid w:val="00CA2F7E"/>
    <w:rsid w:val="00CA30F4"/>
    <w:rsid w:val="00CA3B65"/>
    <w:rsid w:val="00CA412B"/>
    <w:rsid w:val="00CA4C93"/>
    <w:rsid w:val="00CA6B85"/>
    <w:rsid w:val="00CB0037"/>
    <w:rsid w:val="00CB0AFD"/>
    <w:rsid w:val="00CB0E83"/>
    <w:rsid w:val="00CB165E"/>
    <w:rsid w:val="00CB19A9"/>
    <w:rsid w:val="00CB2941"/>
    <w:rsid w:val="00CB2E98"/>
    <w:rsid w:val="00CB3085"/>
    <w:rsid w:val="00CB33AE"/>
    <w:rsid w:val="00CB408B"/>
    <w:rsid w:val="00CB4185"/>
    <w:rsid w:val="00CB4398"/>
    <w:rsid w:val="00CB578D"/>
    <w:rsid w:val="00CB6534"/>
    <w:rsid w:val="00CB6673"/>
    <w:rsid w:val="00CC0F67"/>
    <w:rsid w:val="00CC0FBE"/>
    <w:rsid w:val="00CC2727"/>
    <w:rsid w:val="00CC2946"/>
    <w:rsid w:val="00CC2BB5"/>
    <w:rsid w:val="00CC2D9E"/>
    <w:rsid w:val="00CC2DB9"/>
    <w:rsid w:val="00CC2E70"/>
    <w:rsid w:val="00CC3F19"/>
    <w:rsid w:val="00CC4403"/>
    <w:rsid w:val="00CC480F"/>
    <w:rsid w:val="00CC5C78"/>
    <w:rsid w:val="00CC652B"/>
    <w:rsid w:val="00CC69E6"/>
    <w:rsid w:val="00CC75A4"/>
    <w:rsid w:val="00CC7CF1"/>
    <w:rsid w:val="00CD09BA"/>
    <w:rsid w:val="00CD0C77"/>
    <w:rsid w:val="00CD174D"/>
    <w:rsid w:val="00CD1DCC"/>
    <w:rsid w:val="00CD269A"/>
    <w:rsid w:val="00CD29C6"/>
    <w:rsid w:val="00CD35AC"/>
    <w:rsid w:val="00CD4372"/>
    <w:rsid w:val="00CD6198"/>
    <w:rsid w:val="00CD6593"/>
    <w:rsid w:val="00CD6C98"/>
    <w:rsid w:val="00CD7031"/>
    <w:rsid w:val="00CE0299"/>
    <w:rsid w:val="00CE0994"/>
    <w:rsid w:val="00CE0CCF"/>
    <w:rsid w:val="00CE1147"/>
    <w:rsid w:val="00CE1A94"/>
    <w:rsid w:val="00CE1FBB"/>
    <w:rsid w:val="00CE27D7"/>
    <w:rsid w:val="00CE2B77"/>
    <w:rsid w:val="00CE2E0F"/>
    <w:rsid w:val="00CE4615"/>
    <w:rsid w:val="00CE6666"/>
    <w:rsid w:val="00CE6A3C"/>
    <w:rsid w:val="00CE7F64"/>
    <w:rsid w:val="00CF07D3"/>
    <w:rsid w:val="00CF1210"/>
    <w:rsid w:val="00CF13EF"/>
    <w:rsid w:val="00CF2E6D"/>
    <w:rsid w:val="00CF2F57"/>
    <w:rsid w:val="00CF4550"/>
    <w:rsid w:val="00CF4808"/>
    <w:rsid w:val="00CF538E"/>
    <w:rsid w:val="00CF53DD"/>
    <w:rsid w:val="00CF66F6"/>
    <w:rsid w:val="00CF7368"/>
    <w:rsid w:val="00CF7792"/>
    <w:rsid w:val="00D0065B"/>
    <w:rsid w:val="00D00911"/>
    <w:rsid w:val="00D010C5"/>
    <w:rsid w:val="00D02785"/>
    <w:rsid w:val="00D027A4"/>
    <w:rsid w:val="00D0332D"/>
    <w:rsid w:val="00D03A7D"/>
    <w:rsid w:val="00D0466E"/>
    <w:rsid w:val="00D05E53"/>
    <w:rsid w:val="00D0634B"/>
    <w:rsid w:val="00D07715"/>
    <w:rsid w:val="00D0774B"/>
    <w:rsid w:val="00D07D94"/>
    <w:rsid w:val="00D10742"/>
    <w:rsid w:val="00D107CD"/>
    <w:rsid w:val="00D11CE5"/>
    <w:rsid w:val="00D11F7E"/>
    <w:rsid w:val="00D12236"/>
    <w:rsid w:val="00D1229F"/>
    <w:rsid w:val="00D123B5"/>
    <w:rsid w:val="00D12E4B"/>
    <w:rsid w:val="00D149E6"/>
    <w:rsid w:val="00D15FA6"/>
    <w:rsid w:val="00D164CF"/>
    <w:rsid w:val="00D17971"/>
    <w:rsid w:val="00D17B72"/>
    <w:rsid w:val="00D17C50"/>
    <w:rsid w:val="00D17FAB"/>
    <w:rsid w:val="00D20E6F"/>
    <w:rsid w:val="00D212EC"/>
    <w:rsid w:val="00D21586"/>
    <w:rsid w:val="00D21BEC"/>
    <w:rsid w:val="00D21DC6"/>
    <w:rsid w:val="00D224D0"/>
    <w:rsid w:val="00D225C7"/>
    <w:rsid w:val="00D225EB"/>
    <w:rsid w:val="00D22C48"/>
    <w:rsid w:val="00D23E31"/>
    <w:rsid w:val="00D23F9F"/>
    <w:rsid w:val="00D24172"/>
    <w:rsid w:val="00D254A2"/>
    <w:rsid w:val="00D26AF3"/>
    <w:rsid w:val="00D26AF5"/>
    <w:rsid w:val="00D274F0"/>
    <w:rsid w:val="00D27F5E"/>
    <w:rsid w:val="00D303E1"/>
    <w:rsid w:val="00D30421"/>
    <w:rsid w:val="00D30F89"/>
    <w:rsid w:val="00D3185D"/>
    <w:rsid w:val="00D31870"/>
    <w:rsid w:val="00D3194E"/>
    <w:rsid w:val="00D31B0E"/>
    <w:rsid w:val="00D31BEC"/>
    <w:rsid w:val="00D31D30"/>
    <w:rsid w:val="00D32011"/>
    <w:rsid w:val="00D3208A"/>
    <w:rsid w:val="00D32BAA"/>
    <w:rsid w:val="00D33C4F"/>
    <w:rsid w:val="00D33D58"/>
    <w:rsid w:val="00D33E50"/>
    <w:rsid w:val="00D33FCC"/>
    <w:rsid w:val="00D35189"/>
    <w:rsid w:val="00D35AF9"/>
    <w:rsid w:val="00D35C6E"/>
    <w:rsid w:val="00D35D9A"/>
    <w:rsid w:val="00D35EB0"/>
    <w:rsid w:val="00D36405"/>
    <w:rsid w:val="00D3677A"/>
    <w:rsid w:val="00D36830"/>
    <w:rsid w:val="00D36FF8"/>
    <w:rsid w:val="00D37171"/>
    <w:rsid w:val="00D378C8"/>
    <w:rsid w:val="00D37AB3"/>
    <w:rsid w:val="00D4029E"/>
    <w:rsid w:val="00D40A32"/>
    <w:rsid w:val="00D41096"/>
    <w:rsid w:val="00D42B9E"/>
    <w:rsid w:val="00D42E3B"/>
    <w:rsid w:val="00D438BF"/>
    <w:rsid w:val="00D4396D"/>
    <w:rsid w:val="00D43BD1"/>
    <w:rsid w:val="00D43C75"/>
    <w:rsid w:val="00D445B0"/>
    <w:rsid w:val="00D44D83"/>
    <w:rsid w:val="00D45BCC"/>
    <w:rsid w:val="00D46EF5"/>
    <w:rsid w:val="00D47A1A"/>
    <w:rsid w:val="00D50AF9"/>
    <w:rsid w:val="00D50B3F"/>
    <w:rsid w:val="00D514BD"/>
    <w:rsid w:val="00D5154C"/>
    <w:rsid w:val="00D521A3"/>
    <w:rsid w:val="00D53A20"/>
    <w:rsid w:val="00D53A7E"/>
    <w:rsid w:val="00D548F5"/>
    <w:rsid w:val="00D54FE3"/>
    <w:rsid w:val="00D55014"/>
    <w:rsid w:val="00D56020"/>
    <w:rsid w:val="00D56902"/>
    <w:rsid w:val="00D5690F"/>
    <w:rsid w:val="00D57E91"/>
    <w:rsid w:val="00D6172B"/>
    <w:rsid w:val="00D61BFB"/>
    <w:rsid w:val="00D628B5"/>
    <w:rsid w:val="00D62F6C"/>
    <w:rsid w:val="00D62FBB"/>
    <w:rsid w:val="00D6303B"/>
    <w:rsid w:val="00D63241"/>
    <w:rsid w:val="00D64BD9"/>
    <w:rsid w:val="00D64EE8"/>
    <w:rsid w:val="00D65561"/>
    <w:rsid w:val="00D658B0"/>
    <w:rsid w:val="00D65F8E"/>
    <w:rsid w:val="00D666BD"/>
    <w:rsid w:val="00D66769"/>
    <w:rsid w:val="00D6697C"/>
    <w:rsid w:val="00D66B66"/>
    <w:rsid w:val="00D67E3C"/>
    <w:rsid w:val="00D67E86"/>
    <w:rsid w:val="00D7012E"/>
    <w:rsid w:val="00D70A43"/>
    <w:rsid w:val="00D71BA2"/>
    <w:rsid w:val="00D72CFD"/>
    <w:rsid w:val="00D72EB1"/>
    <w:rsid w:val="00D73417"/>
    <w:rsid w:val="00D7382D"/>
    <w:rsid w:val="00D73A3D"/>
    <w:rsid w:val="00D74679"/>
    <w:rsid w:val="00D74AF6"/>
    <w:rsid w:val="00D74CB8"/>
    <w:rsid w:val="00D75F50"/>
    <w:rsid w:val="00D765CA"/>
    <w:rsid w:val="00D76E31"/>
    <w:rsid w:val="00D7756B"/>
    <w:rsid w:val="00D776D6"/>
    <w:rsid w:val="00D77901"/>
    <w:rsid w:val="00D80086"/>
    <w:rsid w:val="00D81A47"/>
    <w:rsid w:val="00D81D76"/>
    <w:rsid w:val="00D82055"/>
    <w:rsid w:val="00D8273D"/>
    <w:rsid w:val="00D82E66"/>
    <w:rsid w:val="00D83072"/>
    <w:rsid w:val="00D832B9"/>
    <w:rsid w:val="00D832DD"/>
    <w:rsid w:val="00D83B10"/>
    <w:rsid w:val="00D84032"/>
    <w:rsid w:val="00D84052"/>
    <w:rsid w:val="00D85475"/>
    <w:rsid w:val="00D85DD9"/>
    <w:rsid w:val="00D86105"/>
    <w:rsid w:val="00D8681D"/>
    <w:rsid w:val="00D873CB"/>
    <w:rsid w:val="00D87669"/>
    <w:rsid w:val="00D87C10"/>
    <w:rsid w:val="00D90986"/>
    <w:rsid w:val="00D9106A"/>
    <w:rsid w:val="00D934C5"/>
    <w:rsid w:val="00D944DC"/>
    <w:rsid w:val="00D94938"/>
    <w:rsid w:val="00D94FE0"/>
    <w:rsid w:val="00D95704"/>
    <w:rsid w:val="00D962EF"/>
    <w:rsid w:val="00D96464"/>
    <w:rsid w:val="00D96C62"/>
    <w:rsid w:val="00D97339"/>
    <w:rsid w:val="00D97512"/>
    <w:rsid w:val="00D97BB9"/>
    <w:rsid w:val="00D97BFF"/>
    <w:rsid w:val="00DA0C17"/>
    <w:rsid w:val="00DA1615"/>
    <w:rsid w:val="00DA179C"/>
    <w:rsid w:val="00DA24BB"/>
    <w:rsid w:val="00DA2FDE"/>
    <w:rsid w:val="00DA38D8"/>
    <w:rsid w:val="00DA3BDB"/>
    <w:rsid w:val="00DA3F84"/>
    <w:rsid w:val="00DA5CFA"/>
    <w:rsid w:val="00DA641F"/>
    <w:rsid w:val="00DA667D"/>
    <w:rsid w:val="00DA66EC"/>
    <w:rsid w:val="00DA698A"/>
    <w:rsid w:val="00DA6DCF"/>
    <w:rsid w:val="00DA6FF4"/>
    <w:rsid w:val="00DA708C"/>
    <w:rsid w:val="00DA7890"/>
    <w:rsid w:val="00DA7AF8"/>
    <w:rsid w:val="00DB0C65"/>
    <w:rsid w:val="00DB0ECE"/>
    <w:rsid w:val="00DB1073"/>
    <w:rsid w:val="00DB1333"/>
    <w:rsid w:val="00DB1609"/>
    <w:rsid w:val="00DB2989"/>
    <w:rsid w:val="00DB4905"/>
    <w:rsid w:val="00DB5632"/>
    <w:rsid w:val="00DB5A07"/>
    <w:rsid w:val="00DB5FCF"/>
    <w:rsid w:val="00DB6C20"/>
    <w:rsid w:val="00DB6CE7"/>
    <w:rsid w:val="00DB7158"/>
    <w:rsid w:val="00DB7228"/>
    <w:rsid w:val="00DC02E2"/>
    <w:rsid w:val="00DC062A"/>
    <w:rsid w:val="00DC0696"/>
    <w:rsid w:val="00DC07AA"/>
    <w:rsid w:val="00DC2480"/>
    <w:rsid w:val="00DC3A27"/>
    <w:rsid w:val="00DC3C1E"/>
    <w:rsid w:val="00DC3E6A"/>
    <w:rsid w:val="00DC4647"/>
    <w:rsid w:val="00DC48C7"/>
    <w:rsid w:val="00DC5554"/>
    <w:rsid w:val="00DC638C"/>
    <w:rsid w:val="00DC78B3"/>
    <w:rsid w:val="00DD119B"/>
    <w:rsid w:val="00DD2372"/>
    <w:rsid w:val="00DD240D"/>
    <w:rsid w:val="00DD3E7B"/>
    <w:rsid w:val="00DD4053"/>
    <w:rsid w:val="00DD41CA"/>
    <w:rsid w:val="00DD4896"/>
    <w:rsid w:val="00DD7041"/>
    <w:rsid w:val="00DD7201"/>
    <w:rsid w:val="00DD7E85"/>
    <w:rsid w:val="00DE1331"/>
    <w:rsid w:val="00DE17B0"/>
    <w:rsid w:val="00DE23F6"/>
    <w:rsid w:val="00DE3A0F"/>
    <w:rsid w:val="00DE3C20"/>
    <w:rsid w:val="00DE6079"/>
    <w:rsid w:val="00DE71FC"/>
    <w:rsid w:val="00DE74FB"/>
    <w:rsid w:val="00DE751A"/>
    <w:rsid w:val="00DE7D5E"/>
    <w:rsid w:val="00DF0457"/>
    <w:rsid w:val="00DF080A"/>
    <w:rsid w:val="00DF1AC2"/>
    <w:rsid w:val="00DF2245"/>
    <w:rsid w:val="00DF2484"/>
    <w:rsid w:val="00DF2680"/>
    <w:rsid w:val="00DF2827"/>
    <w:rsid w:val="00DF33E8"/>
    <w:rsid w:val="00DF3A67"/>
    <w:rsid w:val="00DF427E"/>
    <w:rsid w:val="00DF54DE"/>
    <w:rsid w:val="00DF59AC"/>
    <w:rsid w:val="00DF7A17"/>
    <w:rsid w:val="00DF7DF8"/>
    <w:rsid w:val="00E022CA"/>
    <w:rsid w:val="00E02577"/>
    <w:rsid w:val="00E02BB0"/>
    <w:rsid w:val="00E02BD4"/>
    <w:rsid w:val="00E02CF6"/>
    <w:rsid w:val="00E04EDC"/>
    <w:rsid w:val="00E04F1F"/>
    <w:rsid w:val="00E063A6"/>
    <w:rsid w:val="00E0684C"/>
    <w:rsid w:val="00E06C94"/>
    <w:rsid w:val="00E07909"/>
    <w:rsid w:val="00E10084"/>
    <w:rsid w:val="00E10233"/>
    <w:rsid w:val="00E1028E"/>
    <w:rsid w:val="00E10504"/>
    <w:rsid w:val="00E10667"/>
    <w:rsid w:val="00E10E94"/>
    <w:rsid w:val="00E110AC"/>
    <w:rsid w:val="00E11827"/>
    <w:rsid w:val="00E123D9"/>
    <w:rsid w:val="00E134B8"/>
    <w:rsid w:val="00E14122"/>
    <w:rsid w:val="00E14367"/>
    <w:rsid w:val="00E14E2A"/>
    <w:rsid w:val="00E153BD"/>
    <w:rsid w:val="00E1566A"/>
    <w:rsid w:val="00E158C5"/>
    <w:rsid w:val="00E17169"/>
    <w:rsid w:val="00E1739D"/>
    <w:rsid w:val="00E176DA"/>
    <w:rsid w:val="00E20897"/>
    <w:rsid w:val="00E23707"/>
    <w:rsid w:val="00E23A96"/>
    <w:rsid w:val="00E23CB0"/>
    <w:rsid w:val="00E23D41"/>
    <w:rsid w:val="00E2424F"/>
    <w:rsid w:val="00E24598"/>
    <w:rsid w:val="00E25009"/>
    <w:rsid w:val="00E25C92"/>
    <w:rsid w:val="00E27189"/>
    <w:rsid w:val="00E27463"/>
    <w:rsid w:val="00E3057A"/>
    <w:rsid w:val="00E3074C"/>
    <w:rsid w:val="00E30759"/>
    <w:rsid w:val="00E30F1C"/>
    <w:rsid w:val="00E314A3"/>
    <w:rsid w:val="00E318C7"/>
    <w:rsid w:val="00E31AED"/>
    <w:rsid w:val="00E31CF9"/>
    <w:rsid w:val="00E32D07"/>
    <w:rsid w:val="00E33DB6"/>
    <w:rsid w:val="00E352BB"/>
    <w:rsid w:val="00E3562A"/>
    <w:rsid w:val="00E357E7"/>
    <w:rsid w:val="00E35F5B"/>
    <w:rsid w:val="00E3656E"/>
    <w:rsid w:val="00E36763"/>
    <w:rsid w:val="00E40062"/>
    <w:rsid w:val="00E4037C"/>
    <w:rsid w:val="00E408B1"/>
    <w:rsid w:val="00E415B4"/>
    <w:rsid w:val="00E4168F"/>
    <w:rsid w:val="00E420B1"/>
    <w:rsid w:val="00E42221"/>
    <w:rsid w:val="00E4246D"/>
    <w:rsid w:val="00E4293B"/>
    <w:rsid w:val="00E42A19"/>
    <w:rsid w:val="00E436F5"/>
    <w:rsid w:val="00E43D9F"/>
    <w:rsid w:val="00E44938"/>
    <w:rsid w:val="00E44BC1"/>
    <w:rsid w:val="00E4533C"/>
    <w:rsid w:val="00E45359"/>
    <w:rsid w:val="00E46222"/>
    <w:rsid w:val="00E47755"/>
    <w:rsid w:val="00E47AD7"/>
    <w:rsid w:val="00E50F67"/>
    <w:rsid w:val="00E510F1"/>
    <w:rsid w:val="00E51193"/>
    <w:rsid w:val="00E515E7"/>
    <w:rsid w:val="00E528F1"/>
    <w:rsid w:val="00E52D05"/>
    <w:rsid w:val="00E530E4"/>
    <w:rsid w:val="00E5371C"/>
    <w:rsid w:val="00E543FF"/>
    <w:rsid w:val="00E54490"/>
    <w:rsid w:val="00E55493"/>
    <w:rsid w:val="00E5549F"/>
    <w:rsid w:val="00E5550D"/>
    <w:rsid w:val="00E55AD3"/>
    <w:rsid w:val="00E56450"/>
    <w:rsid w:val="00E56779"/>
    <w:rsid w:val="00E56A3B"/>
    <w:rsid w:val="00E57867"/>
    <w:rsid w:val="00E60567"/>
    <w:rsid w:val="00E61478"/>
    <w:rsid w:val="00E616E8"/>
    <w:rsid w:val="00E61FF6"/>
    <w:rsid w:val="00E621A1"/>
    <w:rsid w:val="00E628F5"/>
    <w:rsid w:val="00E62D42"/>
    <w:rsid w:val="00E641D5"/>
    <w:rsid w:val="00E6430F"/>
    <w:rsid w:val="00E64579"/>
    <w:rsid w:val="00E64F39"/>
    <w:rsid w:val="00E65878"/>
    <w:rsid w:val="00E67777"/>
    <w:rsid w:val="00E67813"/>
    <w:rsid w:val="00E7003F"/>
    <w:rsid w:val="00E70633"/>
    <w:rsid w:val="00E70980"/>
    <w:rsid w:val="00E71447"/>
    <w:rsid w:val="00E73142"/>
    <w:rsid w:val="00E7367A"/>
    <w:rsid w:val="00E74089"/>
    <w:rsid w:val="00E74C9B"/>
    <w:rsid w:val="00E74D1A"/>
    <w:rsid w:val="00E74F38"/>
    <w:rsid w:val="00E75187"/>
    <w:rsid w:val="00E7522C"/>
    <w:rsid w:val="00E75754"/>
    <w:rsid w:val="00E75A88"/>
    <w:rsid w:val="00E75F59"/>
    <w:rsid w:val="00E76082"/>
    <w:rsid w:val="00E76985"/>
    <w:rsid w:val="00E770BA"/>
    <w:rsid w:val="00E80142"/>
    <w:rsid w:val="00E804F8"/>
    <w:rsid w:val="00E80EA1"/>
    <w:rsid w:val="00E811EF"/>
    <w:rsid w:val="00E8178B"/>
    <w:rsid w:val="00E82FA0"/>
    <w:rsid w:val="00E83227"/>
    <w:rsid w:val="00E8340D"/>
    <w:rsid w:val="00E84508"/>
    <w:rsid w:val="00E84A11"/>
    <w:rsid w:val="00E84AA3"/>
    <w:rsid w:val="00E84EF9"/>
    <w:rsid w:val="00E855C1"/>
    <w:rsid w:val="00E86440"/>
    <w:rsid w:val="00E868E4"/>
    <w:rsid w:val="00E86A9C"/>
    <w:rsid w:val="00E87A05"/>
    <w:rsid w:val="00E9025D"/>
    <w:rsid w:val="00E90316"/>
    <w:rsid w:val="00E903E2"/>
    <w:rsid w:val="00E909B7"/>
    <w:rsid w:val="00E92D28"/>
    <w:rsid w:val="00E92E41"/>
    <w:rsid w:val="00E9441B"/>
    <w:rsid w:val="00E95D64"/>
    <w:rsid w:val="00E96558"/>
    <w:rsid w:val="00EA038B"/>
    <w:rsid w:val="00EA0A7D"/>
    <w:rsid w:val="00EA0E64"/>
    <w:rsid w:val="00EA1217"/>
    <w:rsid w:val="00EA1F19"/>
    <w:rsid w:val="00EA33CD"/>
    <w:rsid w:val="00EA3567"/>
    <w:rsid w:val="00EA3F65"/>
    <w:rsid w:val="00EA4337"/>
    <w:rsid w:val="00EA53A3"/>
    <w:rsid w:val="00EA5655"/>
    <w:rsid w:val="00EA5EAA"/>
    <w:rsid w:val="00EA61E4"/>
    <w:rsid w:val="00EA6498"/>
    <w:rsid w:val="00EA66FE"/>
    <w:rsid w:val="00EA6F38"/>
    <w:rsid w:val="00EB0403"/>
    <w:rsid w:val="00EB0C90"/>
    <w:rsid w:val="00EB0D32"/>
    <w:rsid w:val="00EB123F"/>
    <w:rsid w:val="00EB2018"/>
    <w:rsid w:val="00EB225D"/>
    <w:rsid w:val="00EB2B9C"/>
    <w:rsid w:val="00EB4E58"/>
    <w:rsid w:val="00EB5116"/>
    <w:rsid w:val="00EB58CA"/>
    <w:rsid w:val="00EB58E3"/>
    <w:rsid w:val="00EB5A37"/>
    <w:rsid w:val="00EB64BC"/>
    <w:rsid w:val="00EB6931"/>
    <w:rsid w:val="00EB6C37"/>
    <w:rsid w:val="00EB6D6B"/>
    <w:rsid w:val="00EB7664"/>
    <w:rsid w:val="00EB768E"/>
    <w:rsid w:val="00EB76AF"/>
    <w:rsid w:val="00EB798C"/>
    <w:rsid w:val="00EB7CAB"/>
    <w:rsid w:val="00EC005F"/>
    <w:rsid w:val="00EC0803"/>
    <w:rsid w:val="00EC0820"/>
    <w:rsid w:val="00EC116B"/>
    <w:rsid w:val="00EC145F"/>
    <w:rsid w:val="00EC1779"/>
    <w:rsid w:val="00EC39C7"/>
    <w:rsid w:val="00EC426D"/>
    <w:rsid w:val="00EC4511"/>
    <w:rsid w:val="00EC4AE2"/>
    <w:rsid w:val="00EC54D0"/>
    <w:rsid w:val="00EC5CA4"/>
    <w:rsid w:val="00EC5FC6"/>
    <w:rsid w:val="00EC6611"/>
    <w:rsid w:val="00EC6D93"/>
    <w:rsid w:val="00EC72FC"/>
    <w:rsid w:val="00EC7353"/>
    <w:rsid w:val="00ED0D67"/>
    <w:rsid w:val="00ED1553"/>
    <w:rsid w:val="00ED15DF"/>
    <w:rsid w:val="00ED26FF"/>
    <w:rsid w:val="00ED293F"/>
    <w:rsid w:val="00ED2CB3"/>
    <w:rsid w:val="00ED2E06"/>
    <w:rsid w:val="00ED36BB"/>
    <w:rsid w:val="00ED40B4"/>
    <w:rsid w:val="00ED4531"/>
    <w:rsid w:val="00ED5ACD"/>
    <w:rsid w:val="00ED6505"/>
    <w:rsid w:val="00ED6E66"/>
    <w:rsid w:val="00ED7715"/>
    <w:rsid w:val="00ED7890"/>
    <w:rsid w:val="00EE0957"/>
    <w:rsid w:val="00EE1319"/>
    <w:rsid w:val="00EE1818"/>
    <w:rsid w:val="00EE22E4"/>
    <w:rsid w:val="00EE2B7E"/>
    <w:rsid w:val="00EE49A9"/>
    <w:rsid w:val="00EE5E63"/>
    <w:rsid w:val="00EE7030"/>
    <w:rsid w:val="00EE73DA"/>
    <w:rsid w:val="00EF0C78"/>
    <w:rsid w:val="00EF0CCF"/>
    <w:rsid w:val="00EF0DE4"/>
    <w:rsid w:val="00EF18DB"/>
    <w:rsid w:val="00EF28D9"/>
    <w:rsid w:val="00EF40F0"/>
    <w:rsid w:val="00EF480E"/>
    <w:rsid w:val="00EF4E33"/>
    <w:rsid w:val="00EF65A5"/>
    <w:rsid w:val="00EF7488"/>
    <w:rsid w:val="00F00345"/>
    <w:rsid w:val="00F011D2"/>
    <w:rsid w:val="00F017EC"/>
    <w:rsid w:val="00F046CA"/>
    <w:rsid w:val="00F06447"/>
    <w:rsid w:val="00F06E2D"/>
    <w:rsid w:val="00F0745A"/>
    <w:rsid w:val="00F077F7"/>
    <w:rsid w:val="00F07FFB"/>
    <w:rsid w:val="00F10327"/>
    <w:rsid w:val="00F10746"/>
    <w:rsid w:val="00F10FBF"/>
    <w:rsid w:val="00F12226"/>
    <w:rsid w:val="00F128FF"/>
    <w:rsid w:val="00F12908"/>
    <w:rsid w:val="00F12A72"/>
    <w:rsid w:val="00F12D28"/>
    <w:rsid w:val="00F134B4"/>
    <w:rsid w:val="00F13B20"/>
    <w:rsid w:val="00F13B29"/>
    <w:rsid w:val="00F1416D"/>
    <w:rsid w:val="00F14801"/>
    <w:rsid w:val="00F1591D"/>
    <w:rsid w:val="00F16AA1"/>
    <w:rsid w:val="00F179B1"/>
    <w:rsid w:val="00F179BA"/>
    <w:rsid w:val="00F17A33"/>
    <w:rsid w:val="00F2057B"/>
    <w:rsid w:val="00F213C3"/>
    <w:rsid w:val="00F21775"/>
    <w:rsid w:val="00F21A09"/>
    <w:rsid w:val="00F21A0B"/>
    <w:rsid w:val="00F21F4D"/>
    <w:rsid w:val="00F2274F"/>
    <w:rsid w:val="00F22E1B"/>
    <w:rsid w:val="00F2422D"/>
    <w:rsid w:val="00F25BDD"/>
    <w:rsid w:val="00F261E2"/>
    <w:rsid w:val="00F262B7"/>
    <w:rsid w:val="00F2632E"/>
    <w:rsid w:val="00F263CF"/>
    <w:rsid w:val="00F26C97"/>
    <w:rsid w:val="00F26D7B"/>
    <w:rsid w:val="00F2749F"/>
    <w:rsid w:val="00F301EA"/>
    <w:rsid w:val="00F30579"/>
    <w:rsid w:val="00F31BA1"/>
    <w:rsid w:val="00F32850"/>
    <w:rsid w:val="00F33044"/>
    <w:rsid w:val="00F3335A"/>
    <w:rsid w:val="00F33865"/>
    <w:rsid w:val="00F349ED"/>
    <w:rsid w:val="00F35F3D"/>
    <w:rsid w:val="00F3692F"/>
    <w:rsid w:val="00F36A54"/>
    <w:rsid w:val="00F36B34"/>
    <w:rsid w:val="00F372C1"/>
    <w:rsid w:val="00F4128F"/>
    <w:rsid w:val="00F4246F"/>
    <w:rsid w:val="00F44621"/>
    <w:rsid w:val="00F447DB"/>
    <w:rsid w:val="00F44A2E"/>
    <w:rsid w:val="00F44AA5"/>
    <w:rsid w:val="00F45161"/>
    <w:rsid w:val="00F47771"/>
    <w:rsid w:val="00F47F1A"/>
    <w:rsid w:val="00F5052D"/>
    <w:rsid w:val="00F512EE"/>
    <w:rsid w:val="00F521C4"/>
    <w:rsid w:val="00F521DF"/>
    <w:rsid w:val="00F5232D"/>
    <w:rsid w:val="00F52A38"/>
    <w:rsid w:val="00F5361A"/>
    <w:rsid w:val="00F53AB9"/>
    <w:rsid w:val="00F54DFB"/>
    <w:rsid w:val="00F5572F"/>
    <w:rsid w:val="00F558E1"/>
    <w:rsid w:val="00F55CAA"/>
    <w:rsid w:val="00F56051"/>
    <w:rsid w:val="00F56585"/>
    <w:rsid w:val="00F56E02"/>
    <w:rsid w:val="00F5787E"/>
    <w:rsid w:val="00F57D31"/>
    <w:rsid w:val="00F57E1F"/>
    <w:rsid w:val="00F604F1"/>
    <w:rsid w:val="00F60BA7"/>
    <w:rsid w:val="00F6142A"/>
    <w:rsid w:val="00F61B93"/>
    <w:rsid w:val="00F62186"/>
    <w:rsid w:val="00F63023"/>
    <w:rsid w:val="00F639BD"/>
    <w:rsid w:val="00F642C4"/>
    <w:rsid w:val="00F650F5"/>
    <w:rsid w:val="00F6511E"/>
    <w:rsid w:val="00F65333"/>
    <w:rsid w:val="00F654D4"/>
    <w:rsid w:val="00F6684C"/>
    <w:rsid w:val="00F66B75"/>
    <w:rsid w:val="00F66D96"/>
    <w:rsid w:val="00F6709E"/>
    <w:rsid w:val="00F6749E"/>
    <w:rsid w:val="00F705F7"/>
    <w:rsid w:val="00F72232"/>
    <w:rsid w:val="00F7238B"/>
    <w:rsid w:val="00F72652"/>
    <w:rsid w:val="00F7289B"/>
    <w:rsid w:val="00F7293B"/>
    <w:rsid w:val="00F733A8"/>
    <w:rsid w:val="00F73941"/>
    <w:rsid w:val="00F74551"/>
    <w:rsid w:val="00F7510F"/>
    <w:rsid w:val="00F75ADB"/>
    <w:rsid w:val="00F75E42"/>
    <w:rsid w:val="00F76299"/>
    <w:rsid w:val="00F766BD"/>
    <w:rsid w:val="00F77423"/>
    <w:rsid w:val="00F804CE"/>
    <w:rsid w:val="00F80A5A"/>
    <w:rsid w:val="00F80BB6"/>
    <w:rsid w:val="00F80D44"/>
    <w:rsid w:val="00F81A99"/>
    <w:rsid w:val="00F81F11"/>
    <w:rsid w:val="00F823E2"/>
    <w:rsid w:val="00F82700"/>
    <w:rsid w:val="00F827CC"/>
    <w:rsid w:val="00F82A39"/>
    <w:rsid w:val="00F83DB1"/>
    <w:rsid w:val="00F83F08"/>
    <w:rsid w:val="00F85BE5"/>
    <w:rsid w:val="00F90877"/>
    <w:rsid w:val="00F91405"/>
    <w:rsid w:val="00F91936"/>
    <w:rsid w:val="00F91C9D"/>
    <w:rsid w:val="00F91FA4"/>
    <w:rsid w:val="00F92BE0"/>
    <w:rsid w:val="00F92F32"/>
    <w:rsid w:val="00F93160"/>
    <w:rsid w:val="00F93256"/>
    <w:rsid w:val="00F93BE7"/>
    <w:rsid w:val="00F94453"/>
    <w:rsid w:val="00F94BEF"/>
    <w:rsid w:val="00F9589C"/>
    <w:rsid w:val="00F95ECD"/>
    <w:rsid w:val="00F95F1A"/>
    <w:rsid w:val="00F97072"/>
    <w:rsid w:val="00F97258"/>
    <w:rsid w:val="00FA01EA"/>
    <w:rsid w:val="00FA2520"/>
    <w:rsid w:val="00FA2A6F"/>
    <w:rsid w:val="00FA2BD7"/>
    <w:rsid w:val="00FA3817"/>
    <w:rsid w:val="00FA673E"/>
    <w:rsid w:val="00FA69A9"/>
    <w:rsid w:val="00FA6AA9"/>
    <w:rsid w:val="00FA6BF2"/>
    <w:rsid w:val="00FA6E35"/>
    <w:rsid w:val="00FA716F"/>
    <w:rsid w:val="00FB01BB"/>
    <w:rsid w:val="00FB0365"/>
    <w:rsid w:val="00FB038C"/>
    <w:rsid w:val="00FB06A3"/>
    <w:rsid w:val="00FB0A28"/>
    <w:rsid w:val="00FB124B"/>
    <w:rsid w:val="00FB1A52"/>
    <w:rsid w:val="00FB1A7D"/>
    <w:rsid w:val="00FB27D8"/>
    <w:rsid w:val="00FB5B69"/>
    <w:rsid w:val="00FB69F0"/>
    <w:rsid w:val="00FC01A7"/>
    <w:rsid w:val="00FC11D8"/>
    <w:rsid w:val="00FC254E"/>
    <w:rsid w:val="00FC3A8C"/>
    <w:rsid w:val="00FC47C9"/>
    <w:rsid w:val="00FC4BB9"/>
    <w:rsid w:val="00FC4E4D"/>
    <w:rsid w:val="00FC5FE9"/>
    <w:rsid w:val="00FC6AB8"/>
    <w:rsid w:val="00FC6AC3"/>
    <w:rsid w:val="00FC7150"/>
    <w:rsid w:val="00FC732D"/>
    <w:rsid w:val="00FD0573"/>
    <w:rsid w:val="00FD117D"/>
    <w:rsid w:val="00FD1562"/>
    <w:rsid w:val="00FD2183"/>
    <w:rsid w:val="00FD32C4"/>
    <w:rsid w:val="00FD3BAD"/>
    <w:rsid w:val="00FD4066"/>
    <w:rsid w:val="00FD4500"/>
    <w:rsid w:val="00FD4675"/>
    <w:rsid w:val="00FD5489"/>
    <w:rsid w:val="00FD594C"/>
    <w:rsid w:val="00FD64F1"/>
    <w:rsid w:val="00FD6F81"/>
    <w:rsid w:val="00FD753F"/>
    <w:rsid w:val="00FD78F8"/>
    <w:rsid w:val="00FE00D2"/>
    <w:rsid w:val="00FE059E"/>
    <w:rsid w:val="00FE1F84"/>
    <w:rsid w:val="00FE2071"/>
    <w:rsid w:val="00FE2C5F"/>
    <w:rsid w:val="00FE2E5A"/>
    <w:rsid w:val="00FE3880"/>
    <w:rsid w:val="00FE4027"/>
    <w:rsid w:val="00FE4812"/>
    <w:rsid w:val="00FE4AEF"/>
    <w:rsid w:val="00FE4F80"/>
    <w:rsid w:val="00FE548E"/>
    <w:rsid w:val="00FE5EE3"/>
    <w:rsid w:val="00FE6263"/>
    <w:rsid w:val="00FE67CE"/>
    <w:rsid w:val="00FE73EB"/>
    <w:rsid w:val="00FE7590"/>
    <w:rsid w:val="00FE761E"/>
    <w:rsid w:val="00FF0198"/>
    <w:rsid w:val="00FF08A3"/>
    <w:rsid w:val="00FF0A60"/>
    <w:rsid w:val="00FF1C47"/>
    <w:rsid w:val="00FF2160"/>
    <w:rsid w:val="00FF2A44"/>
    <w:rsid w:val="00FF2E96"/>
    <w:rsid w:val="00FF301E"/>
    <w:rsid w:val="00FF35A8"/>
    <w:rsid w:val="00FF4900"/>
    <w:rsid w:val="00FF50BD"/>
    <w:rsid w:val="00FF6044"/>
    <w:rsid w:val="00FF6885"/>
    <w:rsid w:val="00FF6F3F"/>
    <w:rsid w:val="00FF7AAB"/>
    <w:rsid w:val="01151CEF"/>
    <w:rsid w:val="01E94F8A"/>
    <w:rsid w:val="024C50A5"/>
    <w:rsid w:val="029D12C0"/>
    <w:rsid w:val="040F4B35"/>
    <w:rsid w:val="043B29FD"/>
    <w:rsid w:val="04950C36"/>
    <w:rsid w:val="05307BA0"/>
    <w:rsid w:val="053E4F4D"/>
    <w:rsid w:val="06E32B31"/>
    <w:rsid w:val="0856474A"/>
    <w:rsid w:val="08974B24"/>
    <w:rsid w:val="08D57BC6"/>
    <w:rsid w:val="09505DFE"/>
    <w:rsid w:val="09DF3D19"/>
    <w:rsid w:val="0A996474"/>
    <w:rsid w:val="0AD70620"/>
    <w:rsid w:val="0AD920A3"/>
    <w:rsid w:val="0B326A76"/>
    <w:rsid w:val="0B810EB6"/>
    <w:rsid w:val="0BED258B"/>
    <w:rsid w:val="0BFE25E4"/>
    <w:rsid w:val="0BFE2C5A"/>
    <w:rsid w:val="0CAE4AE6"/>
    <w:rsid w:val="0D792595"/>
    <w:rsid w:val="0E994EF0"/>
    <w:rsid w:val="0F410311"/>
    <w:rsid w:val="0F6F75EF"/>
    <w:rsid w:val="0FE12BC6"/>
    <w:rsid w:val="0FF10BDE"/>
    <w:rsid w:val="104637BA"/>
    <w:rsid w:val="107D36EA"/>
    <w:rsid w:val="108D4830"/>
    <w:rsid w:val="109D7E23"/>
    <w:rsid w:val="10EA3FFB"/>
    <w:rsid w:val="10FA11BE"/>
    <w:rsid w:val="111747C1"/>
    <w:rsid w:val="113138C6"/>
    <w:rsid w:val="12356813"/>
    <w:rsid w:val="123E1874"/>
    <w:rsid w:val="12B94629"/>
    <w:rsid w:val="12F525D2"/>
    <w:rsid w:val="131F18C1"/>
    <w:rsid w:val="133C4E2A"/>
    <w:rsid w:val="135FD3B5"/>
    <w:rsid w:val="13613F28"/>
    <w:rsid w:val="13926C5A"/>
    <w:rsid w:val="13D70E19"/>
    <w:rsid w:val="13DC19A4"/>
    <w:rsid w:val="1403040C"/>
    <w:rsid w:val="14264221"/>
    <w:rsid w:val="14AD6404"/>
    <w:rsid w:val="14DF590D"/>
    <w:rsid w:val="1511047D"/>
    <w:rsid w:val="15CA72D4"/>
    <w:rsid w:val="15ED13EC"/>
    <w:rsid w:val="16292F5E"/>
    <w:rsid w:val="1647705A"/>
    <w:rsid w:val="17051F5C"/>
    <w:rsid w:val="17947BA1"/>
    <w:rsid w:val="17DF26B3"/>
    <w:rsid w:val="18025F6C"/>
    <w:rsid w:val="18305669"/>
    <w:rsid w:val="1846039E"/>
    <w:rsid w:val="18606A8E"/>
    <w:rsid w:val="18AE57DA"/>
    <w:rsid w:val="18B45C58"/>
    <w:rsid w:val="192853F9"/>
    <w:rsid w:val="193868A1"/>
    <w:rsid w:val="1A6B407B"/>
    <w:rsid w:val="1AC96F05"/>
    <w:rsid w:val="1B0E67EA"/>
    <w:rsid w:val="1B5E694F"/>
    <w:rsid w:val="1B6D5084"/>
    <w:rsid w:val="1B80373E"/>
    <w:rsid w:val="1CB25738"/>
    <w:rsid w:val="1CC91E48"/>
    <w:rsid w:val="1D0373FE"/>
    <w:rsid w:val="1D726003"/>
    <w:rsid w:val="1DF20C3D"/>
    <w:rsid w:val="1E1279FD"/>
    <w:rsid w:val="1E466042"/>
    <w:rsid w:val="1E7C2E35"/>
    <w:rsid w:val="1EFDDFD5"/>
    <w:rsid w:val="1F9E4D55"/>
    <w:rsid w:val="1FC4512E"/>
    <w:rsid w:val="20742BF9"/>
    <w:rsid w:val="20C33F31"/>
    <w:rsid w:val="20CF23E4"/>
    <w:rsid w:val="20ED00DD"/>
    <w:rsid w:val="20F566BB"/>
    <w:rsid w:val="20F77A39"/>
    <w:rsid w:val="214C66B9"/>
    <w:rsid w:val="218A49A9"/>
    <w:rsid w:val="21B1359A"/>
    <w:rsid w:val="228C6439"/>
    <w:rsid w:val="22D65938"/>
    <w:rsid w:val="233E2047"/>
    <w:rsid w:val="23592822"/>
    <w:rsid w:val="237458E4"/>
    <w:rsid w:val="23C306FD"/>
    <w:rsid w:val="244E66AE"/>
    <w:rsid w:val="248514AC"/>
    <w:rsid w:val="24B32606"/>
    <w:rsid w:val="24F679A4"/>
    <w:rsid w:val="25055E10"/>
    <w:rsid w:val="253379E5"/>
    <w:rsid w:val="253613C5"/>
    <w:rsid w:val="258B35E5"/>
    <w:rsid w:val="25D5436B"/>
    <w:rsid w:val="25E5706D"/>
    <w:rsid w:val="26196F93"/>
    <w:rsid w:val="2666738E"/>
    <w:rsid w:val="26814CB6"/>
    <w:rsid w:val="26EB4BB6"/>
    <w:rsid w:val="270D5CCC"/>
    <w:rsid w:val="27521FEE"/>
    <w:rsid w:val="27D3227C"/>
    <w:rsid w:val="28250B24"/>
    <w:rsid w:val="289B17CB"/>
    <w:rsid w:val="28B23BA3"/>
    <w:rsid w:val="29CF687F"/>
    <w:rsid w:val="29E57EC8"/>
    <w:rsid w:val="29F03138"/>
    <w:rsid w:val="2A4D28EE"/>
    <w:rsid w:val="2A6C45E3"/>
    <w:rsid w:val="2A955C32"/>
    <w:rsid w:val="2A9F5875"/>
    <w:rsid w:val="2B405E26"/>
    <w:rsid w:val="2B523EAA"/>
    <w:rsid w:val="2B82340B"/>
    <w:rsid w:val="2B8373DE"/>
    <w:rsid w:val="2BA31A9C"/>
    <w:rsid w:val="2BBD1A17"/>
    <w:rsid w:val="2C57149C"/>
    <w:rsid w:val="2CE30E24"/>
    <w:rsid w:val="2D4422B0"/>
    <w:rsid w:val="2D6119E3"/>
    <w:rsid w:val="2D902AC1"/>
    <w:rsid w:val="2DA3285A"/>
    <w:rsid w:val="2DD62CFF"/>
    <w:rsid w:val="2DEC0EE7"/>
    <w:rsid w:val="2E6F0AA5"/>
    <w:rsid w:val="2E984C1B"/>
    <w:rsid w:val="2E9C1F11"/>
    <w:rsid w:val="2F2040C9"/>
    <w:rsid w:val="2F711DF2"/>
    <w:rsid w:val="2FBC221A"/>
    <w:rsid w:val="2FF770F8"/>
    <w:rsid w:val="2FFFD60A"/>
    <w:rsid w:val="30313D06"/>
    <w:rsid w:val="30717ADC"/>
    <w:rsid w:val="315F4DC7"/>
    <w:rsid w:val="316738C2"/>
    <w:rsid w:val="31AE6B8A"/>
    <w:rsid w:val="31C12CA0"/>
    <w:rsid w:val="31C4105F"/>
    <w:rsid w:val="32FA7462"/>
    <w:rsid w:val="339D3EDF"/>
    <w:rsid w:val="33F7592A"/>
    <w:rsid w:val="3465318D"/>
    <w:rsid w:val="34D74580"/>
    <w:rsid w:val="34F82B4F"/>
    <w:rsid w:val="350C2434"/>
    <w:rsid w:val="3518779B"/>
    <w:rsid w:val="35AE274F"/>
    <w:rsid w:val="361669F2"/>
    <w:rsid w:val="36396475"/>
    <w:rsid w:val="36833F67"/>
    <w:rsid w:val="36D94DDF"/>
    <w:rsid w:val="379F088E"/>
    <w:rsid w:val="37FFE734"/>
    <w:rsid w:val="3822792C"/>
    <w:rsid w:val="38263825"/>
    <w:rsid w:val="383C767A"/>
    <w:rsid w:val="386017FF"/>
    <w:rsid w:val="38A64EE4"/>
    <w:rsid w:val="38ED4309"/>
    <w:rsid w:val="39451EC6"/>
    <w:rsid w:val="398B6BA7"/>
    <w:rsid w:val="39A606F4"/>
    <w:rsid w:val="39D20854"/>
    <w:rsid w:val="3A582A7C"/>
    <w:rsid w:val="3A9152FE"/>
    <w:rsid w:val="3A9D7A25"/>
    <w:rsid w:val="3B3E3BA6"/>
    <w:rsid w:val="3B964DF3"/>
    <w:rsid w:val="3BDD3A70"/>
    <w:rsid w:val="3C5F37DF"/>
    <w:rsid w:val="3C722B35"/>
    <w:rsid w:val="3D7E540F"/>
    <w:rsid w:val="3DA91D3E"/>
    <w:rsid w:val="3DDE3B67"/>
    <w:rsid w:val="3E237260"/>
    <w:rsid w:val="3E2F2333"/>
    <w:rsid w:val="3EA07851"/>
    <w:rsid w:val="3EB20F1A"/>
    <w:rsid w:val="3EB575EA"/>
    <w:rsid w:val="3ED74A0C"/>
    <w:rsid w:val="3EDC5ADD"/>
    <w:rsid w:val="3F6C5A66"/>
    <w:rsid w:val="3F753B4F"/>
    <w:rsid w:val="3F7663C9"/>
    <w:rsid w:val="3FA96C45"/>
    <w:rsid w:val="3FAB4CA1"/>
    <w:rsid w:val="3FDED13A"/>
    <w:rsid w:val="40271105"/>
    <w:rsid w:val="403735F0"/>
    <w:rsid w:val="405E355F"/>
    <w:rsid w:val="406C1E30"/>
    <w:rsid w:val="408C71D1"/>
    <w:rsid w:val="411475DE"/>
    <w:rsid w:val="41551E96"/>
    <w:rsid w:val="4179759B"/>
    <w:rsid w:val="418C1C56"/>
    <w:rsid w:val="41C77B8F"/>
    <w:rsid w:val="4220065B"/>
    <w:rsid w:val="42CC296D"/>
    <w:rsid w:val="42D4484D"/>
    <w:rsid w:val="42F946EC"/>
    <w:rsid w:val="435A29E7"/>
    <w:rsid w:val="43705964"/>
    <w:rsid w:val="4436384B"/>
    <w:rsid w:val="45150A08"/>
    <w:rsid w:val="45635A75"/>
    <w:rsid w:val="45A63616"/>
    <w:rsid w:val="45B2777E"/>
    <w:rsid w:val="45B27D4D"/>
    <w:rsid w:val="45F17F4A"/>
    <w:rsid w:val="46342929"/>
    <w:rsid w:val="474239A6"/>
    <w:rsid w:val="475F3852"/>
    <w:rsid w:val="47957F30"/>
    <w:rsid w:val="48775ADA"/>
    <w:rsid w:val="48A365E8"/>
    <w:rsid w:val="48D957CA"/>
    <w:rsid w:val="48E32D81"/>
    <w:rsid w:val="4952359A"/>
    <w:rsid w:val="49580A07"/>
    <w:rsid w:val="49B51D1F"/>
    <w:rsid w:val="49EE0A3D"/>
    <w:rsid w:val="49FA746A"/>
    <w:rsid w:val="4A06155F"/>
    <w:rsid w:val="4A4F1D06"/>
    <w:rsid w:val="4A765357"/>
    <w:rsid w:val="4B6076A3"/>
    <w:rsid w:val="4B6554BB"/>
    <w:rsid w:val="4B7D4CED"/>
    <w:rsid w:val="4BC53F73"/>
    <w:rsid w:val="4BF95A59"/>
    <w:rsid w:val="4CB86FC4"/>
    <w:rsid w:val="4DFA5395"/>
    <w:rsid w:val="4E4C090C"/>
    <w:rsid w:val="4F387D2E"/>
    <w:rsid w:val="4F691E84"/>
    <w:rsid w:val="4F7969A3"/>
    <w:rsid w:val="4FA428C6"/>
    <w:rsid w:val="4FD82600"/>
    <w:rsid w:val="4FF79D84"/>
    <w:rsid w:val="5008358A"/>
    <w:rsid w:val="507B4B80"/>
    <w:rsid w:val="50857FD5"/>
    <w:rsid w:val="50F44190"/>
    <w:rsid w:val="515623B0"/>
    <w:rsid w:val="51CE39E3"/>
    <w:rsid w:val="525C1EC5"/>
    <w:rsid w:val="52637F7E"/>
    <w:rsid w:val="52D07256"/>
    <w:rsid w:val="53073A29"/>
    <w:rsid w:val="534567A1"/>
    <w:rsid w:val="53A30D10"/>
    <w:rsid w:val="53EF055C"/>
    <w:rsid w:val="543101DB"/>
    <w:rsid w:val="548944D8"/>
    <w:rsid w:val="54AE417C"/>
    <w:rsid w:val="552228DC"/>
    <w:rsid w:val="55381520"/>
    <w:rsid w:val="555445AF"/>
    <w:rsid w:val="55F73AF8"/>
    <w:rsid w:val="56D712E6"/>
    <w:rsid w:val="570811AA"/>
    <w:rsid w:val="576600EB"/>
    <w:rsid w:val="5769675F"/>
    <w:rsid w:val="57CF3DFD"/>
    <w:rsid w:val="58883E05"/>
    <w:rsid w:val="588C25CA"/>
    <w:rsid w:val="588F4386"/>
    <w:rsid w:val="58AC6AE0"/>
    <w:rsid w:val="59C36A23"/>
    <w:rsid w:val="59F51167"/>
    <w:rsid w:val="5A2E6B64"/>
    <w:rsid w:val="5A396C6B"/>
    <w:rsid w:val="5A810440"/>
    <w:rsid w:val="5AD90BF3"/>
    <w:rsid w:val="5ADC2DB3"/>
    <w:rsid w:val="5ADC6D0D"/>
    <w:rsid w:val="5AEBE33B"/>
    <w:rsid w:val="5CAC06FF"/>
    <w:rsid w:val="5CAD0897"/>
    <w:rsid w:val="5CB11BAD"/>
    <w:rsid w:val="5D2A0AEE"/>
    <w:rsid w:val="5D4C54D7"/>
    <w:rsid w:val="5E73373D"/>
    <w:rsid w:val="5E8E7DD6"/>
    <w:rsid w:val="5F19198A"/>
    <w:rsid w:val="5F481EA0"/>
    <w:rsid w:val="5F690D73"/>
    <w:rsid w:val="5F806320"/>
    <w:rsid w:val="5FFF5244"/>
    <w:rsid w:val="5FFF9F63"/>
    <w:rsid w:val="601D3215"/>
    <w:rsid w:val="60C54242"/>
    <w:rsid w:val="610D245E"/>
    <w:rsid w:val="619A15EE"/>
    <w:rsid w:val="61C874DC"/>
    <w:rsid w:val="61D71E1B"/>
    <w:rsid w:val="61FF9D02"/>
    <w:rsid w:val="624162F0"/>
    <w:rsid w:val="62AD3E80"/>
    <w:rsid w:val="62DA2104"/>
    <w:rsid w:val="62FFB852"/>
    <w:rsid w:val="630F56A9"/>
    <w:rsid w:val="633F08DC"/>
    <w:rsid w:val="63643F13"/>
    <w:rsid w:val="63984C93"/>
    <w:rsid w:val="63D5548C"/>
    <w:rsid w:val="63E344DA"/>
    <w:rsid w:val="6419420D"/>
    <w:rsid w:val="64C66390"/>
    <w:rsid w:val="64D05A0B"/>
    <w:rsid w:val="652D4B2A"/>
    <w:rsid w:val="65551178"/>
    <w:rsid w:val="65B424EE"/>
    <w:rsid w:val="668B68FD"/>
    <w:rsid w:val="67042DFE"/>
    <w:rsid w:val="67981011"/>
    <w:rsid w:val="67CA10C9"/>
    <w:rsid w:val="67F412ED"/>
    <w:rsid w:val="681679F5"/>
    <w:rsid w:val="68343BD3"/>
    <w:rsid w:val="68A1444F"/>
    <w:rsid w:val="697E6085"/>
    <w:rsid w:val="69C3572A"/>
    <w:rsid w:val="6A277D0A"/>
    <w:rsid w:val="6A411017"/>
    <w:rsid w:val="6AD37F3C"/>
    <w:rsid w:val="6B4A762D"/>
    <w:rsid w:val="6B5034B9"/>
    <w:rsid w:val="6B757A2B"/>
    <w:rsid w:val="6B931A41"/>
    <w:rsid w:val="6C3A7EBA"/>
    <w:rsid w:val="6C442167"/>
    <w:rsid w:val="6C551B8E"/>
    <w:rsid w:val="6C7A7A0B"/>
    <w:rsid w:val="6CB22F22"/>
    <w:rsid w:val="6D43319F"/>
    <w:rsid w:val="6D815930"/>
    <w:rsid w:val="6DFFB8D0"/>
    <w:rsid w:val="6E237B06"/>
    <w:rsid w:val="6EC075DA"/>
    <w:rsid w:val="6EFF1127"/>
    <w:rsid w:val="6F0B0D4D"/>
    <w:rsid w:val="6F975433"/>
    <w:rsid w:val="70617C21"/>
    <w:rsid w:val="70747468"/>
    <w:rsid w:val="70F74E0A"/>
    <w:rsid w:val="714B6636"/>
    <w:rsid w:val="71577742"/>
    <w:rsid w:val="71741BBB"/>
    <w:rsid w:val="71905984"/>
    <w:rsid w:val="71DC0C88"/>
    <w:rsid w:val="72173E7F"/>
    <w:rsid w:val="721A4EB8"/>
    <w:rsid w:val="72811260"/>
    <w:rsid w:val="728F734C"/>
    <w:rsid w:val="72C24B99"/>
    <w:rsid w:val="72EA2982"/>
    <w:rsid w:val="732B4594"/>
    <w:rsid w:val="737C3709"/>
    <w:rsid w:val="73AC4E21"/>
    <w:rsid w:val="73E15B83"/>
    <w:rsid w:val="73EF5E8F"/>
    <w:rsid w:val="742A43FD"/>
    <w:rsid w:val="7449785B"/>
    <w:rsid w:val="751C30D2"/>
    <w:rsid w:val="75341CFF"/>
    <w:rsid w:val="753DDA68"/>
    <w:rsid w:val="754D65B9"/>
    <w:rsid w:val="75BA610B"/>
    <w:rsid w:val="75DA78C4"/>
    <w:rsid w:val="75E430B6"/>
    <w:rsid w:val="75E61F7B"/>
    <w:rsid w:val="762C0C1C"/>
    <w:rsid w:val="76A6056A"/>
    <w:rsid w:val="76B72CBC"/>
    <w:rsid w:val="771903A3"/>
    <w:rsid w:val="77253943"/>
    <w:rsid w:val="77372116"/>
    <w:rsid w:val="77414A79"/>
    <w:rsid w:val="775B69A9"/>
    <w:rsid w:val="779269A3"/>
    <w:rsid w:val="779D8A75"/>
    <w:rsid w:val="77A905EF"/>
    <w:rsid w:val="78015140"/>
    <w:rsid w:val="781304B5"/>
    <w:rsid w:val="78306A90"/>
    <w:rsid w:val="786D884F"/>
    <w:rsid w:val="78843AE0"/>
    <w:rsid w:val="78877059"/>
    <w:rsid w:val="7892146F"/>
    <w:rsid w:val="78A76A2A"/>
    <w:rsid w:val="78C52666"/>
    <w:rsid w:val="78F44B79"/>
    <w:rsid w:val="79311B46"/>
    <w:rsid w:val="795460E4"/>
    <w:rsid w:val="79765AC4"/>
    <w:rsid w:val="7A891ED9"/>
    <w:rsid w:val="7A8DA665"/>
    <w:rsid w:val="7AA503B6"/>
    <w:rsid w:val="7AF1010D"/>
    <w:rsid w:val="7B221EAA"/>
    <w:rsid w:val="7B4A53EC"/>
    <w:rsid w:val="7B861D5F"/>
    <w:rsid w:val="7BBFDD32"/>
    <w:rsid w:val="7BF91646"/>
    <w:rsid w:val="7C8C4B07"/>
    <w:rsid w:val="7CDA1D62"/>
    <w:rsid w:val="7CF07F52"/>
    <w:rsid w:val="7D4013DB"/>
    <w:rsid w:val="7D7F9386"/>
    <w:rsid w:val="7DB70ECB"/>
    <w:rsid w:val="7DDEC2B5"/>
    <w:rsid w:val="7DE00AEF"/>
    <w:rsid w:val="7DEC1E21"/>
    <w:rsid w:val="7DF7B1FD"/>
    <w:rsid w:val="7E2B8F71"/>
    <w:rsid w:val="7E55011C"/>
    <w:rsid w:val="7E6DD63D"/>
    <w:rsid w:val="7E775508"/>
    <w:rsid w:val="7E832A72"/>
    <w:rsid w:val="7E9F7C23"/>
    <w:rsid w:val="7ED95318"/>
    <w:rsid w:val="7EE31C18"/>
    <w:rsid w:val="7F0D1FDD"/>
    <w:rsid w:val="7F432B12"/>
    <w:rsid w:val="7F760B4D"/>
    <w:rsid w:val="7F77476C"/>
    <w:rsid w:val="7F8B464F"/>
    <w:rsid w:val="7FBE9231"/>
    <w:rsid w:val="7FCD1F25"/>
    <w:rsid w:val="7FD368FF"/>
    <w:rsid w:val="7FD62D63"/>
    <w:rsid w:val="7FEFB7BA"/>
    <w:rsid w:val="7F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C7D939"/>
  <w15:docId w15:val="{904F2CF7-B4BC-4ED0-89E0-06EEAEA8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both"/>
    </w:pPr>
    <w:rPr>
      <w:rFonts w:eastAsia="Times New Roman"/>
      <w:kern w:val="2"/>
      <w:sz w:val="28"/>
      <w:szCs w:val="28"/>
      <w:lang w:bidi="hi-IN"/>
    </w:rPr>
  </w:style>
  <w:style w:type="paragraph" w:styleId="1">
    <w:name w:val="heading 1"/>
    <w:basedOn w:val="a"/>
    <w:next w:val="a"/>
    <w:link w:val="10"/>
    <w:uiPriority w:val="9"/>
    <w:qFormat/>
    <w:pPr>
      <w:spacing w:after="160" w:line="259" w:lineRule="auto"/>
      <w:jc w:val="center"/>
      <w:outlineLvl w:val="0"/>
    </w:pPr>
    <w:rPr>
      <w:rFonts w:eastAsia="Calibri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 w:line="240" w:lineRule="auto"/>
      <w:jc w:val="left"/>
      <w:outlineLvl w:val="1"/>
    </w:pPr>
    <w:rPr>
      <w:rFonts w:ascii="Calibri" w:eastAsia="Calibri" w:hAnsi="Calibri" w:cs="Calibri"/>
      <w:color w:val="2F5496"/>
      <w:kern w:val="0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864" w:themeColor="accent1" w:themeShade="80"/>
      <w:sz w:val="24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40" w:after="40" w:line="240" w:lineRule="auto"/>
      <w:jc w:val="left"/>
      <w:outlineLvl w:val="3"/>
    </w:pPr>
    <w:rPr>
      <w:b/>
      <w:kern w:val="0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20" w:after="40" w:line="240" w:lineRule="auto"/>
      <w:jc w:val="left"/>
      <w:outlineLvl w:val="4"/>
    </w:pPr>
    <w:rPr>
      <w:b/>
      <w:kern w:val="0"/>
      <w:sz w:val="24"/>
      <w:szCs w:val="24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40" w:line="240" w:lineRule="auto"/>
      <w:jc w:val="left"/>
      <w:outlineLvl w:val="5"/>
    </w:pPr>
    <w:rPr>
      <w:b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kern w:val="0"/>
      <w:sz w:val="16"/>
      <w:szCs w:val="16"/>
      <w:lang w:bidi="ar-SA"/>
    </w:rPr>
  </w:style>
  <w:style w:type="paragraph" w:styleId="a5">
    <w:name w:val="Body Text"/>
    <w:basedOn w:val="a"/>
    <w:link w:val="a6"/>
    <w:uiPriority w:val="99"/>
    <w:qFormat/>
    <w:pPr>
      <w:spacing w:after="120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qFormat/>
    <w:pPr>
      <w:spacing w:after="0" w:line="240" w:lineRule="auto"/>
      <w:ind w:right="5244"/>
    </w:pPr>
    <w:rPr>
      <w:color w:val="000000"/>
      <w:spacing w:val="-6"/>
      <w:kern w:val="0"/>
      <w:sz w:val="26"/>
      <w:szCs w:val="20"/>
      <w:lang w:eastAsia="ru-RU" w:bidi="ar-SA"/>
    </w:rPr>
  </w:style>
  <w:style w:type="paragraph" w:styleId="a7">
    <w:name w:val="Body Text Indent"/>
    <w:basedOn w:val="a"/>
    <w:link w:val="a8"/>
    <w:uiPriority w:val="99"/>
    <w:qFormat/>
    <w:pPr>
      <w:spacing w:after="0" w:line="240" w:lineRule="auto"/>
      <w:ind w:firstLine="567"/>
    </w:pPr>
    <w:rPr>
      <w:kern w:val="0"/>
      <w:szCs w:val="20"/>
      <w:lang w:val="ru-RU" w:eastAsia="ru-RU" w:bidi="ar-SA"/>
    </w:rPr>
  </w:style>
  <w:style w:type="paragraph" w:styleId="a9">
    <w:name w:val="annotation text"/>
    <w:basedOn w:val="a"/>
    <w:link w:val="aa"/>
    <w:uiPriority w:val="99"/>
    <w:qFormat/>
    <w:pPr>
      <w:spacing w:after="16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unhideWhenUsed/>
    <w:qFormat/>
    <w:pPr>
      <w:spacing w:after="200" w:line="240" w:lineRule="auto"/>
      <w:jc w:val="both"/>
    </w:pPr>
    <w:rPr>
      <w:rFonts w:ascii="Times New Roman" w:eastAsia="Times New Roman" w:hAnsi="Times New Roman" w:cs="Mangal"/>
      <w:b/>
      <w:bCs/>
      <w:szCs w:val="18"/>
      <w:lang w:eastAsia="uk-UA"/>
    </w:rPr>
  </w:style>
  <w:style w:type="paragraph" w:styleId="ad">
    <w:name w:val="endnote text"/>
    <w:basedOn w:val="a"/>
    <w:link w:val="ae"/>
    <w:uiPriority w:val="99"/>
    <w:unhideWhenUsed/>
    <w:qFormat/>
    <w:pPr>
      <w:spacing w:after="0" w:line="240" w:lineRule="auto"/>
    </w:pPr>
    <w:rPr>
      <w:rFonts w:eastAsia="SimSun"/>
      <w:kern w:val="0"/>
      <w:sz w:val="20"/>
      <w:szCs w:val="20"/>
      <w:lang w:bidi="ar-SA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cs="Mangal"/>
      <w:szCs w:val="25"/>
    </w:rPr>
  </w:style>
  <w:style w:type="paragraph" w:styleId="af1">
    <w:name w:val="footnote text"/>
    <w:basedOn w:val="a"/>
    <w:link w:val="af2"/>
    <w:uiPriority w:val="99"/>
    <w:unhideWhenUsed/>
    <w:qFormat/>
    <w:pPr>
      <w:spacing w:after="0" w:line="240" w:lineRule="auto"/>
    </w:pPr>
    <w:rPr>
      <w:rFonts w:ascii="Calibri" w:eastAsia="Calibri" w:hAnsi="Calibri"/>
      <w:kern w:val="0"/>
      <w:sz w:val="20"/>
      <w:szCs w:val="20"/>
      <w:lang w:eastAsia="en-US" w:bidi="ar-SA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cs="Mangal"/>
      <w:szCs w:val="25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Theme="minorHAnsi" w:hAnsi="Courier New" w:cs="Courier New"/>
      <w:kern w:val="0"/>
      <w:sz w:val="22"/>
      <w:szCs w:val="22"/>
      <w:lang w:val="ru-RU" w:eastAsia="ru-RU" w:bidi="ar-SA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bidi="ar-SA"/>
    </w:rPr>
  </w:style>
  <w:style w:type="paragraph" w:styleId="af6">
    <w:name w:val="Salutation"/>
    <w:basedOn w:val="11"/>
    <w:next w:val="a"/>
    <w:link w:val="af7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11">
    <w:name w:val="Без інтервалів1"/>
    <w:link w:val="af8"/>
    <w:uiPriority w:val="1"/>
    <w:qFormat/>
    <w:pPr>
      <w:jc w:val="both"/>
    </w:pPr>
    <w:rPr>
      <w:rFonts w:eastAsia="Times New Roman"/>
      <w:sz w:val="28"/>
      <w:szCs w:val="28"/>
    </w:rPr>
  </w:style>
  <w:style w:type="paragraph" w:styleId="af9">
    <w:name w:val="Subtitle"/>
    <w:basedOn w:val="a"/>
    <w:next w:val="a"/>
    <w:link w:val="afa"/>
    <w:uiPriority w:val="11"/>
    <w:qFormat/>
    <w:pPr>
      <w:keepNext/>
      <w:keepLines/>
      <w:spacing w:before="360" w:after="80" w:line="240" w:lineRule="auto"/>
      <w:jc w:val="left"/>
    </w:pPr>
    <w:rPr>
      <w:rFonts w:ascii="Georgia" w:eastAsia="Georgia" w:hAnsi="Georgia" w:cs="Georgia"/>
      <w:i/>
      <w:color w:val="666666"/>
      <w:kern w:val="0"/>
      <w:sz w:val="48"/>
      <w:szCs w:val="48"/>
      <w:lang w:bidi="ar-SA"/>
    </w:rPr>
  </w:style>
  <w:style w:type="paragraph" w:styleId="afb">
    <w:name w:val="Title"/>
    <w:basedOn w:val="a"/>
    <w:link w:val="afc"/>
    <w:uiPriority w:val="10"/>
    <w:qFormat/>
    <w:pPr>
      <w:spacing w:after="0" w:line="240" w:lineRule="auto"/>
      <w:ind w:left="5040" w:firstLine="720"/>
      <w:jc w:val="center"/>
    </w:pPr>
    <w:rPr>
      <w:b/>
      <w:kern w:val="0"/>
      <w:sz w:val="24"/>
      <w:szCs w:val="20"/>
      <w:lang w:val="ru-RU" w:eastAsia="ru-RU" w:bidi="ar-SA"/>
    </w:rPr>
  </w:style>
  <w:style w:type="paragraph" w:styleId="12">
    <w:name w:val="toc 1"/>
    <w:basedOn w:val="a"/>
    <w:next w:val="a"/>
    <w:uiPriority w:val="39"/>
    <w:unhideWhenUsed/>
    <w:qFormat/>
    <w:pPr>
      <w:spacing w:after="100" w:line="240" w:lineRule="auto"/>
      <w:jc w:val="left"/>
    </w:pPr>
    <w:rPr>
      <w:kern w:val="0"/>
      <w:sz w:val="24"/>
      <w:szCs w:val="24"/>
      <w:lang w:bidi="ar-SA"/>
    </w:rPr>
  </w:style>
  <w:style w:type="paragraph" w:styleId="23">
    <w:name w:val="toc 2"/>
    <w:basedOn w:val="a"/>
    <w:next w:val="a"/>
    <w:uiPriority w:val="39"/>
    <w:unhideWhenUsed/>
    <w:qFormat/>
    <w:pPr>
      <w:spacing w:after="100" w:line="240" w:lineRule="auto"/>
      <w:ind w:left="220"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31">
    <w:name w:val="toc 3"/>
    <w:basedOn w:val="a"/>
    <w:next w:val="a"/>
    <w:uiPriority w:val="39"/>
    <w:unhideWhenUsed/>
    <w:qFormat/>
    <w:pPr>
      <w:spacing w:after="100" w:line="240" w:lineRule="auto"/>
      <w:ind w:left="440"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styleId="afd">
    <w:name w:val="annotation reference"/>
    <w:basedOn w:val="a0"/>
    <w:uiPriority w:val="99"/>
    <w:qFormat/>
    <w:rPr>
      <w:sz w:val="16"/>
      <w:szCs w:val="16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FollowedHyperlink"/>
    <w:uiPriority w:val="99"/>
    <w:qFormat/>
    <w:rPr>
      <w:color w:val="800080"/>
      <w:u w:val="single"/>
    </w:rPr>
  </w:style>
  <w:style w:type="character" w:styleId="aff0">
    <w:name w:val="footnote reference"/>
    <w:uiPriority w:val="99"/>
    <w:unhideWhenUsed/>
    <w:qFormat/>
    <w:rPr>
      <w:vertAlign w:val="superscript"/>
    </w:rPr>
  </w:style>
  <w:style w:type="character" w:styleId="af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f2">
    <w:name w:val="page number"/>
    <w:basedOn w:val="a0"/>
    <w:uiPriority w:val="99"/>
    <w:qFormat/>
  </w:style>
  <w:style w:type="character" w:styleId="aff3">
    <w:name w:val="Strong"/>
    <w:basedOn w:val="a0"/>
    <w:qFormat/>
    <w:rPr>
      <w:b/>
      <w:bCs/>
    </w:rPr>
  </w:style>
  <w:style w:type="table" w:styleId="aff4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Calibri" w:hAnsi="Times New Roman" w:cs="Times New Roman"/>
      <w:b/>
      <w:kern w:val="2"/>
      <w:sz w:val="24"/>
      <w:szCs w:val="24"/>
      <w:lang w:bidi="hi-IN"/>
    </w:rPr>
  </w:style>
  <w:style w:type="paragraph" w:customStyle="1" w:styleId="13">
    <w:name w:val="Абзац списку1"/>
    <w:basedOn w:val="a"/>
    <w:link w:val="aff5"/>
    <w:uiPriority w:val="34"/>
    <w:qFormat/>
    <w:pPr>
      <w:spacing w:after="0"/>
      <w:ind w:left="720"/>
      <w:contextualSpacing/>
    </w:pPr>
  </w:style>
  <w:style w:type="character" w:customStyle="1" w:styleId="aff5">
    <w:name w:val="Абзац списку Знак"/>
    <w:link w:val="13"/>
    <w:uiPriority w:val="34"/>
    <w:qFormat/>
    <w:locked/>
    <w:rPr>
      <w:rFonts w:ascii="Times New Roman" w:eastAsia="Times New Roman" w:hAnsi="Times New Roman" w:cs="Times New Roman"/>
      <w:kern w:val="2"/>
      <w:sz w:val="28"/>
      <w:szCs w:val="28"/>
      <w:lang w:eastAsia="uk-UA" w:bidi="hi-IN"/>
    </w:rPr>
  </w:style>
  <w:style w:type="character" w:customStyle="1" w:styleId="aa">
    <w:name w:val="Текст примітки Знак"/>
    <w:basedOn w:val="a0"/>
    <w:link w:val="a9"/>
    <w:uiPriority w:val="99"/>
    <w:qFormat/>
    <w:rPr>
      <w:rFonts w:ascii="Calibri" w:eastAsia="Calibri" w:hAnsi="Calibri" w:cs="Calibri"/>
      <w:kern w:val="2"/>
      <w:sz w:val="20"/>
      <w:szCs w:val="20"/>
      <w:lang w:bidi="hi-IN"/>
    </w:rPr>
  </w:style>
  <w:style w:type="paragraph" w:customStyle="1" w:styleId="rvps2">
    <w:name w:val="rvps2"/>
    <w:basedOn w:val="a"/>
    <w:qFormat/>
    <w:pPr>
      <w:spacing w:before="280" w:after="280"/>
      <w:jc w:val="left"/>
    </w:pPr>
    <w:rPr>
      <w:sz w:val="24"/>
      <w:szCs w:val="24"/>
      <w:lang w:val="ru-RU" w:eastAsia="ru-RU"/>
    </w:rPr>
  </w:style>
  <w:style w:type="character" w:customStyle="1" w:styleId="af4">
    <w:name w:val="Верхній колонтитул Знак"/>
    <w:basedOn w:val="a0"/>
    <w:link w:val="af3"/>
    <w:uiPriority w:val="99"/>
    <w:qFormat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character" w:customStyle="1" w:styleId="af0">
    <w:name w:val="Нижній колонтитул Знак"/>
    <w:basedOn w:val="a0"/>
    <w:link w:val="af"/>
    <w:uiPriority w:val="99"/>
    <w:qFormat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character" w:customStyle="1" w:styleId="ac">
    <w:name w:val="Тема примітки Знак"/>
    <w:basedOn w:val="aa"/>
    <w:link w:val="ab"/>
    <w:uiPriority w:val="99"/>
    <w:qFormat/>
    <w:rPr>
      <w:rFonts w:ascii="Times New Roman" w:eastAsia="Times New Roman" w:hAnsi="Times New Roman" w:cs="Mangal"/>
      <w:b/>
      <w:bCs/>
      <w:kern w:val="2"/>
      <w:sz w:val="20"/>
      <w:szCs w:val="18"/>
      <w:lang w:eastAsia="uk-UA" w:bidi="hi-IN"/>
    </w:rPr>
  </w:style>
  <w:style w:type="paragraph" w:customStyle="1" w:styleId="TableContents">
    <w:name w:val="Table Contents"/>
    <w:basedOn w:val="a"/>
    <w:qFormat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/>
    </w:rPr>
  </w:style>
  <w:style w:type="character" w:customStyle="1" w:styleId="ae">
    <w:name w:val="Текст кінцевої виноски Знак"/>
    <w:basedOn w:val="a0"/>
    <w:link w:val="ad"/>
    <w:uiPriority w:val="99"/>
    <w:semiHidden/>
    <w:qFormat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14">
    <w:name w:val="Текст кінцевої виноски Знак1"/>
    <w:basedOn w:val="a0"/>
    <w:uiPriority w:val="99"/>
    <w:semiHidden/>
    <w:qFormat/>
    <w:rPr>
      <w:rFonts w:ascii="Times New Roman" w:eastAsia="Times New Roman" w:hAnsi="Times New Roman" w:cs="Mangal"/>
      <w:kern w:val="2"/>
      <w:sz w:val="20"/>
      <w:szCs w:val="18"/>
      <w:lang w:eastAsia="uk-UA" w:bidi="hi-IN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="Mangal"/>
      <w:color w:val="1F3864" w:themeColor="accent1" w:themeShade="80"/>
      <w:kern w:val="2"/>
      <w:sz w:val="24"/>
      <w:szCs w:val="21"/>
      <w:lang w:eastAsia="uk-UA" w:bidi="hi-IN"/>
    </w:rPr>
  </w:style>
  <w:style w:type="paragraph" w:customStyle="1" w:styleId="15">
    <w:name w:val="Редакція1"/>
    <w:hidden/>
    <w:uiPriority w:val="99"/>
    <w:semiHidden/>
    <w:qFormat/>
    <w:rPr>
      <w:rFonts w:eastAsia="Times New Roman" w:cs="Mangal"/>
      <w:kern w:val="2"/>
      <w:sz w:val="28"/>
      <w:szCs w:val="25"/>
      <w:lang w:bidi="hi-IN"/>
    </w:rPr>
  </w:style>
  <w:style w:type="character" w:customStyle="1" w:styleId="rvts9">
    <w:name w:val="rvts9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Calibri" w:hAnsi="Calibri" w:cs="Calibri"/>
      <w:color w:val="2F5496"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customStyle="1" w:styleId="ShapkaDocumentu">
    <w:name w:val="Shapka Documentu"/>
    <w:basedOn w:val="a"/>
    <w:qFormat/>
    <w:pPr>
      <w:keepNext/>
      <w:keepLines/>
      <w:spacing w:after="240" w:line="240" w:lineRule="auto"/>
      <w:ind w:left="3969"/>
      <w:jc w:val="center"/>
    </w:pPr>
    <w:rPr>
      <w:rFonts w:ascii="Antiqua" w:hAnsi="Antiqua"/>
      <w:kern w:val="0"/>
      <w:sz w:val="26"/>
      <w:szCs w:val="20"/>
      <w:lang w:eastAsia="ru-RU" w:bidi="ar-SA"/>
    </w:rPr>
  </w:style>
  <w:style w:type="character" w:customStyle="1" w:styleId="afc">
    <w:name w:val="Назва Знак"/>
    <w:basedOn w:val="a0"/>
    <w:link w:val="afb"/>
    <w:uiPriority w:val="10"/>
    <w:qFormat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ff6">
    <w:name w:val="Обратный адрес"/>
    <w:basedOn w:val="11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у виносці Знак"/>
    <w:basedOn w:val="a0"/>
    <w:link w:val="a3"/>
    <w:uiPriority w:val="99"/>
    <w:qFormat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6">
    <w:name w:val="Текст покажчика місця заповнення1"/>
    <w:basedOn w:val="a0"/>
    <w:uiPriority w:val="99"/>
    <w:semiHidden/>
    <w:qFormat/>
    <w:rPr>
      <w:rFonts w:cs="Times New Roman"/>
      <w:color w:val="808080"/>
    </w:rPr>
  </w:style>
  <w:style w:type="paragraph" w:customStyle="1" w:styleId="aff7">
    <w:name w:val="Текст даты"/>
    <w:basedOn w:val="a"/>
    <w:uiPriority w:val="35"/>
    <w:qFormat/>
    <w:pPr>
      <w:spacing w:before="720"/>
      <w:contextualSpacing/>
      <w:jc w:val="left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  <w:lang w:val="ru-RU" w:eastAsia="en-US" w:bidi="ar-SA"/>
    </w:rPr>
  </w:style>
  <w:style w:type="character" w:customStyle="1" w:styleId="af7">
    <w:name w:val="Привітання Знак"/>
    <w:basedOn w:val="a0"/>
    <w:link w:val="af6"/>
    <w:uiPriority w:val="6"/>
    <w:qFormat/>
    <w:rPr>
      <w:rFonts w:eastAsiaTheme="minorEastAsia"/>
      <w:b/>
      <w:bCs/>
      <w:color w:val="000000" w:themeColor="text1"/>
      <w:lang w:val="ru-RU"/>
    </w:rPr>
  </w:style>
  <w:style w:type="character" w:customStyle="1" w:styleId="af8">
    <w:name w:val="Без інтервалів Знак"/>
    <w:basedOn w:val="a0"/>
    <w:link w:val="11"/>
    <w:uiPriority w:val="1"/>
    <w:qFormat/>
    <w:rPr>
      <w:rFonts w:ascii="Times New Roman" w:eastAsia="Times New Roman" w:hAnsi="Times New Roman" w:cs="Times New Roman"/>
      <w:sz w:val="28"/>
      <w:szCs w:val="28"/>
      <w:lang w:eastAsia="uk-UA"/>
    </w:rPr>
  </w:style>
  <w:style w:type="table" w:customStyle="1" w:styleId="TableNormal1">
    <w:name w:val="Table Normal1"/>
    <w:qFormat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Підзаголовок Знак"/>
    <w:basedOn w:val="a0"/>
    <w:link w:val="af9"/>
    <w:uiPriority w:val="11"/>
    <w:qFormat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rvts37">
    <w:name w:val="rvts37"/>
    <w:basedOn w:val="a0"/>
    <w:qFormat/>
  </w:style>
  <w:style w:type="character" w:customStyle="1" w:styleId="rvts46">
    <w:name w:val="rvts46"/>
    <w:basedOn w:val="a0"/>
    <w:qFormat/>
  </w:style>
  <w:style w:type="character" w:customStyle="1" w:styleId="rvts11">
    <w:name w:val="rvts11"/>
    <w:basedOn w:val="a0"/>
    <w:qFormat/>
  </w:style>
  <w:style w:type="character" w:customStyle="1" w:styleId="22">
    <w:name w:val="Основний текст 2 Знак"/>
    <w:basedOn w:val="a0"/>
    <w:link w:val="21"/>
    <w:uiPriority w:val="99"/>
    <w:qFormat/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qFormat/>
    <w:pPr>
      <w:spacing w:after="0" w:line="240" w:lineRule="auto"/>
      <w:ind w:firstLine="720"/>
    </w:pPr>
    <w:rPr>
      <w:kern w:val="0"/>
      <w:sz w:val="26"/>
      <w:szCs w:val="20"/>
      <w:lang w:val="ru-RU" w:eastAsia="ru-RU" w:bidi="ar-SA"/>
    </w:rPr>
  </w:style>
  <w:style w:type="character" w:customStyle="1" w:styleId="a8">
    <w:name w:val="Основний текст з відступом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vts40">
    <w:name w:val="rvts40"/>
    <w:qFormat/>
  </w:style>
  <w:style w:type="character" w:customStyle="1" w:styleId="af2">
    <w:name w:val="Текст виноски Знак"/>
    <w:basedOn w:val="a0"/>
    <w:link w:val="af1"/>
    <w:uiPriority w:val="99"/>
    <w:qFormat/>
    <w:rPr>
      <w:rFonts w:ascii="Calibri" w:eastAsia="Calibri" w:hAnsi="Calibri" w:cs="Times New Roman"/>
      <w:sz w:val="20"/>
      <w:szCs w:val="20"/>
    </w:rPr>
  </w:style>
  <w:style w:type="table" w:customStyle="1" w:styleId="17">
    <w:name w:val="Сетка таблицы1"/>
    <w:basedOn w:val="a1"/>
    <w:uiPriority w:val="59"/>
    <w:qFormat/>
    <w:pPr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pPr>
      <w:autoSpaceDE w:val="0"/>
      <w:autoSpaceDN w:val="0"/>
      <w:adjustRightInd w:val="0"/>
      <w:jc w:val="both"/>
    </w:pPr>
    <w:rPr>
      <w:rFonts w:ascii="Courier New" w:eastAsia="Times New Roman" w:hAnsi="Courier New"/>
      <w:sz w:val="24"/>
      <w:szCs w:val="24"/>
      <w:lang w:val="ru-RU" w:eastAsia="ru-RU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table" w:customStyle="1" w:styleId="24">
    <w:name w:val="Сетка таблицы2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kern w:val="0"/>
      <w:sz w:val="24"/>
      <w:szCs w:val="24"/>
      <w:lang w:bidi="ar-SA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kern w:val="0"/>
      <w:sz w:val="24"/>
      <w:szCs w:val="24"/>
      <w:lang w:bidi="ar-SA"/>
    </w:r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1061"/>
    </w:pPr>
    <w:rPr>
      <w:kern w:val="0"/>
      <w:sz w:val="24"/>
      <w:szCs w:val="24"/>
      <w:lang w:bidi="ar-SA"/>
    </w:rPr>
  </w:style>
  <w:style w:type="paragraph" w:customStyle="1" w:styleId="Style18">
    <w:name w:val="Style18"/>
    <w:basedOn w:val="a"/>
    <w:qFormat/>
    <w:pPr>
      <w:widowControl w:val="0"/>
      <w:autoSpaceDE w:val="0"/>
      <w:autoSpaceDN w:val="0"/>
      <w:adjustRightInd w:val="0"/>
      <w:spacing w:after="0" w:line="322" w:lineRule="exact"/>
      <w:ind w:hanging="139"/>
    </w:pPr>
    <w:rPr>
      <w:kern w:val="0"/>
      <w:sz w:val="24"/>
      <w:szCs w:val="24"/>
      <w:lang w:bidi="ar-SA"/>
    </w:rPr>
  </w:style>
  <w:style w:type="character" w:customStyle="1" w:styleId="FontStyle25">
    <w:name w:val="Font Style2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qFormat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qFormat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kern w:val="0"/>
      <w:sz w:val="24"/>
      <w:szCs w:val="24"/>
      <w:lang w:bidi="ar-SA"/>
    </w:rPr>
  </w:style>
  <w:style w:type="paragraph" w:customStyle="1" w:styleId="Style13">
    <w:name w:val="Style13"/>
    <w:basedOn w:val="a"/>
    <w:qFormat/>
    <w:pPr>
      <w:widowControl w:val="0"/>
      <w:autoSpaceDE w:val="0"/>
      <w:autoSpaceDN w:val="0"/>
      <w:adjustRightInd w:val="0"/>
      <w:spacing w:after="0" w:line="278" w:lineRule="exact"/>
      <w:jc w:val="center"/>
    </w:pPr>
    <w:rPr>
      <w:kern w:val="0"/>
      <w:sz w:val="24"/>
      <w:szCs w:val="24"/>
      <w:lang w:bidi="ar-SA"/>
    </w:rPr>
  </w:style>
  <w:style w:type="paragraph" w:customStyle="1" w:styleId="Style15">
    <w:name w:val="Style15"/>
    <w:basedOn w:val="a"/>
    <w:qFormat/>
    <w:pPr>
      <w:widowControl w:val="0"/>
      <w:autoSpaceDE w:val="0"/>
      <w:autoSpaceDN w:val="0"/>
      <w:adjustRightInd w:val="0"/>
      <w:spacing w:after="0" w:line="648" w:lineRule="exact"/>
      <w:ind w:firstLine="5213"/>
    </w:pPr>
    <w:rPr>
      <w:kern w:val="0"/>
      <w:sz w:val="24"/>
      <w:szCs w:val="24"/>
      <w:lang w:bidi="ar-SA"/>
    </w:rPr>
  </w:style>
  <w:style w:type="paragraph" w:customStyle="1" w:styleId="Style16">
    <w:name w:val="Style16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kern w:val="0"/>
      <w:sz w:val="24"/>
      <w:szCs w:val="24"/>
      <w:lang w:bidi="ar-SA"/>
    </w:rPr>
  </w:style>
  <w:style w:type="paragraph" w:customStyle="1" w:styleId="Style22">
    <w:name w:val="Style22"/>
    <w:basedOn w:val="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kern w:val="0"/>
      <w:sz w:val="24"/>
      <w:szCs w:val="24"/>
      <w:lang w:bidi="ar-SA"/>
    </w:rPr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color w:val="000000"/>
      <w:sz w:val="26"/>
      <w:szCs w:val="26"/>
    </w:rPr>
  </w:style>
  <w:style w:type="table" w:customStyle="1" w:styleId="32">
    <w:name w:val="Сетка таблицы3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ий HTML Знак"/>
    <w:link w:val="HTML"/>
    <w:uiPriority w:val="99"/>
    <w:qFormat/>
    <w:rPr>
      <w:rFonts w:ascii="Courier New" w:hAnsi="Courier New" w:cs="Courier New"/>
      <w:lang w:val="ru-RU" w:eastAsia="ru-RU"/>
    </w:rPr>
  </w:style>
  <w:style w:type="character" w:customStyle="1" w:styleId="HTML1">
    <w:name w:val="Стандартний HTML Знак1"/>
    <w:basedOn w:val="a0"/>
    <w:uiPriority w:val="99"/>
    <w:qFormat/>
    <w:rPr>
      <w:rFonts w:ascii="Consolas" w:eastAsia="Times New Roman" w:hAnsi="Consolas" w:cs="Mangal"/>
      <w:kern w:val="2"/>
      <w:sz w:val="20"/>
      <w:szCs w:val="18"/>
      <w:lang w:eastAsia="uk-UA" w:bidi="hi-IN"/>
    </w:rPr>
  </w:style>
  <w:style w:type="character" w:customStyle="1" w:styleId="HTML10">
    <w:name w:val="Стандартный HTML Знак1"/>
    <w:uiPriority w:val="99"/>
    <w:semiHidden/>
    <w:qFormat/>
    <w:rPr>
      <w:rFonts w:ascii="Consolas" w:hAnsi="Consolas" w:cs="Consolas"/>
      <w:sz w:val="20"/>
      <w:szCs w:val="20"/>
    </w:rPr>
  </w:style>
  <w:style w:type="paragraph" w:customStyle="1" w:styleId="rvps12">
    <w:name w:val="rvps12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customStyle="1" w:styleId="rvps14">
    <w:name w:val="rvps14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customStyle="1" w:styleId="StyleProp">
    <w:name w:val="StyleProp"/>
    <w:basedOn w:val="a"/>
    <w:qFormat/>
    <w:pPr>
      <w:spacing w:after="0" w:line="200" w:lineRule="exact"/>
      <w:ind w:firstLine="227"/>
    </w:pPr>
    <w:rPr>
      <w:rFonts w:eastAsia="Calibri"/>
      <w:kern w:val="0"/>
      <w:sz w:val="18"/>
      <w:szCs w:val="20"/>
      <w:lang w:eastAsia="ru-RU" w:bidi="ar-SA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bidi="ar-SA"/>
    </w:rPr>
  </w:style>
  <w:style w:type="character" w:customStyle="1" w:styleId="rvts15">
    <w:name w:val="rvts15"/>
    <w:qFormat/>
  </w:style>
  <w:style w:type="table" w:customStyle="1" w:styleId="61">
    <w:name w:val="Сетка таблицы6"/>
    <w:basedOn w:val="a1"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розділ"/>
    <w:basedOn w:val="a"/>
    <w:link w:val="aff9"/>
    <w:qFormat/>
    <w:pPr>
      <w:spacing w:after="0" w:line="240" w:lineRule="auto"/>
      <w:ind w:firstLine="567"/>
      <w:jc w:val="center"/>
    </w:pPr>
    <w:rPr>
      <w:rFonts w:eastAsia="Calibri"/>
      <w:kern w:val="0"/>
      <w:lang w:eastAsia="en-US" w:bidi="ar-SA"/>
    </w:rPr>
  </w:style>
  <w:style w:type="character" w:customStyle="1" w:styleId="aff9">
    <w:name w:val="розділ Знак"/>
    <w:link w:val="aff8"/>
    <w:qFormat/>
    <w:rPr>
      <w:rFonts w:ascii="Times New Roman" w:eastAsia="Calibri" w:hAnsi="Times New Roman" w:cs="Times New Roman"/>
      <w:sz w:val="28"/>
      <w:szCs w:val="28"/>
    </w:rPr>
  </w:style>
  <w:style w:type="paragraph" w:customStyle="1" w:styleId="affa">
    <w:name w:val="глава"/>
    <w:basedOn w:val="aff8"/>
    <w:link w:val="affb"/>
    <w:qFormat/>
  </w:style>
  <w:style w:type="paragraph" w:customStyle="1" w:styleId="18">
    <w:name w:val="Заголовок змісту1"/>
    <w:basedOn w:val="1"/>
    <w:next w:val="a"/>
    <w:uiPriority w:val="39"/>
    <w:unhideWhenUsed/>
    <w:qFormat/>
    <w:pPr>
      <w:keepNext/>
      <w:keepLines/>
      <w:spacing w:before="480" w:after="0" w:line="276" w:lineRule="auto"/>
      <w:jc w:val="left"/>
      <w:outlineLvl w:val="9"/>
    </w:pPr>
    <w:rPr>
      <w:rFonts w:ascii="Calibri Light" w:eastAsia="Times New Roman" w:hAnsi="Calibri Light"/>
      <w:bCs/>
      <w:color w:val="2E74B5"/>
      <w:kern w:val="0"/>
      <w:sz w:val="28"/>
      <w:szCs w:val="28"/>
      <w:lang w:val="ru-RU" w:eastAsia="ru-RU" w:bidi="ar-SA"/>
    </w:rPr>
  </w:style>
  <w:style w:type="character" w:customStyle="1" w:styleId="affb">
    <w:name w:val="глава Знак"/>
    <w:link w:val="affa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vts52">
    <w:name w:val="rvts52"/>
    <w:basedOn w:val="a0"/>
    <w:qFormat/>
  </w:style>
  <w:style w:type="paragraph" w:customStyle="1" w:styleId="tj">
    <w:name w:val="tj"/>
    <w:basedOn w:val="a"/>
    <w:qFormat/>
    <w:pPr>
      <w:spacing w:before="100" w:beforeAutospacing="1" w:after="100" w:afterAutospacing="1"/>
    </w:pPr>
  </w:style>
  <w:style w:type="paragraph" w:customStyle="1" w:styleId="25">
    <w:name w:val="Редакція2"/>
    <w:hidden/>
    <w:uiPriority w:val="99"/>
    <w:semiHidden/>
    <w:qFormat/>
    <w:rPr>
      <w:rFonts w:eastAsia="Times New Roman" w:cs="Mangal"/>
      <w:kern w:val="2"/>
      <w:sz w:val="28"/>
      <w:szCs w:val="25"/>
      <w:lang w:bidi="hi-IN"/>
    </w:rPr>
  </w:style>
  <w:style w:type="character" w:customStyle="1" w:styleId="HTML11">
    <w:name w:val="Стандартний HTML Знак11"/>
    <w:basedOn w:val="a0"/>
    <w:qFormat/>
    <w:rPr>
      <w:rFonts w:ascii="Consolas" w:hAnsi="Consolas" w:cs="Times New Roman"/>
      <w:sz w:val="20"/>
      <w:szCs w:val="20"/>
      <w:lang w:val="zh-CN" w:eastAsia="uk-UA"/>
    </w:rPr>
  </w:style>
  <w:style w:type="paragraph" w:customStyle="1" w:styleId="26">
    <w:name w:val="Заголовок змісту2"/>
    <w:basedOn w:val="1"/>
    <w:next w:val="a"/>
    <w:uiPriority w:val="39"/>
    <w:unhideWhenUsed/>
    <w:qFormat/>
    <w:pPr>
      <w:keepNext/>
      <w:keepLines/>
      <w:spacing w:before="480" w:after="0" w:line="276" w:lineRule="auto"/>
      <w:jc w:val="left"/>
      <w:outlineLvl w:val="9"/>
    </w:pPr>
    <w:rPr>
      <w:rFonts w:ascii="Calibri Light" w:eastAsia="Times New Roman" w:hAnsi="Calibri Light"/>
      <w:bCs/>
      <w:color w:val="2E74B5"/>
      <w:kern w:val="0"/>
      <w:sz w:val="28"/>
      <w:szCs w:val="28"/>
      <w:lang w:val="ru-RU" w:eastAsia="ru-RU" w:bidi="ar-SA"/>
    </w:rPr>
  </w:style>
  <w:style w:type="paragraph" w:customStyle="1" w:styleId="110">
    <w:name w:val="Абзац списку11"/>
    <w:basedOn w:val="a"/>
    <w:uiPriority w:val="34"/>
    <w:qFormat/>
    <w:pPr>
      <w:spacing w:after="0"/>
      <w:ind w:left="720"/>
      <w:contextualSpacing/>
    </w:pPr>
  </w:style>
  <w:style w:type="paragraph" w:customStyle="1" w:styleId="27">
    <w:name w:val="Абзац списку2"/>
    <w:basedOn w:val="a"/>
    <w:uiPriority w:val="99"/>
    <w:qFormat/>
    <w:pPr>
      <w:ind w:left="720"/>
      <w:contextualSpacing/>
    </w:pPr>
    <w:rPr>
      <w:rFonts w:cs="Mangal"/>
      <w:szCs w:val="25"/>
    </w:rPr>
  </w:style>
  <w:style w:type="paragraph" w:styleId="affc">
    <w:name w:val="List Paragraph"/>
    <w:basedOn w:val="a"/>
    <w:uiPriority w:val="99"/>
    <w:rsid w:val="00AC7961"/>
    <w:pPr>
      <w:ind w:left="720"/>
      <w:contextualSpacing/>
    </w:pPr>
    <w:rPr>
      <w:rFonts w:cs="Mangal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v0153500-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102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4/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7914</Words>
  <Characters>4512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 редакції Постанови Правління Національного банку України №   від     2022 року</vt:lpstr>
    </vt:vector>
  </TitlesOfParts>
  <Company>NBU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редакції Постанови Правління Національного банку України №   від     2022 року</dc:title>
  <dc:creator>Цимбалюк Христина Олегівна</dc:creator>
  <cp:lastModifiedBy>Смаляна Тетяна Вікторівна</cp:lastModifiedBy>
  <cp:revision>7</cp:revision>
  <cp:lastPrinted>2022-08-23T02:57:00Z</cp:lastPrinted>
  <dcterms:created xsi:type="dcterms:W3CDTF">2022-11-28T08:31:00Z</dcterms:created>
  <dcterms:modified xsi:type="dcterms:W3CDTF">2022-12-01T13:39:00Z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309286C85883439A8A233D4458319C7B</vt:lpwstr>
  </property>
</Properties>
</file>