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7C2EB" w14:textId="7FC87B69" w:rsidR="00AD5AD5" w:rsidRDefault="00AD5AD5">
      <w:pPr>
        <w:rPr>
          <w:sz w:val="2"/>
          <w:szCs w:val="2"/>
        </w:rPr>
      </w:pPr>
    </w:p>
    <w:p w14:paraId="6912B9B1" w14:textId="510CFE84" w:rsidR="00566207" w:rsidRPr="00566207" w:rsidRDefault="00566207" w:rsidP="00566207">
      <w:pPr>
        <w:tabs>
          <w:tab w:val="left" w:pos="6863"/>
        </w:tabs>
        <w:rPr>
          <w:sz w:val="2"/>
          <w:szCs w:val="2"/>
        </w:rPr>
      </w:pPr>
    </w:p>
    <w:p w14:paraId="2E9CC190" w14:textId="4C13597A" w:rsidR="00566207" w:rsidRDefault="00566207">
      <w:pPr>
        <w:rPr>
          <w:sz w:val="2"/>
          <w:szCs w:val="2"/>
        </w:rPr>
      </w:pPr>
    </w:p>
    <w:p w14:paraId="1D5C8C24" w14:textId="02790D5C" w:rsidR="00566207" w:rsidRDefault="00566207">
      <w:pPr>
        <w:rPr>
          <w:sz w:val="2"/>
          <w:szCs w:val="2"/>
        </w:rPr>
      </w:pPr>
    </w:p>
    <w:p w14:paraId="58994ED1" w14:textId="5D421AE6" w:rsidR="00566207" w:rsidRPr="00854600" w:rsidRDefault="00566207" w:rsidP="00566207">
      <w:pPr>
        <w:jc w:val="right"/>
        <w:rPr>
          <w:sz w:val="24"/>
          <w:szCs w:val="2"/>
        </w:rPr>
      </w:pPr>
      <w:r w:rsidRPr="00854600">
        <w:rPr>
          <w:sz w:val="24"/>
          <w:szCs w:val="2"/>
        </w:rPr>
        <w:t>Офіційно опубліковано 22.07.2022</w:t>
      </w:r>
    </w:p>
    <w:p w14:paraId="5E4EBC91" w14:textId="0DA4E7F0" w:rsidR="00566207" w:rsidRDefault="00566207">
      <w:pPr>
        <w:rPr>
          <w:sz w:val="2"/>
          <w:szCs w:val="2"/>
        </w:rPr>
      </w:pPr>
    </w:p>
    <w:p w14:paraId="0A628CD3" w14:textId="01C13BB2" w:rsidR="00566207" w:rsidRDefault="00566207">
      <w:pPr>
        <w:rPr>
          <w:sz w:val="2"/>
          <w:szCs w:val="2"/>
        </w:rPr>
      </w:pPr>
    </w:p>
    <w:p w14:paraId="6D1BC240" w14:textId="5CF7FFFF" w:rsidR="00566207" w:rsidRDefault="00566207">
      <w:pPr>
        <w:rPr>
          <w:sz w:val="2"/>
          <w:szCs w:val="2"/>
        </w:rPr>
      </w:pPr>
    </w:p>
    <w:p w14:paraId="3124B606" w14:textId="77777777" w:rsidR="00566207" w:rsidRDefault="00566207">
      <w:pPr>
        <w:rPr>
          <w:sz w:val="2"/>
          <w:szCs w:val="2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C75899" w14:paraId="4D6F9815" w14:textId="77777777" w:rsidTr="00566207">
        <w:trPr>
          <w:trHeight w:val="851"/>
        </w:trPr>
        <w:tc>
          <w:tcPr>
            <w:tcW w:w="3208" w:type="dxa"/>
          </w:tcPr>
          <w:p w14:paraId="1BCF8074" w14:textId="77777777" w:rsidR="00C75899" w:rsidRDefault="00C75899" w:rsidP="00C75899">
            <w:pPr>
              <w:spacing w:after="160" w:line="259" w:lineRule="auto"/>
              <w:jc w:val="left"/>
            </w:pPr>
          </w:p>
        </w:tc>
        <w:tc>
          <w:tcPr>
            <w:tcW w:w="3226" w:type="dxa"/>
            <w:vMerge w:val="restart"/>
          </w:tcPr>
          <w:p w14:paraId="027FAA13" w14:textId="77777777" w:rsidR="00C75899" w:rsidRDefault="00C75899" w:rsidP="003E39BD">
            <w:pPr>
              <w:jc w:val="center"/>
            </w:pPr>
            <w:r>
              <w:object w:dxaOrig="1595" w:dyaOrig="2201" w14:anchorId="3FCFA3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3.65pt;height:47.7pt" o:ole="">
                  <v:imagedata r:id="rId9" o:title=""/>
                </v:shape>
                <o:OLEObject Type="Embed" ProgID="CorelDraw.Graphic.16" ShapeID="_x0000_i1033" DrawAspect="Content" ObjectID="_1719907291" r:id="rId10"/>
              </w:object>
            </w:r>
          </w:p>
        </w:tc>
        <w:tc>
          <w:tcPr>
            <w:tcW w:w="3204" w:type="dxa"/>
          </w:tcPr>
          <w:p w14:paraId="76AC5CC3" w14:textId="77777777" w:rsidR="00C75899" w:rsidRDefault="00C75899" w:rsidP="003E39BD"/>
        </w:tc>
      </w:tr>
      <w:tr w:rsidR="00C75899" w14:paraId="6FE06D4B" w14:textId="77777777" w:rsidTr="00566207">
        <w:tc>
          <w:tcPr>
            <w:tcW w:w="3208" w:type="dxa"/>
          </w:tcPr>
          <w:p w14:paraId="4D2A361E" w14:textId="77777777" w:rsidR="00C75899" w:rsidRDefault="00C75899" w:rsidP="003E39BD"/>
        </w:tc>
        <w:tc>
          <w:tcPr>
            <w:tcW w:w="3226" w:type="dxa"/>
            <w:vMerge/>
          </w:tcPr>
          <w:p w14:paraId="676B0A97" w14:textId="77777777" w:rsidR="00C75899" w:rsidRDefault="00C75899" w:rsidP="003E39BD"/>
        </w:tc>
        <w:tc>
          <w:tcPr>
            <w:tcW w:w="3204" w:type="dxa"/>
          </w:tcPr>
          <w:p w14:paraId="10824010" w14:textId="77777777" w:rsidR="00C75899" w:rsidRDefault="00C75899" w:rsidP="003E39BD"/>
        </w:tc>
      </w:tr>
      <w:tr w:rsidR="00C75899" w14:paraId="4BE9500E" w14:textId="77777777" w:rsidTr="00566207">
        <w:tc>
          <w:tcPr>
            <w:tcW w:w="9638" w:type="dxa"/>
            <w:gridSpan w:val="3"/>
          </w:tcPr>
          <w:p w14:paraId="0FCDBB07" w14:textId="77777777" w:rsidR="00C75899" w:rsidRPr="00E10F0A" w:rsidRDefault="00C75899" w:rsidP="003E39BD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628CBADB" w14:textId="77777777" w:rsidR="00C75899" w:rsidRDefault="00C75899" w:rsidP="003E39BD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  <w:bookmarkStart w:id="0" w:name="_GoBack"/>
            <w:bookmarkEnd w:id="0"/>
          </w:p>
        </w:tc>
      </w:tr>
    </w:tbl>
    <w:p w14:paraId="50B10386" w14:textId="77777777" w:rsidR="00C75899" w:rsidRPr="00566BA2" w:rsidRDefault="00C75899" w:rsidP="00C75899">
      <w:pPr>
        <w:rPr>
          <w:sz w:val="4"/>
          <w:szCs w:val="4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4"/>
        <w:gridCol w:w="2637"/>
        <w:gridCol w:w="1669"/>
        <w:gridCol w:w="1898"/>
      </w:tblGrid>
      <w:tr w:rsidR="00566207" w14:paraId="7CA9CDAA" w14:textId="77777777" w:rsidTr="00566207">
        <w:tc>
          <w:tcPr>
            <w:tcW w:w="3510" w:type="dxa"/>
            <w:vAlign w:val="bottom"/>
          </w:tcPr>
          <w:p w14:paraId="31E10EBC" w14:textId="210C3FF4" w:rsidR="00C75899" w:rsidRPr="00566207" w:rsidRDefault="00566207" w:rsidP="003E39BD">
            <w:r>
              <w:t>21 липня 2022 року</w:t>
            </w:r>
          </w:p>
        </w:tc>
        <w:tc>
          <w:tcPr>
            <w:tcW w:w="2694" w:type="dxa"/>
          </w:tcPr>
          <w:p w14:paraId="21FF2115" w14:textId="77777777" w:rsidR="00C75899" w:rsidRPr="00566207" w:rsidRDefault="00C75899" w:rsidP="003E39BD">
            <w:pPr>
              <w:spacing w:before="240"/>
              <w:jc w:val="center"/>
            </w:pPr>
            <w:r w:rsidRPr="00566207">
              <w:t>Київ</w:t>
            </w:r>
          </w:p>
        </w:tc>
        <w:tc>
          <w:tcPr>
            <w:tcW w:w="1713" w:type="dxa"/>
            <w:vAlign w:val="bottom"/>
          </w:tcPr>
          <w:p w14:paraId="53A4F3DA" w14:textId="2B70BCAA" w:rsidR="00C75899" w:rsidRPr="00566207" w:rsidRDefault="00566207" w:rsidP="00566207">
            <w:pPr>
              <w:jc w:val="right"/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1937" w:type="dxa"/>
            <w:vAlign w:val="bottom"/>
          </w:tcPr>
          <w:p w14:paraId="7A2BC823" w14:textId="1F029CD4" w:rsidR="00C75899" w:rsidRDefault="00566207" w:rsidP="003E39BD">
            <w:pPr>
              <w:jc w:val="left"/>
            </w:pPr>
            <w:r w:rsidRPr="00566207">
              <w:t>№</w:t>
            </w:r>
            <w:r>
              <w:t xml:space="preserve"> </w:t>
            </w:r>
            <w:r w:rsidRPr="00566207">
              <w:t>153</w:t>
            </w:r>
          </w:p>
        </w:tc>
      </w:tr>
    </w:tbl>
    <w:p w14:paraId="78392C99" w14:textId="77777777" w:rsidR="00C75899" w:rsidRDefault="00C75899" w:rsidP="00C75899">
      <w:pPr>
        <w:tabs>
          <w:tab w:val="left" w:pos="840"/>
          <w:tab w:val="center" w:pos="3293"/>
        </w:tabs>
        <w:jc w:val="center"/>
      </w:pPr>
    </w:p>
    <w:p w14:paraId="7B2D096F" w14:textId="35A4ADBF" w:rsidR="00C75899" w:rsidRDefault="00C75899" w:rsidP="00D361CB">
      <w:pPr>
        <w:tabs>
          <w:tab w:val="left" w:pos="0"/>
          <w:tab w:val="center" w:pos="3293"/>
        </w:tabs>
        <w:jc w:val="center"/>
      </w:pPr>
      <w:r>
        <w:t>Про внесення змін до постанови Правління</w:t>
      </w:r>
    </w:p>
    <w:p w14:paraId="36711F3D" w14:textId="25EC740E" w:rsidR="00C75899" w:rsidRDefault="00C75899" w:rsidP="00D361CB">
      <w:pPr>
        <w:tabs>
          <w:tab w:val="left" w:pos="0"/>
          <w:tab w:val="center" w:pos="3293"/>
        </w:tabs>
        <w:jc w:val="center"/>
      </w:pPr>
      <w:r>
        <w:t>Національного банку України</w:t>
      </w:r>
    </w:p>
    <w:p w14:paraId="4F84E8B4" w14:textId="5AEFD83E" w:rsidR="00C75899" w:rsidRDefault="00D361CB" w:rsidP="004341F4">
      <w:pPr>
        <w:tabs>
          <w:tab w:val="left" w:pos="0"/>
        </w:tabs>
        <w:ind w:firstLine="567"/>
      </w:pPr>
      <w:r>
        <w:t xml:space="preserve">                                   </w:t>
      </w:r>
      <w:r w:rsidR="00C75899">
        <w:t>від 06 березня 2022 року № 39</w:t>
      </w:r>
    </w:p>
    <w:p w14:paraId="55AC9E1F" w14:textId="77777777" w:rsidR="00C75899" w:rsidRDefault="00C75899" w:rsidP="00C75899">
      <w:pPr>
        <w:ind w:firstLine="567"/>
      </w:pPr>
    </w:p>
    <w:p w14:paraId="48145980" w14:textId="4E7E1427" w:rsidR="00AD5AD5" w:rsidRDefault="00C85EE1" w:rsidP="00C75899">
      <w:pPr>
        <w:ind w:firstLine="567"/>
        <w:rPr>
          <w:b/>
          <w:color w:val="000000" w:themeColor="text1"/>
        </w:rPr>
      </w:pPr>
      <w:r>
        <w:t>Відповідно до статей 7, 15, 55</w:t>
      </w:r>
      <w:r>
        <w:rPr>
          <w:vertAlign w:val="superscript"/>
        </w:rPr>
        <w:t>1</w:t>
      </w:r>
      <w:r>
        <w:t xml:space="preserve">, 56 Закону України “Про Національний банк </w:t>
      </w:r>
      <w:r>
        <w:rPr>
          <w:color w:val="000000" w:themeColor="text1"/>
        </w:rPr>
        <w:t xml:space="preserve">України”, статей 19, 21, 28 Закону України “Про фінансові послуги та державне регулювання ринків фінансових послуг”, статті 36 Закону України </w:t>
      </w:r>
      <w:r w:rsidRPr="00B5228A">
        <w:rPr>
          <w:color w:val="000000" w:themeColor="text1"/>
        </w:rPr>
        <w:t>“</w:t>
      </w:r>
      <w:r>
        <w:rPr>
          <w:color w:val="000000" w:themeColor="text1"/>
        </w:rPr>
        <w:t>Про страхування</w:t>
      </w:r>
      <w:r w:rsidRPr="00B5228A">
        <w:rPr>
          <w:color w:val="000000" w:themeColor="text1"/>
        </w:rPr>
        <w:t>”</w:t>
      </w:r>
      <w:r>
        <w:rPr>
          <w:color w:val="000000" w:themeColor="text1"/>
        </w:rPr>
        <w:t xml:space="preserve">, статті 26 Закону України “Про кредитні спілки”, </w:t>
      </w:r>
      <w:r>
        <w:t xml:space="preserve">Указу Президента України від 24 лютого 2022 року № 64/2022 “Про введення воєнного стану в Україні”, </w:t>
      </w:r>
      <w:r w:rsidRPr="00B5228A">
        <w:rPr>
          <w:lang w:bidi="ar"/>
        </w:rPr>
        <w:t>затвердженого Законом України від 24 лютого 2022 року</w:t>
      </w:r>
      <w:r>
        <w:rPr>
          <w:lang w:bidi="ar"/>
        </w:rPr>
        <w:t xml:space="preserve"> </w:t>
      </w:r>
      <w:hyperlink r:id="rId11" w:tgtFrame="/Users/irynapinchuk012725/Documents\x/_blank" w:history="1">
        <w:r w:rsidRPr="00B5228A">
          <w:t>№</w:t>
        </w:r>
        <w:r w:rsidR="00AA4E8D">
          <w:t> </w:t>
        </w:r>
        <w:r w:rsidRPr="00B5228A">
          <w:t>2102-IX</w:t>
        </w:r>
      </w:hyperlink>
      <w:r w:rsidRPr="00B5228A">
        <w:rPr>
          <w:lang w:val="en-US" w:bidi="ar"/>
        </w:rPr>
        <w:t> </w:t>
      </w:r>
      <w:r w:rsidRPr="00B5228A">
        <w:rPr>
          <w:lang w:bidi="ar"/>
        </w:rPr>
        <w:t xml:space="preserve">«Про затвердження Указу Президента України </w:t>
      </w:r>
      <w:r w:rsidR="00C75899">
        <w:rPr>
          <w:lang w:bidi="ar"/>
        </w:rPr>
        <w:t>“</w:t>
      </w:r>
      <w:r w:rsidRPr="00B5228A">
        <w:rPr>
          <w:lang w:bidi="ar"/>
        </w:rPr>
        <w:t>Про введення воєнного стану в Україні</w:t>
      </w:r>
      <w:r w:rsidR="00C75899">
        <w:rPr>
          <w:lang w:bidi="ar"/>
        </w:rPr>
        <w:t>”</w:t>
      </w:r>
      <w:r w:rsidRPr="00B5228A">
        <w:rPr>
          <w:lang w:bidi="ar"/>
        </w:rPr>
        <w:t>»</w:t>
      </w:r>
      <w:r>
        <w:t>,</w:t>
      </w:r>
      <w:r>
        <w:rPr>
          <w:color w:val="000000" w:themeColor="text1"/>
        </w:rPr>
        <w:t xml:space="preserve"> з метою забезпечення безпеки та фінансової стабільності фінансової системи і запобігання кризовим явищам у період запровадження воєнного стану Правління Національного банку України</w:t>
      </w:r>
      <w:r>
        <w:rPr>
          <w:b/>
          <w:color w:val="000000" w:themeColor="text1"/>
        </w:rPr>
        <w:t xml:space="preserve"> постановляє:</w:t>
      </w:r>
    </w:p>
    <w:p w14:paraId="6A730A13" w14:textId="77777777" w:rsidR="00C75899" w:rsidRDefault="00C758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firstLine="567"/>
        <w:rPr>
          <w:color w:val="000000" w:themeColor="text1"/>
        </w:rPr>
      </w:pPr>
    </w:p>
    <w:p w14:paraId="4FBA56AB" w14:textId="45084CB1" w:rsidR="00AD5AD5" w:rsidRDefault="00C85EE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firstLine="567"/>
        <w:rPr>
          <w:color w:val="000000" w:themeColor="text1"/>
        </w:rPr>
      </w:pPr>
      <w:r>
        <w:rPr>
          <w:color w:val="000000" w:themeColor="text1"/>
        </w:rPr>
        <w:t xml:space="preserve">1. </w:t>
      </w:r>
      <w:proofErr w:type="spellStart"/>
      <w:r>
        <w:rPr>
          <w:color w:val="000000" w:themeColor="text1"/>
        </w:rPr>
        <w:t>Унести</w:t>
      </w:r>
      <w:proofErr w:type="spellEnd"/>
      <w:r>
        <w:rPr>
          <w:color w:val="000000" w:themeColor="text1"/>
        </w:rPr>
        <w:t xml:space="preserve"> до постанови Правління Національного банку України від 06 березня 2022 року №</w:t>
      </w:r>
      <w:r>
        <w:rPr>
          <w:color w:val="000000" w:themeColor="text1"/>
          <w:lang w:val="en-US"/>
        </w:rPr>
        <w:t> </w:t>
      </w:r>
      <w:r>
        <w:rPr>
          <w:color w:val="000000" w:themeColor="text1"/>
        </w:rPr>
        <w:t>39 “Про врегулювання діяльності учасників ринку небанківських фінансових послуг, небанківських фінансових груп, учасників платіжного ринку, колекторських компаній та юридичних осіб, які отримали ліцензію на надання банкам послуг з інкасації” (зі змінами) такі зміни:</w:t>
      </w:r>
    </w:p>
    <w:p w14:paraId="3A9BCFCA" w14:textId="77777777" w:rsidR="00AD5AD5" w:rsidRDefault="00AD5AD5">
      <w:pPr>
        <w:ind w:firstLine="567"/>
        <w:rPr>
          <w:color w:val="000000" w:themeColor="text1"/>
        </w:rPr>
      </w:pPr>
    </w:p>
    <w:p w14:paraId="067F40EB" w14:textId="77777777" w:rsidR="00AD5AD5" w:rsidRPr="00B5228A" w:rsidRDefault="00C85EE1" w:rsidP="004341F4">
      <w:pPr>
        <w:pStyle w:val="32"/>
        <w:numPr>
          <w:ilvl w:val="0"/>
          <w:numId w:val="4"/>
        </w:numPr>
        <w:tabs>
          <w:tab w:val="left" w:pos="993"/>
        </w:tabs>
        <w:ind w:left="0" w:firstLine="567"/>
        <w:rPr>
          <w:color w:val="000000" w:themeColor="text1"/>
          <w:shd w:val="clear" w:color="auto" w:fill="FFFFFF"/>
        </w:rPr>
      </w:pPr>
      <w:r w:rsidRPr="00B5228A">
        <w:rPr>
          <w:color w:val="000000" w:themeColor="text1"/>
          <w:shd w:val="clear" w:color="auto" w:fill="FFFFFF"/>
        </w:rPr>
        <w:t xml:space="preserve">пункт </w:t>
      </w:r>
      <w:r w:rsidRPr="00B5228A">
        <w:rPr>
          <w:color w:val="000000" w:themeColor="text1"/>
        </w:rPr>
        <w:t>20</w:t>
      </w:r>
      <w:r w:rsidRPr="00B5228A">
        <w:rPr>
          <w:color w:val="000000" w:themeColor="text1"/>
          <w:vertAlign w:val="superscript"/>
        </w:rPr>
        <w:t>3</w:t>
      </w:r>
      <w:r w:rsidRPr="00B5228A">
        <w:rPr>
          <w:color w:val="000000" w:themeColor="text1"/>
          <w:shd w:val="clear" w:color="auto" w:fill="FFFFFF"/>
        </w:rPr>
        <w:t xml:space="preserve"> викласти в такій редакції:</w:t>
      </w:r>
    </w:p>
    <w:p w14:paraId="637DA3E2" w14:textId="55D7EA9E" w:rsidR="00F525DC" w:rsidRDefault="00C85EE1" w:rsidP="00B70A69">
      <w:pPr>
        <w:ind w:firstLine="567"/>
        <w:rPr>
          <w:color w:val="000000" w:themeColor="text1"/>
        </w:rPr>
      </w:pPr>
      <w:r>
        <w:rPr>
          <w:color w:val="000000" w:themeColor="text1"/>
        </w:rPr>
        <w:t>“20</w:t>
      </w:r>
      <w:r>
        <w:rPr>
          <w:color w:val="000000" w:themeColor="text1"/>
          <w:vertAlign w:val="superscript"/>
        </w:rPr>
        <w:t>3</w:t>
      </w:r>
      <w:r>
        <w:rPr>
          <w:color w:val="000000" w:themeColor="text1"/>
        </w:rPr>
        <w:t>.</w:t>
      </w:r>
      <w:r w:rsidR="00B70A69" w:rsidRPr="004341F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Національний банк протягом дії воєнного стану в Україні доступ до </w:t>
      </w:r>
      <w:proofErr w:type="spellStart"/>
      <w:r>
        <w:rPr>
          <w:color w:val="000000" w:themeColor="text1"/>
        </w:rPr>
        <w:t>вебсторінки</w:t>
      </w:r>
      <w:proofErr w:type="spellEnd"/>
      <w:r>
        <w:rPr>
          <w:color w:val="000000" w:themeColor="text1"/>
        </w:rPr>
        <w:t xml:space="preserve"> https://kis.bank.gov.ua/ Комплексної інформаційної системи Національного банку України (далі – </w:t>
      </w:r>
      <w:proofErr w:type="spellStart"/>
      <w:r>
        <w:rPr>
          <w:color w:val="000000" w:themeColor="text1"/>
        </w:rPr>
        <w:t>вебсторінка</w:t>
      </w:r>
      <w:proofErr w:type="spellEnd"/>
      <w:r>
        <w:rPr>
          <w:color w:val="000000" w:themeColor="text1"/>
        </w:rPr>
        <w:t xml:space="preserve"> КІС НБУ)</w:t>
      </w:r>
      <w:r w:rsidR="00F525DC" w:rsidRPr="00427812">
        <w:rPr>
          <w:color w:val="000000" w:themeColor="text1"/>
        </w:rPr>
        <w:t>:</w:t>
      </w:r>
    </w:p>
    <w:p w14:paraId="6604FFDF" w14:textId="77777777" w:rsidR="00C9026D" w:rsidRPr="00427812" w:rsidRDefault="00C9026D" w:rsidP="00B70A69">
      <w:pPr>
        <w:ind w:firstLine="567"/>
        <w:rPr>
          <w:color w:val="000000" w:themeColor="text1"/>
        </w:rPr>
      </w:pPr>
    </w:p>
    <w:p w14:paraId="68D907FE" w14:textId="5750900E" w:rsidR="00F525DC" w:rsidRPr="00427812" w:rsidRDefault="00F525DC" w:rsidP="004341F4">
      <w:pPr>
        <w:pStyle w:val="aff0"/>
        <w:numPr>
          <w:ilvl w:val="0"/>
          <w:numId w:val="7"/>
        </w:numPr>
        <w:tabs>
          <w:tab w:val="left" w:pos="993"/>
        </w:tabs>
        <w:ind w:left="0" w:firstLine="567"/>
        <w:rPr>
          <w:color w:val="000000" w:themeColor="text1"/>
        </w:rPr>
      </w:pPr>
      <w:r>
        <w:rPr>
          <w:color w:val="000000" w:themeColor="text1"/>
        </w:rPr>
        <w:t>користувачам –</w:t>
      </w:r>
      <w:r w:rsidRPr="00F525DC">
        <w:rPr>
          <w:color w:val="000000" w:themeColor="text1"/>
        </w:rPr>
        <w:t xml:space="preserve"> </w:t>
      </w:r>
      <w:r>
        <w:rPr>
          <w:color w:val="000000" w:themeColor="text1"/>
        </w:rPr>
        <w:t>припиняє</w:t>
      </w:r>
      <w:r>
        <w:rPr>
          <w:color w:val="000000" w:themeColor="text1"/>
          <w:lang w:val="en-US"/>
        </w:rPr>
        <w:t>;</w:t>
      </w:r>
    </w:p>
    <w:p w14:paraId="69149062" w14:textId="77777777" w:rsidR="00C9026D" w:rsidRPr="00427812" w:rsidRDefault="00C9026D" w:rsidP="00B70A69">
      <w:pPr>
        <w:ind w:firstLine="567"/>
        <w:rPr>
          <w:color w:val="000000" w:themeColor="text1"/>
        </w:rPr>
      </w:pPr>
    </w:p>
    <w:p w14:paraId="54F3FC22" w14:textId="21ECFAD2" w:rsidR="00D56B64" w:rsidRPr="00427812" w:rsidRDefault="00F525DC" w:rsidP="00B70A69">
      <w:pPr>
        <w:pStyle w:val="aff0"/>
        <w:numPr>
          <w:ilvl w:val="0"/>
          <w:numId w:val="7"/>
        </w:numPr>
        <w:tabs>
          <w:tab w:val="left" w:pos="993"/>
        </w:tabs>
        <w:ind w:left="0" w:firstLine="567"/>
        <w:rPr>
          <w:color w:val="000000" w:themeColor="text1"/>
        </w:rPr>
      </w:pPr>
      <w:r>
        <w:rPr>
          <w:color w:val="000000" w:themeColor="text1"/>
        </w:rPr>
        <w:t xml:space="preserve">особам, визначеним </w:t>
      </w:r>
      <w:r w:rsidR="003C7F61">
        <w:rPr>
          <w:color w:val="000000" w:themeColor="text1"/>
        </w:rPr>
        <w:t>у</w:t>
      </w:r>
      <w:r w:rsidR="003C7F61" w:rsidRPr="00427812">
        <w:rPr>
          <w:color w:val="000000" w:themeColor="text1"/>
        </w:rPr>
        <w:t xml:space="preserve"> </w:t>
      </w:r>
      <w:r w:rsidR="00D84D0F" w:rsidRPr="00427812">
        <w:rPr>
          <w:color w:val="000000" w:themeColor="text1"/>
        </w:rPr>
        <w:t>пунктах</w:t>
      </w:r>
      <w:r w:rsidRPr="00427812">
        <w:rPr>
          <w:color w:val="000000" w:themeColor="text1"/>
        </w:rPr>
        <w:t xml:space="preserve"> 20</w:t>
      </w:r>
      <w:r w:rsidR="00D84D0F" w:rsidRPr="00427812">
        <w:rPr>
          <w:color w:val="000000" w:themeColor="text1"/>
          <w:vertAlign w:val="superscript"/>
        </w:rPr>
        <w:t>12</w:t>
      </w:r>
      <w:r w:rsidR="00D84D0F" w:rsidRPr="00427812">
        <w:rPr>
          <w:color w:val="000000" w:themeColor="text1"/>
        </w:rPr>
        <w:t>, 20</w:t>
      </w:r>
      <w:r w:rsidR="00D84D0F" w:rsidRPr="00427812">
        <w:rPr>
          <w:color w:val="000000" w:themeColor="text1"/>
          <w:vertAlign w:val="superscript"/>
        </w:rPr>
        <w:t>14</w:t>
      </w:r>
      <w:r w:rsidR="003C7F61" w:rsidRPr="004341F4">
        <w:rPr>
          <w:color w:val="000000" w:themeColor="text1"/>
        </w:rPr>
        <w:t>,</w:t>
      </w:r>
      <w:r w:rsidRPr="00427812">
        <w:rPr>
          <w:color w:val="000000" w:themeColor="text1"/>
        </w:rPr>
        <w:t xml:space="preserve"> 20</w:t>
      </w:r>
      <w:r w:rsidRPr="00427812">
        <w:rPr>
          <w:color w:val="000000" w:themeColor="text1"/>
          <w:vertAlign w:val="superscript"/>
        </w:rPr>
        <w:t>1</w:t>
      </w:r>
      <w:r w:rsidR="00D84D0F" w:rsidRPr="00427812">
        <w:rPr>
          <w:color w:val="000000" w:themeColor="text1"/>
          <w:vertAlign w:val="superscript"/>
        </w:rPr>
        <w:t>6</w:t>
      </w:r>
      <w:r>
        <w:rPr>
          <w:color w:val="000000" w:themeColor="text1"/>
        </w:rPr>
        <w:t xml:space="preserve"> цієї постанови, – обмежує.</w:t>
      </w:r>
    </w:p>
    <w:p w14:paraId="2F1C79D9" w14:textId="4B434D42" w:rsidR="00AD5AD5" w:rsidRDefault="00F57090">
      <w:pPr>
        <w:ind w:firstLine="567"/>
        <w:rPr>
          <w:color w:val="000000" w:themeColor="text1"/>
        </w:rPr>
      </w:pPr>
      <w:r w:rsidRPr="00427812">
        <w:rPr>
          <w:color w:val="000000" w:themeColor="text1"/>
        </w:rPr>
        <w:t>Д</w:t>
      </w:r>
      <w:r w:rsidR="00C85EE1" w:rsidRPr="00F57090">
        <w:rPr>
          <w:color w:val="000000" w:themeColor="text1"/>
        </w:rPr>
        <w:t xml:space="preserve">оступ до </w:t>
      </w:r>
      <w:proofErr w:type="spellStart"/>
      <w:r w:rsidR="00C85EE1" w:rsidRPr="00F57090">
        <w:rPr>
          <w:color w:val="000000" w:themeColor="text1"/>
        </w:rPr>
        <w:t>вебсторінки</w:t>
      </w:r>
      <w:proofErr w:type="spellEnd"/>
      <w:r w:rsidR="00C85EE1" w:rsidRPr="00F57090">
        <w:rPr>
          <w:color w:val="000000" w:themeColor="text1"/>
        </w:rPr>
        <w:t xml:space="preserve"> КІС НБУ </w:t>
      </w:r>
      <w:r w:rsidRPr="00427812">
        <w:rPr>
          <w:color w:val="000000" w:themeColor="text1"/>
        </w:rPr>
        <w:t>п</w:t>
      </w:r>
      <w:r w:rsidRPr="00F57090">
        <w:rPr>
          <w:color w:val="000000" w:themeColor="text1"/>
        </w:rPr>
        <w:t xml:space="preserve">ротягом дії воєнного стану </w:t>
      </w:r>
      <w:r w:rsidRPr="00427812">
        <w:rPr>
          <w:color w:val="000000" w:themeColor="text1"/>
        </w:rPr>
        <w:t>в Україні</w:t>
      </w:r>
      <w:r w:rsidRPr="00F57090">
        <w:rPr>
          <w:color w:val="000000" w:themeColor="text1"/>
        </w:rPr>
        <w:t xml:space="preserve"> </w:t>
      </w:r>
      <w:r w:rsidR="00C85EE1" w:rsidRPr="00F57090">
        <w:rPr>
          <w:color w:val="000000" w:themeColor="text1"/>
        </w:rPr>
        <w:t>надається</w:t>
      </w:r>
      <w:r w:rsidR="00593684" w:rsidRPr="00F57090">
        <w:rPr>
          <w:color w:val="000000" w:themeColor="text1"/>
        </w:rPr>
        <w:t xml:space="preserve"> </w:t>
      </w:r>
      <w:r w:rsidR="00EC4F7D">
        <w:rPr>
          <w:color w:val="000000" w:themeColor="text1"/>
        </w:rPr>
        <w:t xml:space="preserve">виключно </w:t>
      </w:r>
      <w:r w:rsidR="00C85EE1" w:rsidRPr="00F57090">
        <w:rPr>
          <w:color w:val="000000" w:themeColor="text1"/>
        </w:rPr>
        <w:t>особам</w:t>
      </w:r>
      <w:r w:rsidR="00720A23" w:rsidRPr="00F57090">
        <w:rPr>
          <w:color w:val="000000" w:themeColor="text1"/>
        </w:rPr>
        <w:t>, визначеним</w:t>
      </w:r>
      <w:r w:rsidR="00C9026D">
        <w:rPr>
          <w:color w:val="000000" w:themeColor="text1"/>
        </w:rPr>
        <w:t xml:space="preserve"> </w:t>
      </w:r>
      <w:r w:rsidR="003C7F61">
        <w:rPr>
          <w:color w:val="000000" w:themeColor="text1"/>
        </w:rPr>
        <w:t xml:space="preserve">у </w:t>
      </w:r>
      <w:r w:rsidR="00C9026D" w:rsidRPr="00161090">
        <w:rPr>
          <w:color w:val="000000" w:themeColor="text1"/>
        </w:rPr>
        <w:t>пунктах 20</w:t>
      </w:r>
      <w:r w:rsidR="00C9026D" w:rsidRPr="00161090">
        <w:rPr>
          <w:color w:val="000000" w:themeColor="text1"/>
          <w:vertAlign w:val="superscript"/>
        </w:rPr>
        <w:t>12</w:t>
      </w:r>
      <w:r w:rsidR="00C9026D" w:rsidRPr="00161090">
        <w:rPr>
          <w:color w:val="000000" w:themeColor="text1"/>
        </w:rPr>
        <w:t>, 20</w:t>
      </w:r>
      <w:r w:rsidR="00C9026D" w:rsidRPr="00161090">
        <w:rPr>
          <w:color w:val="000000" w:themeColor="text1"/>
          <w:vertAlign w:val="superscript"/>
        </w:rPr>
        <w:t>14</w:t>
      </w:r>
      <w:r w:rsidR="003C7F61">
        <w:rPr>
          <w:color w:val="000000" w:themeColor="text1"/>
        </w:rPr>
        <w:t>,</w:t>
      </w:r>
      <w:r w:rsidR="00C9026D" w:rsidRPr="00161090">
        <w:rPr>
          <w:color w:val="000000" w:themeColor="text1"/>
        </w:rPr>
        <w:t xml:space="preserve"> 20</w:t>
      </w:r>
      <w:r w:rsidR="00C9026D" w:rsidRPr="00161090">
        <w:rPr>
          <w:color w:val="000000" w:themeColor="text1"/>
          <w:vertAlign w:val="superscript"/>
        </w:rPr>
        <w:t>16</w:t>
      </w:r>
      <w:r w:rsidR="00C9026D">
        <w:rPr>
          <w:color w:val="000000" w:themeColor="text1"/>
          <w:vertAlign w:val="superscript"/>
        </w:rPr>
        <w:t xml:space="preserve"> </w:t>
      </w:r>
      <w:r w:rsidR="005E22BB">
        <w:rPr>
          <w:color w:val="000000" w:themeColor="text1"/>
        </w:rPr>
        <w:t>цієї постанови</w:t>
      </w:r>
      <w:r w:rsidR="008335DB">
        <w:rPr>
          <w:color w:val="000000" w:themeColor="text1"/>
        </w:rPr>
        <w:t>,</w:t>
      </w:r>
      <w:r w:rsidR="00C85EE1">
        <w:rPr>
          <w:color w:val="000000" w:themeColor="text1"/>
        </w:rPr>
        <w:t xml:space="preserve"> за умови наявності окремої авторизації.</w:t>
      </w:r>
      <w:r w:rsidR="003C7F61">
        <w:rPr>
          <w:color w:val="000000" w:themeColor="text1"/>
        </w:rPr>
        <w:t>”;</w:t>
      </w:r>
    </w:p>
    <w:p w14:paraId="727B36F9" w14:textId="77777777" w:rsidR="00D84D0F" w:rsidRDefault="00D84D0F">
      <w:pPr>
        <w:ind w:firstLine="567"/>
        <w:rPr>
          <w:color w:val="000000" w:themeColor="text1"/>
        </w:rPr>
      </w:pPr>
    </w:p>
    <w:p w14:paraId="7BF8D0AF" w14:textId="256EDF29" w:rsidR="00D84D0F" w:rsidRDefault="003C7F61" w:rsidP="003C7F61">
      <w:pPr>
        <w:pStyle w:val="16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567"/>
        <w:rPr>
          <w:color w:val="000000" w:themeColor="text1"/>
        </w:rPr>
      </w:pPr>
      <w:r>
        <w:rPr>
          <w:color w:val="000000" w:themeColor="text1"/>
        </w:rPr>
        <w:t>постанову після пункту 20</w:t>
      </w:r>
      <w:r w:rsidRPr="004341F4">
        <w:rPr>
          <w:color w:val="000000" w:themeColor="text1"/>
          <w:vertAlign w:val="superscript"/>
        </w:rPr>
        <w:t>11</w:t>
      </w:r>
      <w:r>
        <w:rPr>
          <w:color w:val="000000" w:themeColor="text1"/>
        </w:rPr>
        <w:t xml:space="preserve"> </w:t>
      </w:r>
      <w:r w:rsidR="00D84D0F">
        <w:rPr>
          <w:color w:val="000000" w:themeColor="text1"/>
        </w:rPr>
        <w:t xml:space="preserve">доповнити </w:t>
      </w:r>
      <w:proofErr w:type="spellStart"/>
      <w:r w:rsidR="005B5D16">
        <w:rPr>
          <w:color w:val="000000" w:themeColor="text1"/>
        </w:rPr>
        <w:t>дев</w:t>
      </w:r>
      <w:proofErr w:type="spellEnd"/>
      <w:r w:rsidR="005B5D16" w:rsidRPr="003A3CB8">
        <w:rPr>
          <w:color w:val="000000" w:themeColor="text1"/>
          <w:lang w:val="ru-RU"/>
        </w:rPr>
        <w:t>’</w:t>
      </w:r>
      <w:proofErr w:type="spellStart"/>
      <w:r w:rsidR="005B5D16">
        <w:rPr>
          <w:color w:val="000000" w:themeColor="text1"/>
        </w:rPr>
        <w:t>ятьма</w:t>
      </w:r>
      <w:proofErr w:type="spellEnd"/>
      <w:r w:rsidR="00F57090">
        <w:rPr>
          <w:color w:val="000000" w:themeColor="text1"/>
        </w:rPr>
        <w:t xml:space="preserve"> новими </w:t>
      </w:r>
      <w:r w:rsidR="00D84D0F">
        <w:rPr>
          <w:color w:val="000000" w:themeColor="text1"/>
        </w:rPr>
        <w:t>пунктами 20</w:t>
      </w:r>
      <w:r w:rsidR="00D84D0F">
        <w:rPr>
          <w:color w:val="000000" w:themeColor="text1"/>
          <w:vertAlign w:val="superscript"/>
        </w:rPr>
        <w:t>12</w:t>
      </w:r>
      <w:r w:rsidR="005B5D16">
        <w:rPr>
          <w:color w:val="000000" w:themeColor="text1"/>
        </w:rPr>
        <w:t>–</w:t>
      </w:r>
      <w:r w:rsidR="00D84D0F">
        <w:rPr>
          <w:color w:val="000000" w:themeColor="text1"/>
        </w:rPr>
        <w:t>20</w:t>
      </w:r>
      <w:r w:rsidR="005B5D16">
        <w:rPr>
          <w:color w:val="000000" w:themeColor="text1"/>
          <w:vertAlign w:val="superscript"/>
        </w:rPr>
        <w:t>20</w:t>
      </w:r>
      <w:r w:rsidR="00D84D0F" w:rsidRPr="004341F4">
        <w:rPr>
          <w:color w:val="000000" w:themeColor="text1"/>
        </w:rPr>
        <w:t xml:space="preserve"> </w:t>
      </w:r>
      <w:r w:rsidR="00D84D0F">
        <w:rPr>
          <w:color w:val="000000" w:themeColor="text1"/>
        </w:rPr>
        <w:t>такого змісту:</w:t>
      </w:r>
    </w:p>
    <w:p w14:paraId="038F2040" w14:textId="7FE99DAB" w:rsidR="00AD5AD5" w:rsidRDefault="00D84D0F">
      <w:pPr>
        <w:ind w:firstLine="567"/>
        <w:rPr>
          <w:color w:val="000000" w:themeColor="text1"/>
        </w:rPr>
      </w:pPr>
      <w:r w:rsidRPr="00B5228A">
        <w:rPr>
          <w:color w:val="000000" w:themeColor="text1"/>
        </w:rPr>
        <w:t>“</w:t>
      </w:r>
      <w:r w:rsidRPr="00D84D0F">
        <w:rPr>
          <w:color w:val="000000" w:themeColor="text1"/>
        </w:rPr>
        <w:t>20</w:t>
      </w:r>
      <w:r>
        <w:rPr>
          <w:color w:val="000000" w:themeColor="text1"/>
          <w:vertAlign w:val="superscript"/>
        </w:rPr>
        <w:t>12</w:t>
      </w:r>
      <w:r>
        <w:rPr>
          <w:color w:val="000000" w:themeColor="text1"/>
        </w:rPr>
        <w:t xml:space="preserve">. </w:t>
      </w:r>
      <w:r w:rsidR="00C85EE1" w:rsidRPr="00D84D0F">
        <w:rPr>
          <w:color w:val="000000" w:themeColor="text1"/>
        </w:rPr>
        <w:t>Надавачі</w:t>
      </w:r>
      <w:r w:rsidR="00C85EE1">
        <w:rPr>
          <w:color w:val="000000" w:themeColor="text1"/>
        </w:rPr>
        <w:t xml:space="preserve"> фінансових послуг </w:t>
      </w:r>
      <w:r w:rsidR="00FF37AF">
        <w:rPr>
          <w:color w:val="000000" w:themeColor="text1"/>
        </w:rPr>
        <w:t>у</w:t>
      </w:r>
      <w:r w:rsidR="00FF37AF" w:rsidRPr="00B5228A">
        <w:rPr>
          <w:color w:val="000000" w:themeColor="text1"/>
        </w:rPr>
        <w:t xml:space="preserve"> </w:t>
      </w:r>
      <w:r w:rsidR="00C85EE1" w:rsidRPr="00B5228A">
        <w:rPr>
          <w:color w:val="000000" w:themeColor="text1"/>
        </w:rPr>
        <w:t xml:space="preserve">період дії воєнного стану </w:t>
      </w:r>
      <w:r w:rsidR="00C85EE1">
        <w:rPr>
          <w:color w:val="000000" w:themeColor="text1"/>
        </w:rPr>
        <w:t xml:space="preserve">в Україні з метою отримання доступу до </w:t>
      </w:r>
      <w:proofErr w:type="spellStart"/>
      <w:r w:rsidR="00C85EE1">
        <w:rPr>
          <w:color w:val="000000" w:themeColor="text1"/>
        </w:rPr>
        <w:t>вебсторінки</w:t>
      </w:r>
      <w:proofErr w:type="spellEnd"/>
      <w:r w:rsidR="00C85EE1">
        <w:rPr>
          <w:color w:val="000000" w:themeColor="text1"/>
        </w:rPr>
        <w:t xml:space="preserve"> КІС НБУ можуть звернутис</w:t>
      </w:r>
      <w:r w:rsidR="00FF37AF">
        <w:rPr>
          <w:color w:val="000000" w:themeColor="text1"/>
        </w:rPr>
        <w:t>я</w:t>
      </w:r>
      <w:r w:rsidR="00C85EE1">
        <w:rPr>
          <w:color w:val="000000" w:themeColor="text1"/>
        </w:rPr>
        <w:t xml:space="preserve"> до Національного банку</w:t>
      </w:r>
      <w:r w:rsidR="005E22BB">
        <w:rPr>
          <w:color w:val="000000" w:themeColor="text1"/>
        </w:rPr>
        <w:t xml:space="preserve"> із запитом</w:t>
      </w:r>
      <w:r w:rsidR="00C85EE1">
        <w:rPr>
          <w:color w:val="000000" w:themeColor="text1"/>
        </w:rPr>
        <w:t xml:space="preserve"> </w:t>
      </w:r>
      <w:r w:rsidR="005E22BB">
        <w:rPr>
          <w:color w:val="000000" w:themeColor="text1"/>
        </w:rPr>
        <w:t xml:space="preserve">для отримання параметрів ідентифікатора (логін, пароль) для проходження окремої авторизації на вебсторінці КІС НБУ </w:t>
      </w:r>
      <w:r w:rsidR="00C85EE1">
        <w:rPr>
          <w:color w:val="000000" w:themeColor="text1"/>
        </w:rPr>
        <w:t xml:space="preserve">в порядку, визначеному </w:t>
      </w:r>
      <w:r w:rsidR="00FF37AF">
        <w:rPr>
          <w:color w:val="000000" w:themeColor="text1"/>
        </w:rPr>
        <w:t xml:space="preserve">в </w:t>
      </w:r>
      <w:r w:rsidR="00C85EE1">
        <w:rPr>
          <w:color w:val="000000" w:themeColor="text1"/>
        </w:rPr>
        <w:t>пункт</w:t>
      </w:r>
      <w:r w:rsidR="00FF37AF">
        <w:rPr>
          <w:color w:val="000000" w:themeColor="text1"/>
        </w:rPr>
        <w:t>і</w:t>
      </w:r>
      <w:r w:rsidR="00C85EE1">
        <w:rPr>
          <w:color w:val="000000" w:themeColor="text1"/>
        </w:rPr>
        <w:t xml:space="preserve"> 20</w:t>
      </w:r>
      <w:r w:rsidR="00C85EE1">
        <w:rPr>
          <w:color w:val="000000" w:themeColor="text1"/>
          <w:vertAlign w:val="superscript"/>
        </w:rPr>
        <w:t>7</w:t>
      </w:r>
      <w:r w:rsidR="00C85EE1">
        <w:rPr>
          <w:color w:val="000000" w:themeColor="text1"/>
        </w:rPr>
        <w:t xml:space="preserve"> цієї постанови. </w:t>
      </w:r>
    </w:p>
    <w:p w14:paraId="24D4E58F" w14:textId="77777777" w:rsidR="00AD5AD5" w:rsidRDefault="00AD5AD5">
      <w:pPr>
        <w:ind w:firstLine="567"/>
        <w:rPr>
          <w:color w:val="000000" w:themeColor="text1"/>
        </w:rPr>
      </w:pPr>
    </w:p>
    <w:p w14:paraId="16775C2B" w14:textId="77777777" w:rsidR="00AD5AD5" w:rsidRPr="00427812" w:rsidRDefault="00D84D0F">
      <w:pPr>
        <w:ind w:firstLine="567"/>
        <w:rPr>
          <w:color w:val="000000" w:themeColor="text1"/>
        </w:rPr>
      </w:pPr>
      <w:r>
        <w:rPr>
          <w:color w:val="000000" w:themeColor="text1"/>
        </w:rPr>
        <w:t>20</w:t>
      </w:r>
      <w:r>
        <w:rPr>
          <w:color w:val="000000" w:themeColor="text1"/>
          <w:vertAlign w:val="superscript"/>
        </w:rPr>
        <w:t>13</w:t>
      </w:r>
      <w:r>
        <w:rPr>
          <w:color w:val="000000" w:themeColor="text1"/>
        </w:rPr>
        <w:t xml:space="preserve">. </w:t>
      </w:r>
      <w:r w:rsidR="00C85EE1">
        <w:rPr>
          <w:color w:val="000000" w:themeColor="text1"/>
        </w:rPr>
        <w:t xml:space="preserve">Надавачі фінансових послуг можуть використовувати право доступу до </w:t>
      </w:r>
      <w:proofErr w:type="spellStart"/>
      <w:r w:rsidR="00C85EE1">
        <w:rPr>
          <w:color w:val="000000" w:themeColor="text1"/>
        </w:rPr>
        <w:t>вебсторінки</w:t>
      </w:r>
      <w:proofErr w:type="spellEnd"/>
      <w:r w:rsidR="00C85EE1">
        <w:rPr>
          <w:color w:val="000000" w:themeColor="text1"/>
        </w:rPr>
        <w:t xml:space="preserve"> КІС НБУ виключно з метою виконання вимог, передбачених Положенням про ліцензування та реєстрацію.</w:t>
      </w:r>
    </w:p>
    <w:p w14:paraId="7C17A074" w14:textId="77777777" w:rsidR="00AD5AD5" w:rsidRDefault="00AD5AD5">
      <w:pPr>
        <w:ind w:firstLine="567"/>
        <w:rPr>
          <w:color w:val="000000" w:themeColor="text1"/>
        </w:rPr>
      </w:pPr>
    </w:p>
    <w:p w14:paraId="3173833E" w14:textId="631FCD23" w:rsidR="00AD5AD5" w:rsidRDefault="00D84D0F" w:rsidP="00427812">
      <w:pPr>
        <w:ind w:firstLine="567"/>
      </w:pPr>
      <w:r>
        <w:rPr>
          <w:color w:val="000000" w:themeColor="text1"/>
        </w:rPr>
        <w:t>20</w:t>
      </w:r>
      <w:r>
        <w:rPr>
          <w:color w:val="000000" w:themeColor="text1"/>
          <w:vertAlign w:val="superscript"/>
        </w:rPr>
        <w:t>14</w:t>
      </w:r>
      <w:r>
        <w:rPr>
          <w:color w:val="000000" w:themeColor="text1"/>
        </w:rPr>
        <w:t xml:space="preserve">. </w:t>
      </w:r>
      <w:r w:rsidR="00C85EE1">
        <w:rPr>
          <w:color w:val="000000" w:themeColor="text1"/>
        </w:rPr>
        <w:t>Центральні органи виконавчої влади, правоохоронні органи,</w:t>
      </w:r>
      <w:r w:rsidR="005E22BB">
        <w:rPr>
          <w:color w:val="000000" w:themeColor="text1"/>
        </w:rPr>
        <w:t xml:space="preserve"> </w:t>
      </w:r>
      <w:r w:rsidR="005E22BB" w:rsidRPr="005E22BB">
        <w:rPr>
          <w:color w:val="000000" w:themeColor="text1"/>
        </w:rPr>
        <w:t>Національна комісія з цінних паперів та фондового ринку</w:t>
      </w:r>
      <w:r w:rsidR="005E22BB">
        <w:rPr>
          <w:color w:val="000000" w:themeColor="text1"/>
        </w:rPr>
        <w:t>,</w:t>
      </w:r>
      <w:r w:rsidR="00C85EE1">
        <w:rPr>
          <w:color w:val="000000" w:themeColor="text1"/>
        </w:rPr>
        <w:t xml:space="preserve"> Фонд гарантування вкладів фізичних осіб з метою отримання інформації з </w:t>
      </w:r>
      <w:proofErr w:type="spellStart"/>
      <w:r w:rsidR="00C85EE1">
        <w:rPr>
          <w:color w:val="000000" w:themeColor="text1"/>
        </w:rPr>
        <w:t>вебсторінки</w:t>
      </w:r>
      <w:proofErr w:type="spellEnd"/>
      <w:r w:rsidR="00C85EE1">
        <w:rPr>
          <w:color w:val="000000" w:themeColor="text1"/>
        </w:rPr>
        <w:t xml:space="preserve"> КІС НБУ, </w:t>
      </w:r>
      <w:r w:rsidR="0056348A">
        <w:rPr>
          <w:color w:val="000000" w:themeColor="text1"/>
        </w:rPr>
        <w:t xml:space="preserve">потрібної </w:t>
      </w:r>
      <w:r w:rsidR="00C85EE1">
        <w:rPr>
          <w:color w:val="000000" w:themeColor="text1"/>
        </w:rPr>
        <w:t xml:space="preserve">для виконання покладених на них завдань </w:t>
      </w:r>
      <w:r w:rsidR="0056348A">
        <w:rPr>
          <w:color w:val="000000" w:themeColor="text1"/>
        </w:rPr>
        <w:t xml:space="preserve">і </w:t>
      </w:r>
      <w:r w:rsidR="00C85EE1">
        <w:rPr>
          <w:color w:val="000000" w:themeColor="text1"/>
        </w:rPr>
        <w:t>функцій,</w:t>
      </w:r>
      <w:r w:rsidR="0021269D">
        <w:rPr>
          <w:color w:val="000000" w:themeColor="text1"/>
        </w:rPr>
        <w:t xml:space="preserve"> </w:t>
      </w:r>
      <w:r w:rsidR="0056348A">
        <w:rPr>
          <w:color w:val="000000" w:themeColor="text1"/>
        </w:rPr>
        <w:t>у</w:t>
      </w:r>
      <w:r w:rsidR="0056348A" w:rsidRPr="00B5228A">
        <w:rPr>
          <w:color w:val="000000" w:themeColor="text1"/>
        </w:rPr>
        <w:t xml:space="preserve"> </w:t>
      </w:r>
      <w:r w:rsidR="0021269D" w:rsidRPr="00B5228A">
        <w:rPr>
          <w:color w:val="000000" w:themeColor="text1"/>
        </w:rPr>
        <w:t>період дії воєнного стану в Україні</w:t>
      </w:r>
      <w:r w:rsidR="00C85EE1">
        <w:rPr>
          <w:color w:val="000000" w:themeColor="text1"/>
        </w:rPr>
        <w:t xml:space="preserve"> можуть звернутис</w:t>
      </w:r>
      <w:r w:rsidR="0056348A">
        <w:rPr>
          <w:color w:val="000000" w:themeColor="text1"/>
        </w:rPr>
        <w:t>я</w:t>
      </w:r>
      <w:r w:rsidR="00C85EE1">
        <w:rPr>
          <w:color w:val="000000" w:themeColor="text1"/>
        </w:rPr>
        <w:t xml:space="preserve"> до Національного банку</w:t>
      </w:r>
      <w:r w:rsidR="0021269D">
        <w:rPr>
          <w:color w:val="000000" w:themeColor="text1"/>
        </w:rPr>
        <w:t xml:space="preserve"> із </w:t>
      </w:r>
      <w:r w:rsidR="0021269D" w:rsidRPr="002F5D90">
        <w:rPr>
          <w:color w:val="000000" w:themeColor="text1"/>
        </w:rPr>
        <w:t>запитом</w:t>
      </w:r>
      <w:r w:rsidR="00C85EE1">
        <w:rPr>
          <w:color w:val="000000" w:themeColor="text1"/>
        </w:rPr>
        <w:t xml:space="preserve"> </w:t>
      </w:r>
      <w:r w:rsidR="0021269D">
        <w:rPr>
          <w:color w:val="000000" w:themeColor="text1"/>
        </w:rPr>
        <w:t xml:space="preserve">для отримання параметрів ідентифікатора (логін, пароль) для проходження окремої авторизації на вебсторінці КІС НБУ </w:t>
      </w:r>
      <w:r w:rsidR="00C85EE1">
        <w:rPr>
          <w:color w:val="000000" w:themeColor="text1"/>
        </w:rPr>
        <w:t xml:space="preserve">в порядку, визначеному </w:t>
      </w:r>
      <w:r w:rsidR="0056348A">
        <w:rPr>
          <w:color w:val="000000" w:themeColor="text1"/>
        </w:rPr>
        <w:t xml:space="preserve">в </w:t>
      </w:r>
      <w:r w:rsidR="00C85EE1">
        <w:rPr>
          <w:color w:val="000000" w:themeColor="text1"/>
        </w:rPr>
        <w:t>пункт</w:t>
      </w:r>
      <w:r w:rsidR="0056348A">
        <w:rPr>
          <w:color w:val="000000" w:themeColor="text1"/>
        </w:rPr>
        <w:t>і</w:t>
      </w:r>
      <w:r w:rsidR="00C85EE1">
        <w:rPr>
          <w:color w:val="000000" w:themeColor="text1"/>
        </w:rPr>
        <w:t xml:space="preserve"> 20</w:t>
      </w:r>
      <w:r w:rsidR="00C85EE1">
        <w:rPr>
          <w:color w:val="000000" w:themeColor="text1"/>
          <w:vertAlign w:val="superscript"/>
        </w:rPr>
        <w:t>7</w:t>
      </w:r>
      <w:r w:rsidR="00C85EE1">
        <w:rPr>
          <w:color w:val="000000" w:themeColor="text1"/>
        </w:rPr>
        <w:t xml:space="preserve"> цієї постанови. </w:t>
      </w:r>
      <w:r w:rsidR="00CB639E" w:rsidRPr="002F5D90">
        <w:rPr>
          <w:color w:val="000000" w:themeColor="text1"/>
        </w:rPr>
        <w:t>Запит</w:t>
      </w:r>
      <w:r w:rsidR="00C85EE1" w:rsidRPr="00D84548">
        <w:rPr>
          <w:color w:val="000000" w:themeColor="text1"/>
        </w:rPr>
        <w:t xml:space="preserve"> </w:t>
      </w:r>
      <w:r w:rsidR="0056348A">
        <w:rPr>
          <w:color w:val="000000" w:themeColor="text1"/>
        </w:rPr>
        <w:t>повинен</w:t>
      </w:r>
      <w:r w:rsidR="0056348A" w:rsidRPr="00D84548">
        <w:rPr>
          <w:color w:val="000000" w:themeColor="text1"/>
        </w:rPr>
        <w:t xml:space="preserve"> </w:t>
      </w:r>
      <w:r w:rsidR="00C85EE1" w:rsidRPr="00D84548">
        <w:rPr>
          <w:color w:val="000000" w:themeColor="text1"/>
        </w:rPr>
        <w:t xml:space="preserve">містити обґрунтування мети отримання доступу до </w:t>
      </w:r>
      <w:proofErr w:type="spellStart"/>
      <w:r w:rsidR="00C85EE1" w:rsidRPr="00D84548">
        <w:rPr>
          <w:color w:val="000000" w:themeColor="text1"/>
        </w:rPr>
        <w:t>вебсторінки</w:t>
      </w:r>
      <w:proofErr w:type="spellEnd"/>
      <w:r w:rsidR="00C85EE1" w:rsidRPr="00D84548">
        <w:rPr>
          <w:color w:val="000000" w:themeColor="text1"/>
        </w:rPr>
        <w:t xml:space="preserve"> КІС НБУ</w:t>
      </w:r>
      <w:r w:rsidR="00C85EE1">
        <w:rPr>
          <w:color w:val="000000" w:themeColor="text1"/>
        </w:rPr>
        <w:t>.</w:t>
      </w:r>
    </w:p>
    <w:p w14:paraId="377EBA2A" w14:textId="77777777" w:rsidR="00AD5AD5" w:rsidRDefault="00AD5AD5" w:rsidP="00427812">
      <w:pPr>
        <w:pStyle w:val="1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/>
        <w:rPr>
          <w:color w:val="000000" w:themeColor="text1"/>
        </w:rPr>
      </w:pPr>
    </w:p>
    <w:p w14:paraId="13B8B287" w14:textId="17B6D15D" w:rsidR="007A0D93" w:rsidRDefault="007A0D93" w:rsidP="007A0D93">
      <w:pPr>
        <w:pStyle w:val="22"/>
        <w:ind w:left="0" w:firstLine="567"/>
        <w:rPr>
          <w:color w:val="000000" w:themeColor="text1"/>
        </w:rPr>
      </w:pPr>
      <w:r>
        <w:rPr>
          <w:color w:val="000000" w:themeColor="text1"/>
        </w:rPr>
        <w:t>20</w:t>
      </w:r>
      <w:r>
        <w:rPr>
          <w:color w:val="000000" w:themeColor="text1"/>
          <w:vertAlign w:val="superscript"/>
        </w:rPr>
        <w:t>1</w:t>
      </w:r>
      <w:r w:rsidR="00D84D0F">
        <w:rPr>
          <w:color w:val="000000" w:themeColor="text1"/>
          <w:vertAlign w:val="superscript"/>
        </w:rPr>
        <w:t>5</w:t>
      </w:r>
      <w:r w:rsidRPr="007A0D93">
        <w:rPr>
          <w:color w:val="000000" w:themeColor="text1"/>
        </w:rPr>
        <w:t xml:space="preserve"> </w:t>
      </w:r>
      <w:r w:rsidR="00D84D0F">
        <w:rPr>
          <w:color w:val="000000" w:themeColor="text1"/>
        </w:rPr>
        <w:t>К</w:t>
      </w:r>
      <w:r w:rsidR="00D84D0F" w:rsidRPr="00D84D0F">
        <w:rPr>
          <w:color w:val="000000" w:themeColor="text1"/>
        </w:rPr>
        <w:t>ерівник структурного підрозділу Національного банку, відповідального за ліцензування надавачів фінансових послуг, його заступник, керівник підрозділу в складі зазначеного структурного підрозділу Національного банку, його заступник або особи, які виконують їхні обов’язки</w:t>
      </w:r>
      <w:r w:rsidR="00D84D0F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="00D84D0F">
        <w:rPr>
          <w:color w:val="000000" w:themeColor="text1"/>
        </w:rPr>
        <w:t xml:space="preserve">далі </w:t>
      </w:r>
      <w:r w:rsidR="0056348A">
        <w:rPr>
          <w:color w:val="000000" w:themeColor="text1"/>
        </w:rPr>
        <w:t>–</w:t>
      </w:r>
      <w:r w:rsidR="00D84D0F">
        <w:rPr>
          <w:color w:val="000000" w:themeColor="text1"/>
        </w:rPr>
        <w:t xml:space="preserve"> Керівник із ліцензування</w:t>
      </w:r>
      <w:r>
        <w:rPr>
          <w:color w:val="000000" w:themeColor="text1"/>
        </w:rPr>
        <w:t>)</w:t>
      </w:r>
      <w:r w:rsidR="0056348A">
        <w:rPr>
          <w:color w:val="000000" w:themeColor="text1"/>
        </w:rPr>
        <w:t>,</w:t>
      </w:r>
      <w:r>
        <w:rPr>
          <w:color w:val="000000" w:themeColor="text1"/>
        </w:rPr>
        <w:t xml:space="preserve"> повідомля</w:t>
      </w:r>
      <w:r w:rsidR="0056348A">
        <w:rPr>
          <w:color w:val="000000" w:themeColor="text1"/>
        </w:rPr>
        <w:t>ють</w:t>
      </w:r>
      <w:r w:rsidR="00AA0769" w:rsidRPr="00AA0769">
        <w:rPr>
          <w:color w:val="000000" w:themeColor="text1"/>
        </w:rPr>
        <w:t xml:space="preserve"> </w:t>
      </w:r>
      <w:r w:rsidR="00AA0769">
        <w:rPr>
          <w:color w:val="000000" w:themeColor="text1"/>
        </w:rPr>
        <w:t xml:space="preserve">осіб, визначених </w:t>
      </w:r>
      <w:r w:rsidR="0056348A">
        <w:rPr>
          <w:color w:val="000000" w:themeColor="text1"/>
        </w:rPr>
        <w:t xml:space="preserve">у </w:t>
      </w:r>
      <w:r w:rsidR="00C9026D" w:rsidRPr="00161090">
        <w:rPr>
          <w:color w:val="000000" w:themeColor="text1"/>
        </w:rPr>
        <w:t>пунктах 20</w:t>
      </w:r>
      <w:r w:rsidR="00C9026D" w:rsidRPr="00161090">
        <w:rPr>
          <w:color w:val="000000" w:themeColor="text1"/>
          <w:vertAlign w:val="superscript"/>
        </w:rPr>
        <w:t>12</w:t>
      </w:r>
      <w:r w:rsidR="00C9026D" w:rsidRPr="00161090">
        <w:rPr>
          <w:color w:val="000000" w:themeColor="text1"/>
        </w:rPr>
        <w:t>, 20</w:t>
      </w:r>
      <w:r w:rsidR="00C9026D" w:rsidRPr="00161090">
        <w:rPr>
          <w:color w:val="000000" w:themeColor="text1"/>
          <w:vertAlign w:val="superscript"/>
        </w:rPr>
        <w:t>14</w:t>
      </w:r>
      <w:r w:rsidR="00C9026D">
        <w:rPr>
          <w:color w:val="000000" w:themeColor="text1"/>
          <w:vertAlign w:val="superscript"/>
        </w:rPr>
        <w:t xml:space="preserve"> </w:t>
      </w:r>
      <w:r w:rsidR="00C9026D">
        <w:rPr>
          <w:color w:val="000000" w:themeColor="text1"/>
        </w:rPr>
        <w:t>цієї постанови</w:t>
      </w:r>
      <w:r w:rsidR="0056348A">
        <w:rPr>
          <w:color w:val="000000" w:themeColor="text1"/>
        </w:rPr>
        <w:t>,</w:t>
      </w:r>
      <w:r>
        <w:rPr>
          <w:color w:val="000000" w:themeColor="text1"/>
        </w:rPr>
        <w:t xml:space="preserve"> про проходження окремої авторизації на вебсторінці КІС НБУ або про відмову в </w:t>
      </w:r>
      <w:r w:rsidR="00317FE3">
        <w:rPr>
          <w:color w:val="000000" w:themeColor="text1"/>
        </w:rPr>
        <w:t xml:space="preserve">проходженні </w:t>
      </w:r>
      <w:r>
        <w:rPr>
          <w:color w:val="000000" w:themeColor="text1"/>
        </w:rPr>
        <w:t>окрем</w:t>
      </w:r>
      <w:r w:rsidR="00317FE3">
        <w:rPr>
          <w:color w:val="000000" w:themeColor="text1"/>
        </w:rPr>
        <w:t>ої</w:t>
      </w:r>
      <w:r>
        <w:rPr>
          <w:color w:val="000000" w:themeColor="text1"/>
        </w:rPr>
        <w:t xml:space="preserve"> авторизації на вебсторінці КІС НБУ (</w:t>
      </w:r>
      <w:r w:rsidRPr="00655C41">
        <w:rPr>
          <w:color w:val="000000" w:themeColor="text1"/>
        </w:rPr>
        <w:t>у разі наявності підстав,</w:t>
      </w:r>
      <w:r>
        <w:rPr>
          <w:color w:val="000000" w:themeColor="text1"/>
        </w:rPr>
        <w:t xml:space="preserve"> </w:t>
      </w:r>
      <w:r w:rsidR="0056348A">
        <w:rPr>
          <w:color w:val="000000" w:themeColor="text1"/>
        </w:rPr>
        <w:t xml:space="preserve">визначених у </w:t>
      </w:r>
      <w:r>
        <w:rPr>
          <w:color w:val="000000" w:themeColor="text1"/>
        </w:rPr>
        <w:t>пункт</w:t>
      </w:r>
      <w:r w:rsidR="0056348A">
        <w:rPr>
          <w:color w:val="000000" w:themeColor="text1"/>
        </w:rPr>
        <w:t>і</w:t>
      </w:r>
      <w:r>
        <w:rPr>
          <w:color w:val="000000" w:themeColor="text1"/>
        </w:rPr>
        <w:t xml:space="preserve"> </w:t>
      </w:r>
      <w:r w:rsidRPr="00C9026D">
        <w:rPr>
          <w:color w:val="000000" w:themeColor="text1"/>
        </w:rPr>
        <w:t>20</w:t>
      </w:r>
      <w:r w:rsidR="00422CB5">
        <w:rPr>
          <w:color w:val="000000" w:themeColor="text1"/>
          <w:vertAlign w:val="superscript"/>
        </w:rPr>
        <w:t>20</w:t>
      </w:r>
      <w:r>
        <w:rPr>
          <w:color w:val="000000" w:themeColor="text1"/>
        </w:rPr>
        <w:t xml:space="preserve"> цієї постанови) протягом </w:t>
      </w:r>
      <w:r w:rsidR="0056348A">
        <w:rPr>
          <w:color w:val="000000" w:themeColor="text1"/>
        </w:rPr>
        <w:t xml:space="preserve">10 </w:t>
      </w:r>
      <w:r>
        <w:rPr>
          <w:color w:val="000000" w:themeColor="text1"/>
        </w:rPr>
        <w:t xml:space="preserve">робочих днів </w:t>
      </w:r>
      <w:r w:rsidR="0056348A">
        <w:rPr>
          <w:color w:val="000000" w:themeColor="text1"/>
        </w:rPr>
        <w:t>і</w:t>
      </w:r>
      <w:r>
        <w:rPr>
          <w:color w:val="000000" w:themeColor="text1"/>
        </w:rPr>
        <w:t xml:space="preserve">з дати отримання </w:t>
      </w:r>
      <w:r w:rsidRPr="002F5D90">
        <w:rPr>
          <w:color w:val="000000" w:themeColor="text1"/>
        </w:rPr>
        <w:t>запиту</w:t>
      </w:r>
      <w:r>
        <w:rPr>
          <w:color w:val="000000" w:themeColor="text1"/>
        </w:rPr>
        <w:t xml:space="preserve"> для отримання параметрів ідентифікатора (логін, пароль) для проходження окремої авторизації на вебсторінці КІС НБУ.</w:t>
      </w:r>
    </w:p>
    <w:p w14:paraId="2FA5B3A5" w14:textId="77777777" w:rsidR="007A0D93" w:rsidRPr="00B5228A" w:rsidRDefault="007A0D93">
      <w:pPr>
        <w:ind w:firstLine="567"/>
        <w:rPr>
          <w:color w:val="000000" w:themeColor="text1"/>
        </w:rPr>
      </w:pPr>
    </w:p>
    <w:p w14:paraId="02E9892D" w14:textId="025568FF" w:rsidR="00AD5AD5" w:rsidRDefault="00C85EE1" w:rsidP="00B5228A">
      <w:pPr>
        <w:pStyle w:val="1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left="0" w:firstLine="709"/>
        <w:rPr>
          <w:color w:val="000000" w:themeColor="text1"/>
        </w:rPr>
      </w:pPr>
      <w:r>
        <w:rPr>
          <w:color w:val="000000" w:themeColor="text1"/>
        </w:rPr>
        <w:t>20</w:t>
      </w:r>
      <w:r>
        <w:rPr>
          <w:color w:val="000000" w:themeColor="text1"/>
          <w:vertAlign w:val="superscript"/>
        </w:rPr>
        <w:t>1</w:t>
      </w:r>
      <w:r w:rsidR="00D84D0F">
        <w:rPr>
          <w:color w:val="000000" w:themeColor="text1"/>
          <w:vertAlign w:val="superscript"/>
        </w:rPr>
        <w:t>6</w:t>
      </w:r>
      <w:r>
        <w:rPr>
          <w:color w:val="000000" w:themeColor="text1"/>
        </w:rPr>
        <w:t xml:space="preserve">. </w:t>
      </w:r>
      <w:r w:rsidRPr="00041448">
        <w:rPr>
          <w:color w:val="000000" w:themeColor="text1"/>
        </w:rPr>
        <w:t>Юридичні особи</w:t>
      </w:r>
      <w:r>
        <w:rPr>
          <w:color w:val="000000" w:themeColor="text1"/>
        </w:rPr>
        <w:t xml:space="preserve"> з метою включення відомостей про них до Реєстру </w:t>
      </w:r>
      <w:r w:rsidR="00CC7F2A" w:rsidRPr="00B5228A">
        <w:rPr>
          <w:color w:val="000000" w:themeColor="text1"/>
        </w:rPr>
        <w:t>в</w:t>
      </w:r>
      <w:r w:rsidRPr="00B5228A">
        <w:rPr>
          <w:color w:val="000000" w:themeColor="text1"/>
        </w:rPr>
        <w:t xml:space="preserve"> період дії воєнного стану в Україні</w:t>
      </w:r>
      <w:r>
        <w:rPr>
          <w:color w:val="000000" w:themeColor="text1"/>
        </w:rPr>
        <w:t xml:space="preserve"> </w:t>
      </w:r>
      <w:r w:rsidR="007A0D93">
        <w:rPr>
          <w:color w:val="000000" w:themeColor="text1"/>
        </w:rPr>
        <w:t xml:space="preserve">додатково до </w:t>
      </w:r>
      <w:r>
        <w:rPr>
          <w:color w:val="000000" w:themeColor="text1"/>
        </w:rPr>
        <w:t>заяви, передбаченої</w:t>
      </w:r>
      <w:r w:rsidR="0056348A">
        <w:rPr>
          <w:color w:val="000000" w:themeColor="text1"/>
        </w:rPr>
        <w:t xml:space="preserve"> в</w:t>
      </w:r>
      <w:r>
        <w:rPr>
          <w:color w:val="000000" w:themeColor="text1"/>
        </w:rPr>
        <w:t xml:space="preserve"> пункт</w:t>
      </w:r>
      <w:r w:rsidR="0056348A">
        <w:rPr>
          <w:color w:val="000000" w:themeColor="text1"/>
        </w:rPr>
        <w:t>і</w:t>
      </w:r>
      <w:r>
        <w:rPr>
          <w:color w:val="000000" w:themeColor="text1"/>
        </w:rPr>
        <w:t xml:space="preserve"> 399 глави 48 розділу VII Положення про ліцензування та реєстрацію,</w:t>
      </w:r>
      <w:r w:rsidR="00105066">
        <w:rPr>
          <w:color w:val="000000" w:themeColor="text1"/>
        </w:rPr>
        <w:t xml:space="preserve"> яка подається </w:t>
      </w:r>
      <w:r w:rsidR="006C7CAE">
        <w:rPr>
          <w:color w:val="000000" w:themeColor="text1"/>
        </w:rPr>
        <w:t>у</w:t>
      </w:r>
      <w:r w:rsidR="00105066">
        <w:rPr>
          <w:color w:val="000000" w:themeColor="text1"/>
        </w:rPr>
        <w:t xml:space="preserve"> </w:t>
      </w:r>
      <w:r w:rsidR="006C7CAE">
        <w:rPr>
          <w:color w:val="000000" w:themeColor="text1"/>
        </w:rPr>
        <w:t>спосіб</w:t>
      </w:r>
      <w:r w:rsidR="00105066">
        <w:rPr>
          <w:color w:val="000000" w:themeColor="text1"/>
        </w:rPr>
        <w:t>, визначен</w:t>
      </w:r>
      <w:r w:rsidR="006C7CAE">
        <w:rPr>
          <w:color w:val="000000" w:themeColor="text1"/>
        </w:rPr>
        <w:t>ий</w:t>
      </w:r>
      <w:r w:rsidR="00105066">
        <w:rPr>
          <w:color w:val="000000" w:themeColor="text1"/>
        </w:rPr>
        <w:t xml:space="preserve"> </w:t>
      </w:r>
      <w:r w:rsidR="0056348A">
        <w:rPr>
          <w:color w:val="000000" w:themeColor="text1"/>
        </w:rPr>
        <w:t xml:space="preserve">в </w:t>
      </w:r>
      <w:r w:rsidR="00105066">
        <w:rPr>
          <w:color w:val="000000" w:themeColor="text1"/>
        </w:rPr>
        <w:t>пункт</w:t>
      </w:r>
      <w:r w:rsidR="0056348A">
        <w:rPr>
          <w:color w:val="000000" w:themeColor="text1"/>
        </w:rPr>
        <w:t>і</w:t>
      </w:r>
      <w:r w:rsidR="00105066">
        <w:rPr>
          <w:color w:val="000000" w:themeColor="text1"/>
        </w:rPr>
        <w:t xml:space="preserve"> 20 глави 2 розділу </w:t>
      </w:r>
      <w:r w:rsidR="00105066">
        <w:rPr>
          <w:color w:val="000000" w:themeColor="text1"/>
          <w:lang w:val="en-US"/>
        </w:rPr>
        <w:t>I</w:t>
      </w:r>
      <w:r w:rsidR="00105066" w:rsidRPr="00105066">
        <w:rPr>
          <w:color w:val="000000" w:themeColor="text1"/>
        </w:rPr>
        <w:t xml:space="preserve"> </w:t>
      </w:r>
      <w:r w:rsidR="00105066">
        <w:rPr>
          <w:color w:val="000000" w:themeColor="text1"/>
        </w:rPr>
        <w:t xml:space="preserve">Положення про ліцензування та реєстрацію, </w:t>
      </w:r>
      <w:r>
        <w:rPr>
          <w:color w:val="000000" w:themeColor="text1"/>
        </w:rPr>
        <w:t>подають до Національного банку</w:t>
      </w:r>
      <w:r w:rsidR="007A0D93">
        <w:rPr>
          <w:color w:val="000000" w:themeColor="text1"/>
        </w:rPr>
        <w:t xml:space="preserve"> з</w:t>
      </w:r>
      <w:r w:rsidR="007A0D93" w:rsidRPr="002F5D90">
        <w:rPr>
          <w:color w:val="000000" w:themeColor="text1"/>
        </w:rPr>
        <w:t>апит</w:t>
      </w:r>
      <w:r w:rsidR="007A0D93">
        <w:rPr>
          <w:color w:val="000000" w:themeColor="text1"/>
        </w:rPr>
        <w:t xml:space="preserve"> для отримання параметрів ідентифікатора (логін, пароль) для проходження окремої авторизації на вебсторінці КІС НБУ в порядку, визначеному </w:t>
      </w:r>
      <w:r w:rsidR="0056348A">
        <w:rPr>
          <w:color w:val="000000" w:themeColor="text1"/>
        </w:rPr>
        <w:t xml:space="preserve">в </w:t>
      </w:r>
      <w:r w:rsidR="007A0D93">
        <w:rPr>
          <w:color w:val="000000" w:themeColor="text1"/>
        </w:rPr>
        <w:t>пункт</w:t>
      </w:r>
      <w:r w:rsidR="0056348A">
        <w:rPr>
          <w:color w:val="000000" w:themeColor="text1"/>
        </w:rPr>
        <w:t>і</w:t>
      </w:r>
      <w:r w:rsidR="007A0D93">
        <w:rPr>
          <w:color w:val="000000" w:themeColor="text1"/>
        </w:rPr>
        <w:t xml:space="preserve"> 20</w:t>
      </w:r>
      <w:r w:rsidR="007A0D93">
        <w:rPr>
          <w:color w:val="000000" w:themeColor="text1"/>
          <w:vertAlign w:val="superscript"/>
        </w:rPr>
        <w:t>7</w:t>
      </w:r>
      <w:r w:rsidR="007A0D93">
        <w:rPr>
          <w:color w:val="000000" w:themeColor="text1"/>
        </w:rPr>
        <w:t xml:space="preserve"> цієї постанови.</w:t>
      </w:r>
    </w:p>
    <w:p w14:paraId="54403AB8" w14:textId="21A99F62" w:rsidR="008D0DE0" w:rsidRDefault="008D0DE0" w:rsidP="0056348A">
      <w:pPr>
        <w:pStyle w:val="1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left="0" w:firstLine="567"/>
      </w:pPr>
      <w:r>
        <w:rPr>
          <w:color w:val="000000" w:themeColor="text1"/>
        </w:rPr>
        <w:lastRenderedPageBreak/>
        <w:t xml:space="preserve">Заява, передбачена </w:t>
      </w:r>
      <w:r w:rsidR="0056348A">
        <w:rPr>
          <w:color w:val="000000" w:themeColor="text1"/>
        </w:rPr>
        <w:t xml:space="preserve">в </w:t>
      </w:r>
      <w:r>
        <w:rPr>
          <w:color w:val="000000" w:themeColor="text1"/>
        </w:rPr>
        <w:t>пункт</w:t>
      </w:r>
      <w:r w:rsidR="0056348A">
        <w:rPr>
          <w:color w:val="000000" w:themeColor="text1"/>
        </w:rPr>
        <w:t>і</w:t>
      </w:r>
      <w:r>
        <w:rPr>
          <w:color w:val="000000" w:themeColor="text1"/>
        </w:rPr>
        <w:t xml:space="preserve"> 399 глави 48 розділу VII Положення про ліцензування та реєстрацію, не </w:t>
      </w:r>
      <w:r w:rsidRPr="00491DA9">
        <w:rPr>
          <w:color w:val="000000" w:themeColor="text1"/>
        </w:rPr>
        <w:t>подається додатково через</w:t>
      </w:r>
      <w:r w:rsidR="00491DA9" w:rsidRPr="00491DA9">
        <w:rPr>
          <w:color w:val="000000" w:themeColor="text1"/>
        </w:rPr>
        <w:t xml:space="preserve"> </w:t>
      </w:r>
      <w:proofErr w:type="spellStart"/>
      <w:r w:rsidR="00491DA9" w:rsidRPr="00491DA9">
        <w:rPr>
          <w:color w:val="000000" w:themeColor="text1"/>
        </w:rPr>
        <w:t>вебсторінку</w:t>
      </w:r>
      <w:proofErr w:type="spellEnd"/>
      <w:r w:rsidRPr="00491DA9">
        <w:rPr>
          <w:color w:val="000000" w:themeColor="text1"/>
        </w:rPr>
        <w:t xml:space="preserve"> КІС НБУ</w:t>
      </w:r>
      <w:r w:rsidRPr="006C0717">
        <w:rPr>
          <w:color w:val="000000" w:themeColor="text1"/>
        </w:rPr>
        <w:t xml:space="preserve"> в режимі онлайн</w:t>
      </w:r>
      <w:r>
        <w:rPr>
          <w:color w:val="000000" w:themeColor="text1"/>
        </w:rPr>
        <w:t>.</w:t>
      </w:r>
    </w:p>
    <w:p w14:paraId="3F19879A" w14:textId="77777777" w:rsidR="00AD5AD5" w:rsidRDefault="00AD5AD5">
      <w:pPr>
        <w:pStyle w:val="1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851"/>
        <w:rPr>
          <w:color w:val="000000" w:themeColor="text1"/>
          <w:lang w:val="ru-RU"/>
        </w:rPr>
      </w:pPr>
    </w:p>
    <w:p w14:paraId="5173F8DC" w14:textId="0354348B" w:rsidR="00AD5AD5" w:rsidRDefault="00C85EE1" w:rsidP="00427812">
      <w:pPr>
        <w:pStyle w:val="1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ind w:left="0" w:firstLine="567"/>
      </w:pPr>
      <w:r>
        <w:rPr>
          <w:color w:val="000000" w:themeColor="text1"/>
          <w:lang w:val="ru-RU"/>
        </w:rPr>
        <w:t>20</w:t>
      </w:r>
      <w:r>
        <w:rPr>
          <w:color w:val="000000" w:themeColor="text1"/>
          <w:vertAlign w:val="superscript"/>
          <w:lang w:val="ru-RU"/>
        </w:rPr>
        <w:t>1</w:t>
      </w:r>
      <w:r w:rsidR="00D84D0F">
        <w:rPr>
          <w:color w:val="000000" w:themeColor="text1"/>
          <w:vertAlign w:val="superscript"/>
          <w:lang w:val="ru-RU"/>
        </w:rPr>
        <w:t>7</w:t>
      </w:r>
      <w:r>
        <w:rPr>
          <w:color w:val="000000" w:themeColor="text1"/>
          <w:lang w:val="ru-RU"/>
        </w:rPr>
        <w:t xml:space="preserve">. </w:t>
      </w:r>
      <w:r>
        <w:rPr>
          <w:color w:val="000000" w:themeColor="text1"/>
        </w:rPr>
        <w:t xml:space="preserve">Національний банк розглядає документи, подані для включення відомостей про особу до Реєстру, та приймає рішення за результатами їх розгляду на підставах та </w:t>
      </w:r>
      <w:proofErr w:type="gramStart"/>
      <w:r>
        <w:rPr>
          <w:color w:val="000000" w:themeColor="text1"/>
        </w:rPr>
        <w:t>в порядку</w:t>
      </w:r>
      <w:proofErr w:type="gramEnd"/>
      <w:r w:rsidR="00807437">
        <w:rPr>
          <w:color w:val="000000" w:themeColor="text1"/>
          <w:lang w:val="ru-RU"/>
        </w:rPr>
        <w:t>,</w:t>
      </w:r>
      <w:r>
        <w:rPr>
          <w:color w:val="000000" w:themeColor="text1"/>
        </w:rPr>
        <w:t xml:space="preserve"> </w:t>
      </w:r>
      <w:r w:rsidR="0056348A">
        <w:rPr>
          <w:color w:val="000000" w:themeColor="text1"/>
        </w:rPr>
        <w:t xml:space="preserve">визначених </w:t>
      </w:r>
      <w:r>
        <w:rPr>
          <w:color w:val="000000" w:themeColor="text1"/>
        </w:rPr>
        <w:t>Положенням про ліцензування та реєстрацію.</w:t>
      </w:r>
    </w:p>
    <w:p w14:paraId="691EE88F" w14:textId="32072490" w:rsidR="00AD5AD5" w:rsidRDefault="00C85EE1">
      <w:pPr>
        <w:pStyle w:val="1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ind w:left="0" w:firstLine="567"/>
        <w:rPr>
          <w:color w:val="000000" w:themeColor="text1"/>
        </w:rPr>
      </w:pPr>
      <w:r>
        <w:rPr>
          <w:color w:val="000000" w:themeColor="text1"/>
        </w:rPr>
        <w:t xml:space="preserve">Керівник </w:t>
      </w:r>
      <w:r w:rsidR="007A0D93">
        <w:rPr>
          <w:color w:val="000000" w:themeColor="text1"/>
        </w:rPr>
        <w:t>і</w:t>
      </w:r>
      <w:r>
        <w:rPr>
          <w:color w:val="000000" w:themeColor="text1"/>
        </w:rPr>
        <w:t xml:space="preserve">з ліцензування повідомляє </w:t>
      </w:r>
      <w:r w:rsidRPr="00041448">
        <w:rPr>
          <w:color w:val="000000" w:themeColor="text1"/>
        </w:rPr>
        <w:t>юридичну особу</w:t>
      </w:r>
      <w:r>
        <w:rPr>
          <w:color w:val="000000" w:themeColor="text1"/>
        </w:rPr>
        <w:t xml:space="preserve"> про проходження окремої авторизації на вебсторінці КІС НБУ або про відмову в</w:t>
      </w:r>
      <w:r w:rsidR="0051229B">
        <w:rPr>
          <w:color w:val="000000" w:themeColor="text1"/>
        </w:rPr>
        <w:t xml:space="preserve"> проходженні окремої</w:t>
      </w:r>
      <w:r>
        <w:rPr>
          <w:color w:val="000000" w:themeColor="text1"/>
        </w:rPr>
        <w:t xml:space="preserve"> авторизації на вебсторінці КІС НБУ</w:t>
      </w:r>
      <w:r w:rsidR="00317FE3">
        <w:rPr>
          <w:color w:val="000000" w:themeColor="text1"/>
        </w:rPr>
        <w:t xml:space="preserve"> (у разі наявності підстав, передбачених</w:t>
      </w:r>
      <w:r w:rsidR="00B70A69">
        <w:rPr>
          <w:color w:val="000000" w:themeColor="text1"/>
        </w:rPr>
        <w:t xml:space="preserve"> у</w:t>
      </w:r>
      <w:r w:rsidR="00317FE3">
        <w:rPr>
          <w:color w:val="000000" w:themeColor="text1"/>
        </w:rPr>
        <w:t xml:space="preserve"> пункт</w:t>
      </w:r>
      <w:r w:rsidR="00B70A69">
        <w:rPr>
          <w:color w:val="000000" w:themeColor="text1"/>
        </w:rPr>
        <w:t>і</w:t>
      </w:r>
      <w:r w:rsidR="00317FE3">
        <w:rPr>
          <w:color w:val="000000" w:themeColor="text1"/>
        </w:rPr>
        <w:t xml:space="preserve"> </w:t>
      </w:r>
      <w:r w:rsidR="00317FE3" w:rsidRPr="00C9026D">
        <w:rPr>
          <w:color w:val="000000" w:themeColor="text1"/>
        </w:rPr>
        <w:t>20</w:t>
      </w:r>
      <w:r w:rsidR="00422CB5">
        <w:rPr>
          <w:color w:val="000000" w:themeColor="text1"/>
          <w:vertAlign w:val="superscript"/>
        </w:rPr>
        <w:t>20</w:t>
      </w:r>
      <w:r w:rsidR="00317FE3">
        <w:rPr>
          <w:color w:val="000000" w:themeColor="text1"/>
        </w:rPr>
        <w:t xml:space="preserve"> цієї постанови)</w:t>
      </w:r>
      <w:r>
        <w:rPr>
          <w:color w:val="000000" w:themeColor="text1"/>
        </w:rPr>
        <w:t xml:space="preserve"> протягом </w:t>
      </w:r>
      <w:r w:rsidR="00B70A69">
        <w:rPr>
          <w:color w:val="000000" w:themeColor="text1"/>
        </w:rPr>
        <w:t xml:space="preserve">10 </w:t>
      </w:r>
      <w:r>
        <w:rPr>
          <w:color w:val="000000" w:themeColor="text1"/>
        </w:rPr>
        <w:t xml:space="preserve">робочих днів </w:t>
      </w:r>
      <w:r w:rsidR="00B70A69">
        <w:rPr>
          <w:color w:val="000000" w:themeColor="text1"/>
        </w:rPr>
        <w:t>і</w:t>
      </w:r>
      <w:r>
        <w:rPr>
          <w:color w:val="000000" w:themeColor="text1"/>
        </w:rPr>
        <w:t xml:space="preserve">з дати отримання документів, передбачених </w:t>
      </w:r>
      <w:r w:rsidR="00B70A69">
        <w:rPr>
          <w:color w:val="000000" w:themeColor="text1"/>
        </w:rPr>
        <w:t xml:space="preserve">у </w:t>
      </w:r>
      <w:r>
        <w:rPr>
          <w:color w:val="000000" w:themeColor="text1"/>
        </w:rPr>
        <w:t>пункт</w:t>
      </w:r>
      <w:r w:rsidR="00B70A69">
        <w:rPr>
          <w:color w:val="000000" w:themeColor="text1"/>
        </w:rPr>
        <w:t>і</w:t>
      </w:r>
      <w:r>
        <w:rPr>
          <w:color w:val="000000" w:themeColor="text1"/>
        </w:rPr>
        <w:t xml:space="preserve"> </w:t>
      </w:r>
      <w:r w:rsidRPr="00C9026D">
        <w:rPr>
          <w:color w:val="000000" w:themeColor="text1"/>
        </w:rPr>
        <w:t>20</w:t>
      </w:r>
      <w:r w:rsidRPr="00C9026D">
        <w:rPr>
          <w:color w:val="000000" w:themeColor="text1"/>
          <w:vertAlign w:val="superscript"/>
        </w:rPr>
        <w:t>1</w:t>
      </w:r>
      <w:r w:rsidR="00C9026D" w:rsidRPr="00427812">
        <w:rPr>
          <w:color w:val="000000" w:themeColor="text1"/>
          <w:vertAlign w:val="superscript"/>
        </w:rPr>
        <w:t>6</w:t>
      </w:r>
      <w:r>
        <w:rPr>
          <w:color w:val="000000" w:themeColor="text1"/>
        </w:rPr>
        <w:t xml:space="preserve"> цієї постанови.</w:t>
      </w:r>
    </w:p>
    <w:p w14:paraId="61CCB194" w14:textId="638371A7" w:rsidR="00AD5AD5" w:rsidRDefault="00AA0769">
      <w:pPr>
        <w:pStyle w:val="1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ind w:left="0" w:firstLine="567"/>
        <w:rPr>
          <w:color w:val="000000" w:themeColor="text1"/>
        </w:rPr>
      </w:pPr>
      <w:r>
        <w:rPr>
          <w:color w:val="000000" w:themeColor="text1"/>
        </w:rPr>
        <w:t xml:space="preserve">Особи, визначені в пункті </w:t>
      </w:r>
      <w:r w:rsidRPr="00C9026D">
        <w:rPr>
          <w:color w:val="000000" w:themeColor="text1"/>
        </w:rPr>
        <w:t>20</w:t>
      </w:r>
      <w:r w:rsidRPr="00C9026D">
        <w:rPr>
          <w:color w:val="000000" w:themeColor="text1"/>
          <w:vertAlign w:val="superscript"/>
        </w:rPr>
        <w:t>1</w:t>
      </w:r>
      <w:r w:rsidR="00C9026D" w:rsidRPr="00427812">
        <w:rPr>
          <w:color w:val="000000" w:themeColor="text1"/>
          <w:vertAlign w:val="superscript"/>
        </w:rPr>
        <w:t>6</w:t>
      </w:r>
      <w:r>
        <w:rPr>
          <w:color w:val="000000" w:themeColor="text1"/>
        </w:rPr>
        <w:t xml:space="preserve"> цієї постанови,</w:t>
      </w:r>
      <w:r w:rsidDel="00AA0769">
        <w:rPr>
          <w:color w:val="000000" w:themeColor="text1"/>
        </w:rPr>
        <w:t xml:space="preserve"> </w:t>
      </w:r>
      <w:r w:rsidR="00C85EE1">
        <w:rPr>
          <w:color w:val="000000" w:themeColor="text1"/>
        </w:rPr>
        <w:t>зобов’язан</w:t>
      </w:r>
      <w:r>
        <w:rPr>
          <w:color w:val="000000" w:themeColor="text1"/>
        </w:rPr>
        <w:t>і</w:t>
      </w:r>
      <w:r w:rsidR="00C85EE1">
        <w:rPr>
          <w:color w:val="000000" w:themeColor="text1"/>
        </w:rPr>
        <w:t xml:space="preserve"> протягом п’яти робочих днів </w:t>
      </w:r>
      <w:r w:rsidR="00B70A69">
        <w:rPr>
          <w:color w:val="000000" w:themeColor="text1"/>
        </w:rPr>
        <w:t>і</w:t>
      </w:r>
      <w:r w:rsidR="00C85EE1">
        <w:rPr>
          <w:color w:val="000000" w:themeColor="text1"/>
        </w:rPr>
        <w:t xml:space="preserve">з дати отримання повідомлення Національного банку про проходження окремої авторизації на вебсторінці КІС НБУ </w:t>
      </w:r>
      <w:r w:rsidR="00C85EE1" w:rsidRPr="00705474">
        <w:rPr>
          <w:color w:val="000000" w:themeColor="text1"/>
        </w:rPr>
        <w:t xml:space="preserve">подати </w:t>
      </w:r>
      <w:r w:rsidR="00935C93" w:rsidRPr="00E33D07">
        <w:rPr>
          <w:color w:val="000000" w:themeColor="text1"/>
        </w:rPr>
        <w:t>заяву</w:t>
      </w:r>
      <w:r w:rsidR="00705474" w:rsidRPr="00B5228A">
        <w:rPr>
          <w:color w:val="000000" w:themeColor="text1"/>
        </w:rPr>
        <w:t xml:space="preserve">, передбачену </w:t>
      </w:r>
      <w:r w:rsidR="00B70A69">
        <w:rPr>
          <w:color w:val="000000" w:themeColor="text1"/>
        </w:rPr>
        <w:t xml:space="preserve">в </w:t>
      </w:r>
      <w:r w:rsidR="004D5E76">
        <w:rPr>
          <w:color w:val="000000" w:themeColor="text1"/>
        </w:rPr>
        <w:t>пункт</w:t>
      </w:r>
      <w:r w:rsidR="00B70A69">
        <w:rPr>
          <w:color w:val="000000" w:themeColor="text1"/>
        </w:rPr>
        <w:t>і</w:t>
      </w:r>
      <w:r w:rsidR="004D5E76">
        <w:rPr>
          <w:color w:val="000000" w:themeColor="text1"/>
        </w:rPr>
        <w:t xml:space="preserve"> 399 глави 48 розділу VII Положення про ліцензування та реєстрацію</w:t>
      </w:r>
      <w:r w:rsidR="00705474" w:rsidRPr="00705474">
        <w:rPr>
          <w:color w:val="000000" w:themeColor="text1"/>
        </w:rPr>
        <w:t>,</w:t>
      </w:r>
      <w:r w:rsidR="00C85EE1" w:rsidRPr="00705474">
        <w:rPr>
          <w:color w:val="000000" w:themeColor="text1"/>
        </w:rPr>
        <w:t xml:space="preserve"> через </w:t>
      </w:r>
      <w:proofErr w:type="spellStart"/>
      <w:r w:rsidR="00C85EE1" w:rsidRPr="00705474">
        <w:rPr>
          <w:color w:val="000000" w:themeColor="text1"/>
        </w:rPr>
        <w:t>вебсторінку</w:t>
      </w:r>
      <w:proofErr w:type="spellEnd"/>
      <w:r w:rsidR="00C85EE1" w:rsidRPr="00705474">
        <w:rPr>
          <w:color w:val="000000" w:themeColor="text1"/>
        </w:rPr>
        <w:t xml:space="preserve"> КІС НБУ</w:t>
      </w:r>
      <w:r w:rsidR="006C0717">
        <w:rPr>
          <w:color w:val="000000" w:themeColor="text1"/>
        </w:rPr>
        <w:t xml:space="preserve">. Такі особи до прийняття Національним банком відповідного рішення можуть звернутися до Національного банку з </w:t>
      </w:r>
      <w:r w:rsidR="00B2564F">
        <w:rPr>
          <w:color w:val="000000" w:themeColor="text1"/>
        </w:rPr>
        <w:t>клопотанням про</w:t>
      </w:r>
      <w:r w:rsidR="006C0717">
        <w:rPr>
          <w:color w:val="000000" w:themeColor="text1"/>
        </w:rPr>
        <w:t xml:space="preserve"> продовж</w:t>
      </w:r>
      <w:r w:rsidR="00B2564F">
        <w:rPr>
          <w:color w:val="000000" w:themeColor="text1"/>
        </w:rPr>
        <w:t>ення</w:t>
      </w:r>
      <w:r w:rsidR="006C0717">
        <w:rPr>
          <w:color w:val="000000" w:themeColor="text1"/>
        </w:rPr>
        <w:t xml:space="preserve"> строк</w:t>
      </w:r>
      <w:r w:rsidR="00B2564F">
        <w:rPr>
          <w:color w:val="000000" w:themeColor="text1"/>
        </w:rPr>
        <w:t>у</w:t>
      </w:r>
      <w:r w:rsidR="00B70A69">
        <w:rPr>
          <w:color w:val="000000" w:themeColor="text1"/>
        </w:rPr>
        <w:t xml:space="preserve"> подання такої заяви</w:t>
      </w:r>
      <w:r w:rsidR="006C0717">
        <w:rPr>
          <w:color w:val="000000" w:themeColor="text1"/>
        </w:rPr>
        <w:t>, надавши відповідні обґрунтовані пояснення.</w:t>
      </w:r>
      <w:r w:rsidR="00C85EE1">
        <w:rPr>
          <w:color w:val="000000" w:themeColor="text1"/>
        </w:rPr>
        <w:t xml:space="preserve"> </w:t>
      </w:r>
      <w:r w:rsidR="006C0717">
        <w:rPr>
          <w:color w:val="000000" w:themeColor="text1"/>
        </w:rPr>
        <w:t xml:space="preserve">Керівник із ліцензування повідомляє про результати розгляду відповідного </w:t>
      </w:r>
      <w:r w:rsidR="00B2564F">
        <w:rPr>
          <w:color w:val="000000" w:themeColor="text1"/>
        </w:rPr>
        <w:t>клопотання</w:t>
      </w:r>
      <w:r w:rsidR="006C0717">
        <w:rPr>
          <w:color w:val="000000" w:themeColor="text1"/>
        </w:rPr>
        <w:t xml:space="preserve"> протягом п’яти робочих днів </w:t>
      </w:r>
      <w:r w:rsidR="00B70A69">
        <w:rPr>
          <w:color w:val="000000" w:themeColor="text1"/>
        </w:rPr>
        <w:t>і</w:t>
      </w:r>
      <w:r w:rsidR="006C0717">
        <w:rPr>
          <w:color w:val="000000" w:themeColor="text1"/>
        </w:rPr>
        <w:t xml:space="preserve">з дати його отримання. </w:t>
      </w:r>
    </w:p>
    <w:p w14:paraId="04C56FBC" w14:textId="77777777" w:rsidR="008D0DE0" w:rsidRDefault="008D0DE0">
      <w:pPr>
        <w:pStyle w:val="1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ind w:left="0" w:firstLine="567"/>
        <w:rPr>
          <w:color w:val="000000" w:themeColor="text1"/>
        </w:rPr>
      </w:pPr>
    </w:p>
    <w:p w14:paraId="255C212B" w14:textId="44ABF7B3" w:rsidR="00785D43" w:rsidRPr="003A3CB8" w:rsidRDefault="008D0DE0">
      <w:pPr>
        <w:pStyle w:val="1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ind w:left="0" w:firstLine="567"/>
        <w:rPr>
          <w:color w:val="000000" w:themeColor="text1"/>
          <w:highlight w:val="yellow"/>
        </w:rPr>
      </w:pPr>
      <w:r>
        <w:rPr>
          <w:color w:val="000000" w:themeColor="text1"/>
        </w:rPr>
        <w:t>20</w:t>
      </w:r>
      <w:r>
        <w:rPr>
          <w:color w:val="000000" w:themeColor="text1"/>
          <w:vertAlign w:val="superscript"/>
        </w:rPr>
        <w:t>18</w:t>
      </w:r>
      <w:r>
        <w:rPr>
          <w:color w:val="000000" w:themeColor="text1"/>
        </w:rPr>
        <w:t xml:space="preserve">. </w:t>
      </w:r>
      <w:r w:rsidR="00C85EE1">
        <w:rPr>
          <w:color w:val="000000" w:themeColor="text1"/>
        </w:rPr>
        <w:t xml:space="preserve">Національний банк </w:t>
      </w:r>
      <w:r w:rsidR="002F5D90">
        <w:rPr>
          <w:color w:val="000000" w:themeColor="text1"/>
        </w:rPr>
        <w:t xml:space="preserve">має право </w:t>
      </w:r>
      <w:r w:rsidR="00C85EE1">
        <w:rPr>
          <w:color w:val="000000" w:themeColor="text1"/>
        </w:rPr>
        <w:t>прий</w:t>
      </w:r>
      <w:r w:rsidR="002F5D90">
        <w:rPr>
          <w:color w:val="000000" w:themeColor="text1"/>
        </w:rPr>
        <w:t>няти</w:t>
      </w:r>
      <w:r w:rsidR="00C85EE1">
        <w:rPr>
          <w:color w:val="000000" w:themeColor="text1"/>
        </w:rPr>
        <w:t xml:space="preserve"> рішення про відмову у включенні </w:t>
      </w:r>
      <w:r w:rsidR="00AA0769">
        <w:rPr>
          <w:color w:val="000000" w:themeColor="text1"/>
        </w:rPr>
        <w:t xml:space="preserve">осіб, визначених </w:t>
      </w:r>
      <w:r w:rsidR="00B70A69">
        <w:rPr>
          <w:color w:val="000000" w:themeColor="text1"/>
        </w:rPr>
        <w:t>у</w:t>
      </w:r>
      <w:r w:rsidR="00B70A69" w:rsidRPr="00427812">
        <w:rPr>
          <w:color w:val="000000" w:themeColor="text1"/>
        </w:rPr>
        <w:t xml:space="preserve"> </w:t>
      </w:r>
      <w:r w:rsidR="00AA0769">
        <w:rPr>
          <w:color w:val="000000" w:themeColor="text1"/>
        </w:rPr>
        <w:t xml:space="preserve">пункті </w:t>
      </w:r>
      <w:r w:rsidR="00AA0769" w:rsidRPr="00C9026D">
        <w:rPr>
          <w:color w:val="000000" w:themeColor="text1"/>
        </w:rPr>
        <w:t>20</w:t>
      </w:r>
      <w:r w:rsidR="00AA0769" w:rsidRPr="00C9026D">
        <w:rPr>
          <w:color w:val="000000" w:themeColor="text1"/>
          <w:vertAlign w:val="superscript"/>
        </w:rPr>
        <w:t>1</w:t>
      </w:r>
      <w:r w:rsidR="00C9026D" w:rsidRPr="00427812">
        <w:rPr>
          <w:color w:val="000000" w:themeColor="text1"/>
          <w:vertAlign w:val="superscript"/>
        </w:rPr>
        <w:t>6</w:t>
      </w:r>
      <w:r w:rsidR="00AA0769">
        <w:rPr>
          <w:color w:val="000000" w:themeColor="text1"/>
        </w:rPr>
        <w:t xml:space="preserve"> цієї постанови,</w:t>
      </w:r>
      <w:r w:rsidR="00C85EE1">
        <w:rPr>
          <w:color w:val="000000" w:themeColor="text1"/>
        </w:rPr>
        <w:t xml:space="preserve"> до Реєстру</w:t>
      </w:r>
      <w:r w:rsidR="00935C93">
        <w:rPr>
          <w:rStyle w:val="af7"/>
        </w:rPr>
        <w:t xml:space="preserve"> </w:t>
      </w:r>
      <w:r w:rsidR="00E33D07">
        <w:rPr>
          <w:color w:val="000000" w:themeColor="text1"/>
        </w:rPr>
        <w:t xml:space="preserve">(рішення </w:t>
      </w:r>
      <w:r w:rsidR="00E33D07" w:rsidRPr="005C359E">
        <w:rPr>
          <w:color w:val="000000" w:themeColor="text1"/>
        </w:rPr>
        <w:t>приймає Комітет з питань нагляду та регулювання діяльності ринків небанківських фінансових послуг)</w:t>
      </w:r>
      <w:r w:rsidR="00105066" w:rsidRPr="005C359E">
        <w:rPr>
          <w:color w:val="000000" w:themeColor="text1"/>
        </w:rPr>
        <w:t xml:space="preserve">, </w:t>
      </w:r>
      <w:r w:rsidR="008806C6" w:rsidRPr="005C359E">
        <w:rPr>
          <w:color w:val="000000" w:themeColor="text1"/>
        </w:rPr>
        <w:t>у разі</w:t>
      </w:r>
      <w:r w:rsidR="00785D43" w:rsidRPr="005C359E">
        <w:rPr>
          <w:color w:val="000000" w:themeColor="text1"/>
        </w:rPr>
        <w:t>:</w:t>
      </w:r>
    </w:p>
    <w:p w14:paraId="5A7125FE" w14:textId="77777777" w:rsidR="005C359E" w:rsidRPr="003A3CB8" w:rsidRDefault="005C359E">
      <w:pPr>
        <w:pStyle w:val="1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ind w:left="0" w:firstLine="567"/>
        <w:rPr>
          <w:color w:val="000000" w:themeColor="text1"/>
          <w:highlight w:val="yellow"/>
        </w:rPr>
      </w:pPr>
    </w:p>
    <w:p w14:paraId="41CB6407" w14:textId="77777777" w:rsidR="0061726E" w:rsidRPr="005C359E" w:rsidRDefault="005C359E">
      <w:pPr>
        <w:pStyle w:val="1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ind w:left="0" w:firstLine="567"/>
        <w:rPr>
          <w:color w:val="000000" w:themeColor="text1"/>
        </w:rPr>
      </w:pPr>
      <w:r w:rsidRPr="005C359E">
        <w:rPr>
          <w:color w:val="000000" w:themeColor="text1"/>
        </w:rPr>
        <w:t xml:space="preserve">1) </w:t>
      </w:r>
      <w:r w:rsidR="008806C6" w:rsidRPr="005C359E">
        <w:rPr>
          <w:color w:val="000000" w:themeColor="text1"/>
        </w:rPr>
        <w:t>непо</w:t>
      </w:r>
      <w:r w:rsidR="004D5E76" w:rsidRPr="005C359E">
        <w:rPr>
          <w:color w:val="000000" w:themeColor="text1"/>
        </w:rPr>
        <w:t>дання відповідними особами</w:t>
      </w:r>
      <w:r w:rsidR="008806C6" w:rsidRPr="005C359E">
        <w:rPr>
          <w:color w:val="000000" w:themeColor="text1"/>
        </w:rPr>
        <w:t xml:space="preserve"> заяви через </w:t>
      </w:r>
      <w:proofErr w:type="spellStart"/>
      <w:r w:rsidR="008806C6" w:rsidRPr="005C359E">
        <w:rPr>
          <w:color w:val="000000" w:themeColor="text1"/>
        </w:rPr>
        <w:t>вебсторінку</w:t>
      </w:r>
      <w:proofErr w:type="spellEnd"/>
      <w:r w:rsidR="008806C6" w:rsidRPr="005C359E">
        <w:rPr>
          <w:color w:val="000000" w:themeColor="text1"/>
        </w:rPr>
        <w:t xml:space="preserve"> КІС НБУ </w:t>
      </w:r>
      <w:r w:rsidR="00785D43" w:rsidRPr="005C359E">
        <w:rPr>
          <w:color w:val="000000" w:themeColor="text1"/>
        </w:rPr>
        <w:t>в порядку, визначеному</w:t>
      </w:r>
      <w:r w:rsidR="00FA20DE" w:rsidRPr="005C359E">
        <w:rPr>
          <w:color w:val="000000" w:themeColor="text1"/>
        </w:rPr>
        <w:t xml:space="preserve"> в абзаці третьому</w:t>
      </w:r>
      <w:r w:rsidR="00785D43" w:rsidRPr="005C359E">
        <w:rPr>
          <w:color w:val="000000" w:themeColor="text1"/>
        </w:rPr>
        <w:t xml:space="preserve"> пункт</w:t>
      </w:r>
      <w:r w:rsidR="00FA20DE" w:rsidRPr="005C359E">
        <w:rPr>
          <w:color w:val="000000" w:themeColor="text1"/>
        </w:rPr>
        <w:t>у</w:t>
      </w:r>
      <w:r w:rsidR="00785D43" w:rsidRPr="005C359E">
        <w:rPr>
          <w:color w:val="000000" w:themeColor="text1"/>
        </w:rPr>
        <w:t xml:space="preserve"> 20</w:t>
      </w:r>
      <w:r w:rsidR="00785D43" w:rsidRPr="005C359E">
        <w:rPr>
          <w:color w:val="000000" w:themeColor="text1"/>
          <w:vertAlign w:val="superscript"/>
        </w:rPr>
        <w:t>17</w:t>
      </w:r>
      <w:r w:rsidR="00785D43" w:rsidRPr="005C359E">
        <w:rPr>
          <w:color w:val="000000" w:themeColor="text1"/>
        </w:rPr>
        <w:t xml:space="preserve"> цієї постанови</w:t>
      </w:r>
      <w:r w:rsidR="0061726E" w:rsidRPr="005C359E">
        <w:rPr>
          <w:color w:val="000000" w:themeColor="text1"/>
        </w:rPr>
        <w:t>;</w:t>
      </w:r>
    </w:p>
    <w:p w14:paraId="32C949D1" w14:textId="77777777" w:rsidR="005C359E" w:rsidRPr="003A3CB8" w:rsidRDefault="005C359E">
      <w:pPr>
        <w:pStyle w:val="1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ind w:left="0" w:firstLine="567"/>
        <w:rPr>
          <w:color w:val="000000" w:themeColor="text1"/>
          <w:highlight w:val="yellow"/>
        </w:rPr>
      </w:pPr>
    </w:p>
    <w:p w14:paraId="6F21B8A1" w14:textId="02914314" w:rsidR="0042572B" w:rsidRDefault="005C359E">
      <w:pPr>
        <w:pStyle w:val="1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ind w:left="0" w:firstLine="567"/>
        <w:rPr>
          <w:color w:val="000000" w:themeColor="text1"/>
        </w:rPr>
      </w:pPr>
      <w:r w:rsidRPr="00CD38E2">
        <w:rPr>
          <w:color w:val="000000" w:themeColor="text1"/>
        </w:rPr>
        <w:t xml:space="preserve">2) </w:t>
      </w:r>
      <w:r w:rsidR="008806C6" w:rsidRPr="00CD38E2">
        <w:rPr>
          <w:color w:val="000000" w:themeColor="text1"/>
        </w:rPr>
        <w:t>невідповідності відомостей, наведених у заяві,</w:t>
      </w:r>
      <w:r w:rsidR="0061726E" w:rsidRPr="003A3CB8">
        <w:rPr>
          <w:color w:val="000000" w:themeColor="text1"/>
        </w:rPr>
        <w:t xml:space="preserve"> поданій через </w:t>
      </w:r>
      <w:proofErr w:type="spellStart"/>
      <w:r w:rsidR="0061726E" w:rsidRPr="00CD38E2">
        <w:rPr>
          <w:color w:val="000000" w:themeColor="text1"/>
        </w:rPr>
        <w:t>вебсторінку</w:t>
      </w:r>
      <w:proofErr w:type="spellEnd"/>
      <w:r w:rsidR="0061726E" w:rsidRPr="00CD38E2">
        <w:rPr>
          <w:color w:val="000000" w:themeColor="text1"/>
        </w:rPr>
        <w:t xml:space="preserve"> КІС НБУ,</w:t>
      </w:r>
      <w:r w:rsidR="008806C6" w:rsidRPr="00CD38E2">
        <w:rPr>
          <w:color w:val="000000" w:themeColor="text1"/>
        </w:rPr>
        <w:t xml:space="preserve"> відомостям, що містяться в заяві,</w:t>
      </w:r>
      <w:r w:rsidRPr="00CD38E2">
        <w:rPr>
          <w:color w:val="000000" w:themeColor="text1"/>
        </w:rPr>
        <w:t xml:space="preserve"> передбаченій </w:t>
      </w:r>
      <w:r w:rsidR="00B70A69">
        <w:rPr>
          <w:color w:val="000000" w:themeColor="text1"/>
        </w:rPr>
        <w:t xml:space="preserve">в </w:t>
      </w:r>
      <w:r w:rsidR="00CD38E2" w:rsidRPr="00CD38E2">
        <w:rPr>
          <w:color w:val="000000" w:themeColor="text1"/>
        </w:rPr>
        <w:t>пункт</w:t>
      </w:r>
      <w:r w:rsidR="00B70A69">
        <w:rPr>
          <w:color w:val="000000" w:themeColor="text1"/>
        </w:rPr>
        <w:t>і</w:t>
      </w:r>
      <w:r w:rsidR="00CD38E2" w:rsidRPr="00CD38E2">
        <w:rPr>
          <w:color w:val="000000" w:themeColor="text1"/>
        </w:rPr>
        <w:t xml:space="preserve"> 399 глави 48 розділу VII Положення про ліцензування та реєстрацію</w:t>
      </w:r>
      <w:r w:rsidR="00782A78">
        <w:rPr>
          <w:color w:val="000000" w:themeColor="text1"/>
        </w:rPr>
        <w:t xml:space="preserve"> і</w:t>
      </w:r>
      <w:r w:rsidR="00CD38E2" w:rsidRPr="003A3CB8">
        <w:rPr>
          <w:color w:val="000000" w:themeColor="text1"/>
        </w:rPr>
        <w:t xml:space="preserve"> </w:t>
      </w:r>
      <w:r w:rsidR="008806C6" w:rsidRPr="00CD38E2">
        <w:rPr>
          <w:color w:val="000000" w:themeColor="text1"/>
        </w:rPr>
        <w:t>поданій</w:t>
      </w:r>
      <w:r w:rsidRPr="00CD38E2">
        <w:rPr>
          <w:color w:val="000000" w:themeColor="text1"/>
        </w:rPr>
        <w:t xml:space="preserve"> у спосіб</w:t>
      </w:r>
      <w:r w:rsidR="00CD38E2" w:rsidRPr="00CD38E2">
        <w:rPr>
          <w:color w:val="000000" w:themeColor="text1"/>
        </w:rPr>
        <w:t xml:space="preserve">, визначений </w:t>
      </w:r>
      <w:r w:rsidR="00B70A69">
        <w:rPr>
          <w:color w:val="000000" w:themeColor="text1"/>
        </w:rPr>
        <w:t xml:space="preserve">в </w:t>
      </w:r>
      <w:r w:rsidR="00CD38E2" w:rsidRPr="00CD38E2">
        <w:rPr>
          <w:color w:val="000000" w:themeColor="text1"/>
        </w:rPr>
        <w:t>пункт</w:t>
      </w:r>
      <w:r w:rsidR="00B70A69">
        <w:rPr>
          <w:color w:val="000000" w:themeColor="text1"/>
        </w:rPr>
        <w:t>і</w:t>
      </w:r>
      <w:r w:rsidR="00CD38E2" w:rsidRPr="00CD38E2">
        <w:rPr>
          <w:color w:val="000000" w:themeColor="text1"/>
        </w:rPr>
        <w:t xml:space="preserve"> 20 глави 2 розділу </w:t>
      </w:r>
      <w:r w:rsidR="00CD38E2" w:rsidRPr="00CD38E2">
        <w:rPr>
          <w:color w:val="000000" w:themeColor="text1"/>
          <w:lang w:val="en-US"/>
        </w:rPr>
        <w:t>I</w:t>
      </w:r>
      <w:r w:rsidR="00CD38E2" w:rsidRPr="00CD38E2">
        <w:rPr>
          <w:color w:val="000000" w:themeColor="text1"/>
        </w:rPr>
        <w:t xml:space="preserve"> Положення про ліцензування та реєстрацію</w:t>
      </w:r>
      <w:r w:rsidR="0061726E" w:rsidRPr="00CD38E2">
        <w:rPr>
          <w:color w:val="000000" w:themeColor="text1"/>
        </w:rPr>
        <w:t>.</w:t>
      </w:r>
    </w:p>
    <w:p w14:paraId="7BB4F34B" w14:textId="77777777" w:rsidR="008D0DE0" w:rsidRPr="003A3CB8" w:rsidRDefault="008D0DE0">
      <w:pPr>
        <w:pStyle w:val="1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993"/>
        </w:tabs>
        <w:ind w:left="0" w:firstLine="567"/>
        <w:rPr>
          <w:color w:val="000000" w:themeColor="text1"/>
          <w:highlight w:val="yellow"/>
        </w:rPr>
      </w:pPr>
    </w:p>
    <w:p w14:paraId="67E6795B" w14:textId="19C70AB8" w:rsidR="00450034" w:rsidRDefault="00450BDA" w:rsidP="00773FE0">
      <w:pPr>
        <w:pStyle w:val="1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567"/>
        <w:rPr>
          <w:color w:val="000000" w:themeColor="text1"/>
        </w:rPr>
      </w:pPr>
      <w:r w:rsidRPr="00450BDA">
        <w:rPr>
          <w:color w:val="000000" w:themeColor="text1"/>
        </w:rPr>
        <w:t>20</w:t>
      </w:r>
      <w:r w:rsidRPr="00450BDA">
        <w:rPr>
          <w:color w:val="000000" w:themeColor="text1"/>
          <w:vertAlign w:val="superscript"/>
        </w:rPr>
        <w:t>19</w:t>
      </w:r>
      <w:r w:rsidRPr="00450BDA">
        <w:rPr>
          <w:color w:val="000000" w:themeColor="text1"/>
        </w:rPr>
        <w:t xml:space="preserve">. </w:t>
      </w:r>
      <w:r w:rsidR="00105066" w:rsidRPr="00450BDA">
        <w:rPr>
          <w:color w:val="000000" w:themeColor="text1"/>
        </w:rPr>
        <w:t>Керівник із ліцензування</w:t>
      </w:r>
      <w:r w:rsidR="00C85EE1" w:rsidRPr="00450BDA">
        <w:rPr>
          <w:color w:val="000000" w:themeColor="text1"/>
        </w:rPr>
        <w:t xml:space="preserve"> </w:t>
      </w:r>
      <w:r w:rsidR="008806C6" w:rsidRPr="00450BDA">
        <w:rPr>
          <w:color w:val="000000" w:themeColor="text1"/>
        </w:rPr>
        <w:t xml:space="preserve">має право </w:t>
      </w:r>
      <w:r w:rsidR="00C85EE1" w:rsidRPr="00450BDA">
        <w:rPr>
          <w:color w:val="000000" w:themeColor="text1"/>
        </w:rPr>
        <w:t>скас</w:t>
      </w:r>
      <w:r w:rsidR="00D672AF" w:rsidRPr="00450BDA">
        <w:rPr>
          <w:color w:val="000000" w:themeColor="text1"/>
        </w:rPr>
        <w:t>увати</w:t>
      </w:r>
      <w:r w:rsidR="00C85EE1" w:rsidRPr="00450BDA">
        <w:rPr>
          <w:color w:val="000000" w:themeColor="text1"/>
        </w:rPr>
        <w:t xml:space="preserve"> окрем</w:t>
      </w:r>
      <w:r w:rsidR="00E33D07" w:rsidRPr="00450BDA">
        <w:rPr>
          <w:color w:val="000000" w:themeColor="text1"/>
        </w:rPr>
        <w:t>у</w:t>
      </w:r>
      <w:r w:rsidR="00C85EE1" w:rsidRPr="00450BDA">
        <w:rPr>
          <w:color w:val="000000" w:themeColor="text1"/>
        </w:rPr>
        <w:t xml:space="preserve"> авторизаці</w:t>
      </w:r>
      <w:r w:rsidR="00E33D07" w:rsidRPr="00450BDA">
        <w:rPr>
          <w:color w:val="000000" w:themeColor="text1"/>
        </w:rPr>
        <w:t>ю</w:t>
      </w:r>
      <w:r w:rsidR="00C85EE1" w:rsidRPr="00450BDA">
        <w:rPr>
          <w:color w:val="000000" w:themeColor="text1"/>
        </w:rPr>
        <w:t xml:space="preserve"> на вебсторінці КІС НБУ</w:t>
      </w:r>
      <w:r w:rsidR="00C94059" w:rsidRPr="00450BDA">
        <w:rPr>
          <w:color w:val="000000" w:themeColor="text1"/>
        </w:rPr>
        <w:t xml:space="preserve"> </w:t>
      </w:r>
      <w:r w:rsidRPr="003A3CB8">
        <w:rPr>
          <w:color w:val="000000" w:themeColor="text1"/>
        </w:rPr>
        <w:t>з</w:t>
      </w:r>
      <w:r w:rsidR="008806C6" w:rsidRPr="00450BDA">
        <w:rPr>
          <w:color w:val="000000" w:themeColor="text1"/>
        </w:rPr>
        <w:t xml:space="preserve"> підстав, </w:t>
      </w:r>
      <w:r w:rsidRPr="003A3CB8">
        <w:rPr>
          <w:color w:val="000000" w:themeColor="text1"/>
        </w:rPr>
        <w:t>п</w:t>
      </w:r>
      <w:r w:rsidR="005145BB">
        <w:rPr>
          <w:color w:val="000000" w:themeColor="text1"/>
        </w:rPr>
        <w:t xml:space="preserve">ередбачених </w:t>
      </w:r>
      <w:r w:rsidR="00B70A69">
        <w:rPr>
          <w:color w:val="000000" w:themeColor="text1"/>
        </w:rPr>
        <w:t xml:space="preserve">у </w:t>
      </w:r>
      <w:r w:rsidR="005145BB">
        <w:rPr>
          <w:color w:val="000000" w:themeColor="text1"/>
        </w:rPr>
        <w:t>пункт</w:t>
      </w:r>
      <w:r w:rsidR="00B70A69">
        <w:rPr>
          <w:color w:val="000000" w:themeColor="text1"/>
        </w:rPr>
        <w:t>і</w:t>
      </w:r>
      <w:r w:rsidRPr="003A3CB8">
        <w:rPr>
          <w:color w:val="000000" w:themeColor="text1"/>
        </w:rPr>
        <w:t xml:space="preserve"> 20</w:t>
      </w:r>
      <w:r w:rsidRPr="003A3CB8">
        <w:rPr>
          <w:color w:val="000000" w:themeColor="text1"/>
          <w:vertAlign w:val="superscript"/>
        </w:rPr>
        <w:t>18</w:t>
      </w:r>
      <w:r w:rsidRPr="003A3CB8">
        <w:rPr>
          <w:color w:val="000000" w:themeColor="text1"/>
        </w:rPr>
        <w:t xml:space="preserve"> </w:t>
      </w:r>
      <w:r w:rsidRPr="00450BDA">
        <w:rPr>
          <w:color w:val="000000" w:themeColor="text1"/>
        </w:rPr>
        <w:t>цієї постанови</w:t>
      </w:r>
      <w:r w:rsidR="008806C6" w:rsidRPr="00450BDA">
        <w:rPr>
          <w:color w:val="000000" w:themeColor="text1"/>
        </w:rPr>
        <w:t>.</w:t>
      </w:r>
      <w:r w:rsidR="00935C93" w:rsidRPr="00450BDA">
        <w:rPr>
          <w:color w:val="000000" w:themeColor="text1"/>
        </w:rPr>
        <w:t xml:space="preserve"> </w:t>
      </w:r>
    </w:p>
    <w:p w14:paraId="0FCA94AB" w14:textId="77777777" w:rsidR="00AD5AD5" w:rsidRDefault="00AD5AD5" w:rsidP="00773FE0">
      <w:pPr>
        <w:pStyle w:val="1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567"/>
      </w:pPr>
      <w:bookmarkStart w:id="1" w:name="n1165"/>
      <w:bookmarkEnd w:id="1"/>
    </w:p>
    <w:p w14:paraId="69B61A38" w14:textId="03F2EE05" w:rsidR="00AD5AD5" w:rsidRDefault="00C85EE1" w:rsidP="00773FE0">
      <w:pPr>
        <w:shd w:val="clear" w:color="auto" w:fill="FFFFFF"/>
        <w:ind w:firstLine="567"/>
        <w:rPr>
          <w:color w:val="000000" w:themeColor="text1"/>
        </w:rPr>
      </w:pPr>
      <w:r>
        <w:rPr>
          <w:color w:val="000000" w:themeColor="text1"/>
        </w:rPr>
        <w:lastRenderedPageBreak/>
        <w:t>20</w:t>
      </w:r>
      <w:r w:rsidR="00CD38E2">
        <w:rPr>
          <w:color w:val="000000" w:themeColor="text1"/>
          <w:vertAlign w:val="superscript"/>
        </w:rPr>
        <w:t>20</w:t>
      </w:r>
      <w:r>
        <w:rPr>
          <w:color w:val="000000" w:themeColor="text1"/>
        </w:rPr>
        <w:t>. Національний банк має право відмовити в</w:t>
      </w:r>
      <w:r w:rsidR="0051229B">
        <w:rPr>
          <w:color w:val="000000" w:themeColor="text1"/>
        </w:rPr>
        <w:t xml:space="preserve"> проходженні окремої</w:t>
      </w:r>
      <w:r>
        <w:rPr>
          <w:color w:val="000000" w:themeColor="text1"/>
        </w:rPr>
        <w:t xml:space="preserve"> авторизації на вебсторінці КІС НБУ, якщо </w:t>
      </w:r>
      <w:r w:rsidR="00CB639E" w:rsidRPr="002F5D90">
        <w:rPr>
          <w:color w:val="000000" w:themeColor="text1"/>
        </w:rPr>
        <w:t>запит</w:t>
      </w:r>
      <w:r>
        <w:rPr>
          <w:color w:val="000000" w:themeColor="text1"/>
        </w:rPr>
        <w:t xml:space="preserve">: </w:t>
      </w:r>
    </w:p>
    <w:p w14:paraId="0A18B5BB" w14:textId="77777777" w:rsidR="00AD5AD5" w:rsidRDefault="00AD5AD5" w:rsidP="00773FE0">
      <w:pPr>
        <w:shd w:val="clear" w:color="auto" w:fill="FFFFFF"/>
        <w:ind w:firstLine="567"/>
        <w:rPr>
          <w:color w:val="000000" w:themeColor="text1"/>
        </w:rPr>
      </w:pPr>
    </w:p>
    <w:p w14:paraId="7100832C" w14:textId="77777777" w:rsidR="00AD5AD5" w:rsidRDefault="00C85EE1" w:rsidP="00773FE0">
      <w:pPr>
        <w:pStyle w:val="16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567"/>
        <w:rPr>
          <w:color w:val="000000" w:themeColor="text1"/>
        </w:rPr>
      </w:pPr>
      <w:r>
        <w:rPr>
          <w:color w:val="000000" w:themeColor="text1"/>
        </w:rPr>
        <w:t>не відповідає або подано з порушеннями вимог цієї постанови;</w:t>
      </w:r>
    </w:p>
    <w:p w14:paraId="3BB530B0" w14:textId="77777777" w:rsidR="00AD5AD5" w:rsidRDefault="00AD5AD5" w:rsidP="00773FE0">
      <w:pPr>
        <w:pStyle w:val="1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567"/>
        <w:rPr>
          <w:color w:val="000000" w:themeColor="text1"/>
        </w:rPr>
      </w:pPr>
    </w:p>
    <w:p w14:paraId="31199399" w14:textId="7499673E" w:rsidR="00AD5AD5" w:rsidRDefault="00C85EE1" w:rsidP="00773FE0">
      <w:pPr>
        <w:pStyle w:val="16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567"/>
        <w:rPr>
          <w:color w:val="000000" w:themeColor="text1"/>
        </w:rPr>
      </w:pPr>
      <w:r>
        <w:rPr>
          <w:color w:val="000000" w:themeColor="text1"/>
        </w:rPr>
        <w:t>подан</w:t>
      </w:r>
      <w:r w:rsidR="005E22BB">
        <w:rPr>
          <w:color w:val="000000" w:themeColor="text1"/>
        </w:rPr>
        <w:t>ий</w:t>
      </w:r>
      <w:r>
        <w:rPr>
          <w:color w:val="000000" w:themeColor="text1"/>
        </w:rPr>
        <w:t xml:space="preserve"> особами, які не належать до осіб, визначених </w:t>
      </w:r>
      <w:r w:rsidR="00B70A69">
        <w:rPr>
          <w:color w:val="000000" w:themeColor="text1"/>
        </w:rPr>
        <w:t>у</w:t>
      </w:r>
      <w:r w:rsidR="00B70A69" w:rsidRPr="00161090">
        <w:rPr>
          <w:color w:val="000000" w:themeColor="text1"/>
        </w:rPr>
        <w:t xml:space="preserve"> </w:t>
      </w:r>
      <w:r w:rsidR="00C9026D" w:rsidRPr="00161090">
        <w:rPr>
          <w:color w:val="000000" w:themeColor="text1"/>
        </w:rPr>
        <w:t>пунктах 20</w:t>
      </w:r>
      <w:r w:rsidR="00C9026D" w:rsidRPr="00161090">
        <w:rPr>
          <w:color w:val="000000" w:themeColor="text1"/>
          <w:vertAlign w:val="superscript"/>
        </w:rPr>
        <w:t>12</w:t>
      </w:r>
      <w:r w:rsidR="00C9026D" w:rsidRPr="00161090">
        <w:rPr>
          <w:color w:val="000000" w:themeColor="text1"/>
        </w:rPr>
        <w:t>, 20</w:t>
      </w:r>
      <w:r w:rsidR="00C9026D" w:rsidRPr="00161090">
        <w:rPr>
          <w:color w:val="000000" w:themeColor="text1"/>
          <w:vertAlign w:val="superscript"/>
        </w:rPr>
        <w:t>14</w:t>
      </w:r>
      <w:r w:rsidR="00B70A69">
        <w:rPr>
          <w:color w:val="000000" w:themeColor="text1"/>
        </w:rPr>
        <w:t>,</w:t>
      </w:r>
      <w:r w:rsidR="00C9026D" w:rsidRPr="00161090">
        <w:rPr>
          <w:color w:val="000000" w:themeColor="text1"/>
        </w:rPr>
        <w:t xml:space="preserve"> 20</w:t>
      </w:r>
      <w:r w:rsidR="00C9026D" w:rsidRPr="00161090">
        <w:rPr>
          <w:color w:val="000000" w:themeColor="text1"/>
          <w:vertAlign w:val="superscript"/>
        </w:rPr>
        <w:t>16</w:t>
      </w:r>
      <w:r w:rsidR="00C9026D">
        <w:rPr>
          <w:color w:val="000000" w:themeColor="text1"/>
        </w:rPr>
        <w:t xml:space="preserve"> </w:t>
      </w:r>
      <w:r>
        <w:rPr>
          <w:color w:val="000000" w:themeColor="text1"/>
        </w:rPr>
        <w:t>цієї постанови;</w:t>
      </w:r>
    </w:p>
    <w:p w14:paraId="3D402F3F" w14:textId="77777777" w:rsidR="00AD5AD5" w:rsidRDefault="00AD5AD5" w:rsidP="00773FE0">
      <w:pPr>
        <w:pStyle w:val="1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567"/>
        <w:rPr>
          <w:color w:val="000000" w:themeColor="text1"/>
        </w:rPr>
      </w:pPr>
    </w:p>
    <w:p w14:paraId="6261557B" w14:textId="3C1AA10C" w:rsidR="00AD5AD5" w:rsidRDefault="00C85EE1" w:rsidP="00773FE0">
      <w:pPr>
        <w:pStyle w:val="22"/>
        <w:numPr>
          <w:ilvl w:val="0"/>
          <w:numId w:val="6"/>
        </w:numPr>
        <w:ind w:left="0" w:firstLine="567"/>
        <w:rPr>
          <w:color w:val="000000" w:themeColor="text1"/>
        </w:rPr>
      </w:pPr>
      <w:r>
        <w:rPr>
          <w:color w:val="000000" w:themeColor="text1"/>
        </w:rPr>
        <w:t>подан</w:t>
      </w:r>
      <w:r w:rsidR="005E22BB">
        <w:rPr>
          <w:color w:val="000000" w:themeColor="text1"/>
        </w:rPr>
        <w:t xml:space="preserve">ий </w:t>
      </w:r>
      <w:r>
        <w:rPr>
          <w:color w:val="000000" w:themeColor="text1"/>
        </w:rPr>
        <w:t xml:space="preserve">особами, які не відповідають вимогам Положення про ліцензування та реєстрацію (не застосовується до осіб, визначених </w:t>
      </w:r>
      <w:r w:rsidR="00773FE0">
        <w:rPr>
          <w:color w:val="000000" w:themeColor="text1"/>
        </w:rPr>
        <w:t>у</w:t>
      </w:r>
      <w:r w:rsidR="00773FE0" w:rsidRPr="00161090">
        <w:rPr>
          <w:color w:val="000000" w:themeColor="text1"/>
        </w:rPr>
        <w:t xml:space="preserve"> </w:t>
      </w:r>
      <w:r w:rsidR="00C9026D" w:rsidRPr="00161090">
        <w:rPr>
          <w:color w:val="000000" w:themeColor="text1"/>
        </w:rPr>
        <w:t>пунктах 20</w:t>
      </w:r>
      <w:r w:rsidR="00C9026D" w:rsidRPr="00161090">
        <w:rPr>
          <w:color w:val="000000" w:themeColor="text1"/>
          <w:vertAlign w:val="superscript"/>
        </w:rPr>
        <w:t>12</w:t>
      </w:r>
      <w:r w:rsidR="00C9026D" w:rsidRPr="00161090">
        <w:rPr>
          <w:color w:val="000000" w:themeColor="text1"/>
        </w:rPr>
        <w:t>, 20</w:t>
      </w:r>
      <w:r w:rsidR="00C9026D" w:rsidRPr="00161090">
        <w:rPr>
          <w:color w:val="000000" w:themeColor="text1"/>
          <w:vertAlign w:val="superscript"/>
        </w:rPr>
        <w:t>14</w:t>
      </w:r>
      <w:r>
        <w:rPr>
          <w:color w:val="000000" w:themeColor="text1"/>
        </w:rPr>
        <w:t xml:space="preserve"> цієї постанови).</w:t>
      </w:r>
      <w:r w:rsidR="00760C19" w:rsidRPr="00B5228A">
        <w:rPr>
          <w:color w:val="000000" w:themeColor="text1"/>
          <w:lang w:val="ru-RU"/>
        </w:rPr>
        <w:t>”</w:t>
      </w:r>
      <w:r w:rsidR="00760C19">
        <w:rPr>
          <w:color w:val="000000" w:themeColor="text1"/>
        </w:rPr>
        <w:t>.</w:t>
      </w:r>
    </w:p>
    <w:p w14:paraId="4B194878" w14:textId="77777777" w:rsidR="00AD5AD5" w:rsidRDefault="00AD5AD5" w:rsidP="00773FE0">
      <w:pPr>
        <w:ind w:firstLine="567"/>
        <w:rPr>
          <w:color w:val="000000" w:themeColor="text1"/>
        </w:rPr>
      </w:pPr>
    </w:p>
    <w:p w14:paraId="23FDF5F1" w14:textId="77777777" w:rsidR="00AD5AD5" w:rsidRDefault="00C85EE1" w:rsidP="00773FE0">
      <w:pPr>
        <w:ind w:firstLine="567"/>
        <w:rPr>
          <w:color w:val="000000" w:themeColor="text1"/>
        </w:rPr>
      </w:pPr>
      <w:r>
        <w:rPr>
          <w:color w:val="000000" w:themeColor="text1"/>
        </w:rPr>
        <w:t>2. Постанова набирає чинності з дня, наступного за днем її офіційного опублікування.</w:t>
      </w:r>
    </w:p>
    <w:p w14:paraId="60D0E9ED" w14:textId="77777777" w:rsidR="00AD5AD5" w:rsidRDefault="00AD5AD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120"/>
        <w:ind w:firstLine="567"/>
        <w:rPr>
          <w:color w:val="000000" w:themeColor="text1"/>
        </w:rPr>
      </w:pPr>
    </w:p>
    <w:p w14:paraId="49AB1EF6" w14:textId="77777777" w:rsidR="00AD5AD5" w:rsidRDefault="00AD5AD5">
      <w:pPr>
        <w:spacing w:after="120"/>
        <w:rPr>
          <w:color w:val="000000" w:themeColor="text1"/>
        </w:rPr>
      </w:pPr>
    </w:p>
    <w:p w14:paraId="44CF927E" w14:textId="77777777" w:rsidR="00AD5AD5" w:rsidRDefault="00AD5AD5">
      <w:pPr>
        <w:spacing w:after="120"/>
        <w:rPr>
          <w:color w:val="000000" w:themeColor="text1"/>
        </w:rPr>
      </w:pPr>
    </w:p>
    <w:tbl>
      <w:tblPr>
        <w:tblStyle w:val="StGen7"/>
        <w:tblW w:w="9639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AD5AD5" w14:paraId="181AE8A4" w14:textId="77777777">
        <w:tc>
          <w:tcPr>
            <w:tcW w:w="5387" w:type="dxa"/>
            <w:vAlign w:val="bottom"/>
          </w:tcPr>
          <w:p w14:paraId="6A33BE6B" w14:textId="77777777" w:rsidR="00AD5AD5" w:rsidRDefault="00C85EE1">
            <w:pPr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Голова</w:t>
            </w:r>
          </w:p>
        </w:tc>
        <w:tc>
          <w:tcPr>
            <w:tcW w:w="4252" w:type="dxa"/>
            <w:vAlign w:val="bottom"/>
          </w:tcPr>
          <w:p w14:paraId="5E1CF61F" w14:textId="77777777" w:rsidR="00AD5AD5" w:rsidRDefault="00C85EE1">
            <w:pPr>
              <w:tabs>
                <w:tab w:val="left" w:pos="7020"/>
                <w:tab w:val="left" w:pos="7200"/>
              </w:tabs>
              <w:ind w:left="32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Кирило ШЕВЧЕНКО</w:t>
            </w:r>
          </w:p>
        </w:tc>
      </w:tr>
    </w:tbl>
    <w:p w14:paraId="5B5BAC33" w14:textId="77777777" w:rsidR="00AD5AD5" w:rsidRDefault="00AD5AD5">
      <w:pPr>
        <w:rPr>
          <w:color w:val="000000" w:themeColor="text1"/>
        </w:rPr>
      </w:pPr>
    </w:p>
    <w:p w14:paraId="66EA0B73" w14:textId="77777777" w:rsidR="00AD5AD5" w:rsidRDefault="00AD5AD5">
      <w:pPr>
        <w:rPr>
          <w:color w:val="000000" w:themeColor="text1"/>
        </w:rPr>
      </w:pPr>
    </w:p>
    <w:p w14:paraId="3BC61C56" w14:textId="77777777" w:rsidR="00AD5AD5" w:rsidRDefault="00AD5AD5">
      <w:pPr>
        <w:jc w:val="left"/>
      </w:pPr>
    </w:p>
    <w:p w14:paraId="3A39D5C0" w14:textId="03567BD5" w:rsidR="00AD5AD5" w:rsidRDefault="00773FE0">
      <w:r>
        <w:t>Інд. 33</w:t>
      </w:r>
    </w:p>
    <w:sectPr w:rsidR="00AD5AD5">
      <w:headerReference w:type="default" r:id="rId12"/>
      <w:footerReference w:type="first" r:id="rId13"/>
      <w:pgSz w:w="11906" w:h="16838"/>
      <w:pgMar w:top="851" w:right="567" w:bottom="1701" w:left="1701" w:header="709" w:footer="709" w:gutter="0"/>
      <w:pgNumType w:start="1"/>
      <w:cols w:space="1701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9792E" w16cex:dateUtc="2022-07-13T14:02:00Z"/>
  <w16cex:commentExtensible w16cex:durableId="26797B60" w16cex:dateUtc="2022-07-13T14:12:00Z"/>
  <w16cex:commentExtensible w16cex:durableId="26797984" w16cex:dateUtc="2022-07-13T1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FD6D61" w16cid:durableId="2679792E"/>
  <w16cid:commentId w16cid:paraId="08D692FD" w16cid:durableId="26797B60"/>
  <w16cid:commentId w16cid:paraId="50A900EA" w16cid:durableId="267979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E1AEF" w14:textId="77777777" w:rsidR="00512D0B" w:rsidRDefault="00512D0B">
      <w:r>
        <w:separator/>
      </w:r>
    </w:p>
  </w:endnote>
  <w:endnote w:type="continuationSeparator" w:id="0">
    <w:p w14:paraId="4C5466E0" w14:textId="77777777" w:rsidR="00512D0B" w:rsidRDefault="0051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A3C4E" w14:textId="77777777" w:rsidR="00AD5AD5" w:rsidRDefault="00C85EE1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9"/>
      </w:tabs>
      <w:jc w:val="right"/>
      <w:rPr>
        <w:color w:val="FFFFFF"/>
      </w:rPr>
    </w:pPr>
    <w:r>
      <w:rPr>
        <w:color w:val="FFFFFF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19A9F" w14:textId="77777777" w:rsidR="00512D0B" w:rsidRDefault="00512D0B">
      <w:r>
        <w:separator/>
      </w:r>
    </w:p>
  </w:footnote>
  <w:footnote w:type="continuationSeparator" w:id="0">
    <w:p w14:paraId="074D5ACD" w14:textId="77777777" w:rsidR="00512D0B" w:rsidRDefault="0051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CAB83" w14:textId="1CBEF8E1" w:rsidR="00AD5AD5" w:rsidRDefault="00C85EE1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54600">
      <w:rPr>
        <w:noProof/>
        <w:color w:val="000000"/>
      </w:rPr>
      <w:t>4</w:t>
    </w:r>
    <w:r>
      <w:rPr>
        <w:color w:val="000000"/>
      </w:rPr>
      <w:fldChar w:fldCharType="end"/>
    </w:r>
  </w:p>
  <w:p w14:paraId="71CCA358" w14:textId="77777777" w:rsidR="00AD5AD5" w:rsidRDefault="00AD5AD5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1413"/>
    <w:multiLevelType w:val="hybridMultilevel"/>
    <w:tmpl w:val="0840BD38"/>
    <w:lvl w:ilvl="0" w:tplc="03E25B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1B21BC"/>
    <w:multiLevelType w:val="multilevel"/>
    <w:tmpl w:val="1E1B21BC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7642B8"/>
    <w:multiLevelType w:val="multilevel"/>
    <w:tmpl w:val="477642B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D5894"/>
    <w:multiLevelType w:val="multilevel"/>
    <w:tmpl w:val="4B1D589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7144E"/>
    <w:multiLevelType w:val="multilevel"/>
    <w:tmpl w:val="4F9714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9174B"/>
    <w:multiLevelType w:val="multilevel"/>
    <w:tmpl w:val="6259174B"/>
    <w:lvl w:ilvl="0">
      <w:start w:val="1"/>
      <w:numFmt w:val="decimal"/>
      <w:lvlText w:val="%1)"/>
      <w:lvlJc w:val="right"/>
      <w:pPr>
        <w:ind w:left="1276" w:hanging="360"/>
      </w:pPr>
    </w:lvl>
    <w:lvl w:ilvl="1">
      <w:start w:val="1"/>
      <w:numFmt w:val="lowerLetter"/>
      <w:lvlText w:val="%2."/>
      <w:lvlJc w:val="left"/>
      <w:pPr>
        <w:ind w:left="1996" w:hanging="360"/>
      </w:pPr>
    </w:lvl>
    <w:lvl w:ilvl="2">
      <w:start w:val="1"/>
      <w:numFmt w:val="lowerRoman"/>
      <w:lvlText w:val="%3."/>
      <w:lvlJc w:val="right"/>
      <w:pPr>
        <w:ind w:left="2716" w:hanging="180"/>
      </w:pPr>
    </w:lvl>
    <w:lvl w:ilvl="3">
      <w:start w:val="1"/>
      <w:numFmt w:val="decimal"/>
      <w:lvlText w:val="%4."/>
      <w:lvlJc w:val="left"/>
      <w:pPr>
        <w:ind w:left="3436" w:hanging="360"/>
      </w:pPr>
    </w:lvl>
    <w:lvl w:ilvl="4">
      <w:start w:val="1"/>
      <w:numFmt w:val="lowerLetter"/>
      <w:lvlText w:val="%5."/>
      <w:lvlJc w:val="left"/>
      <w:pPr>
        <w:ind w:left="4156" w:hanging="360"/>
      </w:pPr>
    </w:lvl>
    <w:lvl w:ilvl="5">
      <w:start w:val="1"/>
      <w:numFmt w:val="lowerRoman"/>
      <w:lvlText w:val="%6."/>
      <w:lvlJc w:val="right"/>
      <w:pPr>
        <w:ind w:left="4876" w:hanging="180"/>
      </w:pPr>
    </w:lvl>
    <w:lvl w:ilvl="6">
      <w:start w:val="1"/>
      <w:numFmt w:val="decimal"/>
      <w:lvlText w:val="%7."/>
      <w:lvlJc w:val="left"/>
      <w:pPr>
        <w:ind w:left="5596" w:hanging="360"/>
      </w:pPr>
    </w:lvl>
    <w:lvl w:ilvl="7">
      <w:start w:val="1"/>
      <w:numFmt w:val="lowerLetter"/>
      <w:lvlText w:val="%8."/>
      <w:lvlJc w:val="left"/>
      <w:pPr>
        <w:ind w:left="6316" w:hanging="360"/>
      </w:pPr>
    </w:lvl>
    <w:lvl w:ilvl="8">
      <w:start w:val="1"/>
      <w:numFmt w:val="lowerRoman"/>
      <w:lvlText w:val="%9."/>
      <w:lvlJc w:val="right"/>
      <w:pPr>
        <w:ind w:left="7036" w:hanging="180"/>
      </w:pPr>
    </w:lvl>
  </w:abstractNum>
  <w:abstractNum w:abstractNumId="6" w15:restartNumberingAfterBreak="0">
    <w:nsid w:val="62591756"/>
    <w:multiLevelType w:val="multilevel"/>
    <w:tmpl w:val="62591756"/>
    <w:lvl w:ilvl="0">
      <w:start w:val="1"/>
      <w:numFmt w:val="decimal"/>
      <w:lvlText w:val="%1)"/>
      <w:lvlJc w:val="right"/>
      <w:pPr>
        <w:ind w:left="1624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2344" w:hanging="360"/>
      </w:pPr>
    </w:lvl>
    <w:lvl w:ilvl="2">
      <w:start w:val="1"/>
      <w:numFmt w:val="lowerRoman"/>
      <w:lvlText w:val="%3."/>
      <w:lvlJc w:val="right"/>
      <w:pPr>
        <w:ind w:left="3064" w:hanging="180"/>
      </w:pPr>
    </w:lvl>
    <w:lvl w:ilvl="3">
      <w:start w:val="1"/>
      <w:numFmt w:val="decimal"/>
      <w:lvlText w:val="%4."/>
      <w:lvlJc w:val="left"/>
      <w:pPr>
        <w:ind w:left="3784" w:hanging="360"/>
      </w:pPr>
    </w:lvl>
    <w:lvl w:ilvl="4">
      <w:start w:val="1"/>
      <w:numFmt w:val="lowerLetter"/>
      <w:lvlText w:val="%5."/>
      <w:lvlJc w:val="left"/>
      <w:pPr>
        <w:ind w:left="4504" w:hanging="360"/>
      </w:pPr>
    </w:lvl>
    <w:lvl w:ilvl="5">
      <w:start w:val="1"/>
      <w:numFmt w:val="lowerRoman"/>
      <w:lvlText w:val="%6."/>
      <w:lvlJc w:val="right"/>
      <w:pPr>
        <w:ind w:left="5224" w:hanging="180"/>
      </w:pPr>
    </w:lvl>
    <w:lvl w:ilvl="6">
      <w:start w:val="1"/>
      <w:numFmt w:val="decimal"/>
      <w:lvlText w:val="%7."/>
      <w:lvlJc w:val="left"/>
      <w:pPr>
        <w:ind w:left="5944" w:hanging="360"/>
      </w:pPr>
    </w:lvl>
    <w:lvl w:ilvl="7">
      <w:start w:val="1"/>
      <w:numFmt w:val="lowerLetter"/>
      <w:lvlText w:val="%8."/>
      <w:lvlJc w:val="left"/>
      <w:pPr>
        <w:ind w:left="6664" w:hanging="360"/>
      </w:pPr>
    </w:lvl>
    <w:lvl w:ilvl="8">
      <w:start w:val="1"/>
      <w:numFmt w:val="lowerRoman"/>
      <w:lvlText w:val="%9."/>
      <w:lvlJc w:val="right"/>
      <w:pPr>
        <w:ind w:left="738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7D"/>
    <w:rsid w:val="82EE5DF5"/>
    <w:rsid w:val="99F6DD67"/>
    <w:rsid w:val="9FFAC3EB"/>
    <w:rsid w:val="AABFA827"/>
    <w:rsid w:val="AB3F7ABB"/>
    <w:rsid w:val="AEDF2EB6"/>
    <w:rsid w:val="AF796849"/>
    <w:rsid w:val="B6DE5895"/>
    <w:rsid w:val="BBAB250A"/>
    <w:rsid w:val="BBFF8EC7"/>
    <w:rsid w:val="BCF45F16"/>
    <w:rsid w:val="BDFBA88C"/>
    <w:rsid w:val="BDFFA9A1"/>
    <w:rsid w:val="C75FABCB"/>
    <w:rsid w:val="CABF0649"/>
    <w:rsid w:val="CABFB8CD"/>
    <w:rsid w:val="D67CF5DA"/>
    <w:rsid w:val="DE9BD35E"/>
    <w:rsid w:val="DFEBAD60"/>
    <w:rsid w:val="DFEF0FA8"/>
    <w:rsid w:val="E5FB3EC0"/>
    <w:rsid w:val="E5FFD4EA"/>
    <w:rsid w:val="E74F0137"/>
    <w:rsid w:val="E7F3B622"/>
    <w:rsid w:val="E9BF0E7F"/>
    <w:rsid w:val="E9FF97BC"/>
    <w:rsid w:val="EDF73CD9"/>
    <w:rsid w:val="EF7C050C"/>
    <w:rsid w:val="EFEF781D"/>
    <w:rsid w:val="F3EBDF08"/>
    <w:rsid w:val="F3F6272C"/>
    <w:rsid w:val="F55EA49B"/>
    <w:rsid w:val="F70F04A4"/>
    <w:rsid w:val="F7BFC13D"/>
    <w:rsid w:val="F7FBC741"/>
    <w:rsid w:val="F7FF72AC"/>
    <w:rsid w:val="FAEF2F18"/>
    <w:rsid w:val="FBCE6A0D"/>
    <w:rsid w:val="FBD98C06"/>
    <w:rsid w:val="FBFBAA41"/>
    <w:rsid w:val="FD6FDEA2"/>
    <w:rsid w:val="FE7F1FE0"/>
    <w:rsid w:val="FE8F916A"/>
    <w:rsid w:val="FEBB4AC0"/>
    <w:rsid w:val="FEBD6196"/>
    <w:rsid w:val="FEF766A3"/>
    <w:rsid w:val="FFDF3C0A"/>
    <w:rsid w:val="FFFB9012"/>
    <w:rsid w:val="FFFC65F9"/>
    <w:rsid w:val="FFFEAC48"/>
    <w:rsid w:val="FFFFE447"/>
    <w:rsid w:val="00005A7F"/>
    <w:rsid w:val="00007A5C"/>
    <w:rsid w:val="000113A7"/>
    <w:rsid w:val="00040948"/>
    <w:rsid w:val="00041448"/>
    <w:rsid w:val="000425F4"/>
    <w:rsid w:val="00046D73"/>
    <w:rsid w:val="000564CB"/>
    <w:rsid w:val="00057F46"/>
    <w:rsid w:val="0006138A"/>
    <w:rsid w:val="00062326"/>
    <w:rsid w:val="000637C1"/>
    <w:rsid w:val="00072DAC"/>
    <w:rsid w:val="00080C17"/>
    <w:rsid w:val="000A07E6"/>
    <w:rsid w:val="000A4C6C"/>
    <w:rsid w:val="000A5BE7"/>
    <w:rsid w:val="000B33F0"/>
    <w:rsid w:val="000B67C2"/>
    <w:rsid w:val="000D0DFB"/>
    <w:rsid w:val="000D5D30"/>
    <w:rsid w:val="000D5F2D"/>
    <w:rsid w:val="000E6A60"/>
    <w:rsid w:val="000F5F2C"/>
    <w:rsid w:val="00105066"/>
    <w:rsid w:val="00122F46"/>
    <w:rsid w:val="0012333C"/>
    <w:rsid w:val="00131C88"/>
    <w:rsid w:val="00142237"/>
    <w:rsid w:val="00146580"/>
    <w:rsid w:val="00151B9C"/>
    <w:rsid w:val="00157564"/>
    <w:rsid w:val="00157DA0"/>
    <w:rsid w:val="00160CAF"/>
    <w:rsid w:val="00162EF3"/>
    <w:rsid w:val="0016426A"/>
    <w:rsid w:val="001773FF"/>
    <w:rsid w:val="00183DF8"/>
    <w:rsid w:val="00186696"/>
    <w:rsid w:val="001A70C2"/>
    <w:rsid w:val="001B1600"/>
    <w:rsid w:val="001B1D91"/>
    <w:rsid w:val="001C2E7D"/>
    <w:rsid w:val="001C4F21"/>
    <w:rsid w:val="001C7997"/>
    <w:rsid w:val="001C7DEF"/>
    <w:rsid w:val="001D0727"/>
    <w:rsid w:val="001D5D02"/>
    <w:rsid w:val="001E1D0C"/>
    <w:rsid w:val="001E68A4"/>
    <w:rsid w:val="00201B21"/>
    <w:rsid w:val="0021269D"/>
    <w:rsid w:val="00216E07"/>
    <w:rsid w:val="00222B3B"/>
    <w:rsid w:val="00236552"/>
    <w:rsid w:val="00247A6C"/>
    <w:rsid w:val="002508AC"/>
    <w:rsid w:val="00255821"/>
    <w:rsid w:val="00255BB6"/>
    <w:rsid w:val="00257183"/>
    <w:rsid w:val="00265F48"/>
    <w:rsid w:val="00271DEA"/>
    <w:rsid w:val="0028296C"/>
    <w:rsid w:val="0028298F"/>
    <w:rsid w:val="00282F11"/>
    <w:rsid w:val="00283918"/>
    <w:rsid w:val="002A17CE"/>
    <w:rsid w:val="002B1812"/>
    <w:rsid w:val="002C4243"/>
    <w:rsid w:val="002D50B3"/>
    <w:rsid w:val="002E26C2"/>
    <w:rsid w:val="002E2AE5"/>
    <w:rsid w:val="002F09EA"/>
    <w:rsid w:val="002F5D90"/>
    <w:rsid w:val="002F7537"/>
    <w:rsid w:val="00317FE3"/>
    <w:rsid w:val="00321F3C"/>
    <w:rsid w:val="00324A4D"/>
    <w:rsid w:val="003314B1"/>
    <w:rsid w:val="003360D8"/>
    <w:rsid w:val="0034453E"/>
    <w:rsid w:val="00355581"/>
    <w:rsid w:val="0035719C"/>
    <w:rsid w:val="00367593"/>
    <w:rsid w:val="00367C16"/>
    <w:rsid w:val="00373AC4"/>
    <w:rsid w:val="00373FC4"/>
    <w:rsid w:val="0038463B"/>
    <w:rsid w:val="003A3CB8"/>
    <w:rsid w:val="003C7F61"/>
    <w:rsid w:val="003F477A"/>
    <w:rsid w:val="003F51AE"/>
    <w:rsid w:val="003F56BA"/>
    <w:rsid w:val="00413F96"/>
    <w:rsid w:val="00422CB5"/>
    <w:rsid w:val="0042572B"/>
    <w:rsid w:val="00427812"/>
    <w:rsid w:val="004341F4"/>
    <w:rsid w:val="00436D0D"/>
    <w:rsid w:val="004370F3"/>
    <w:rsid w:val="00450034"/>
    <w:rsid w:val="00450BDA"/>
    <w:rsid w:val="00452540"/>
    <w:rsid w:val="00466088"/>
    <w:rsid w:val="00484CCF"/>
    <w:rsid w:val="00491DA9"/>
    <w:rsid w:val="004A266A"/>
    <w:rsid w:val="004B2D2A"/>
    <w:rsid w:val="004B5AA0"/>
    <w:rsid w:val="004C4B9C"/>
    <w:rsid w:val="004D0101"/>
    <w:rsid w:val="004D0213"/>
    <w:rsid w:val="004D5E76"/>
    <w:rsid w:val="004F3117"/>
    <w:rsid w:val="00506545"/>
    <w:rsid w:val="0051229B"/>
    <w:rsid w:val="00512D0B"/>
    <w:rsid w:val="005145BB"/>
    <w:rsid w:val="005226D5"/>
    <w:rsid w:val="0053781F"/>
    <w:rsid w:val="00541EAF"/>
    <w:rsid w:val="0056348A"/>
    <w:rsid w:val="00566207"/>
    <w:rsid w:val="005705A9"/>
    <w:rsid w:val="005849DF"/>
    <w:rsid w:val="00587B3D"/>
    <w:rsid w:val="005905C5"/>
    <w:rsid w:val="00593684"/>
    <w:rsid w:val="00596F04"/>
    <w:rsid w:val="005A01D5"/>
    <w:rsid w:val="005A450C"/>
    <w:rsid w:val="005A59A1"/>
    <w:rsid w:val="005B53AF"/>
    <w:rsid w:val="005B5D16"/>
    <w:rsid w:val="005C359E"/>
    <w:rsid w:val="005E22BB"/>
    <w:rsid w:val="005F0B6F"/>
    <w:rsid w:val="005F6A1C"/>
    <w:rsid w:val="00601321"/>
    <w:rsid w:val="0061726E"/>
    <w:rsid w:val="00634113"/>
    <w:rsid w:val="00647ED0"/>
    <w:rsid w:val="006524C6"/>
    <w:rsid w:val="00655C41"/>
    <w:rsid w:val="00656287"/>
    <w:rsid w:val="0069273D"/>
    <w:rsid w:val="006C0717"/>
    <w:rsid w:val="006C4482"/>
    <w:rsid w:val="006C5CA2"/>
    <w:rsid w:val="006C7CAE"/>
    <w:rsid w:val="006D4C1B"/>
    <w:rsid w:val="006E17FE"/>
    <w:rsid w:val="006E1F28"/>
    <w:rsid w:val="006E6508"/>
    <w:rsid w:val="006F167D"/>
    <w:rsid w:val="006F45C6"/>
    <w:rsid w:val="006F6394"/>
    <w:rsid w:val="00700738"/>
    <w:rsid w:val="00705474"/>
    <w:rsid w:val="00706A4C"/>
    <w:rsid w:val="0071448E"/>
    <w:rsid w:val="00720A23"/>
    <w:rsid w:val="00733CED"/>
    <w:rsid w:val="0074580E"/>
    <w:rsid w:val="00747451"/>
    <w:rsid w:val="007571EF"/>
    <w:rsid w:val="007572AA"/>
    <w:rsid w:val="00760C19"/>
    <w:rsid w:val="00764BA7"/>
    <w:rsid w:val="00770229"/>
    <w:rsid w:val="00773FE0"/>
    <w:rsid w:val="00782A78"/>
    <w:rsid w:val="00783776"/>
    <w:rsid w:val="00785D43"/>
    <w:rsid w:val="007A0D93"/>
    <w:rsid w:val="007A12FB"/>
    <w:rsid w:val="007C1971"/>
    <w:rsid w:val="007C58E5"/>
    <w:rsid w:val="007D42DA"/>
    <w:rsid w:val="007D7F45"/>
    <w:rsid w:val="007E3B88"/>
    <w:rsid w:val="007F033E"/>
    <w:rsid w:val="007F1189"/>
    <w:rsid w:val="007F696C"/>
    <w:rsid w:val="007F7DE9"/>
    <w:rsid w:val="00802438"/>
    <w:rsid w:val="008054B7"/>
    <w:rsid w:val="00807437"/>
    <w:rsid w:val="00811D24"/>
    <w:rsid w:val="00820702"/>
    <w:rsid w:val="00825E51"/>
    <w:rsid w:val="0082675B"/>
    <w:rsid w:val="00830295"/>
    <w:rsid w:val="008335DB"/>
    <w:rsid w:val="00835B8B"/>
    <w:rsid w:val="00854600"/>
    <w:rsid w:val="00857EC7"/>
    <w:rsid w:val="00863765"/>
    <w:rsid w:val="00867E4A"/>
    <w:rsid w:val="00870563"/>
    <w:rsid w:val="008806C6"/>
    <w:rsid w:val="008903C7"/>
    <w:rsid w:val="008976B2"/>
    <w:rsid w:val="008A78B2"/>
    <w:rsid w:val="008B355F"/>
    <w:rsid w:val="008B780F"/>
    <w:rsid w:val="008B7857"/>
    <w:rsid w:val="008D0DE0"/>
    <w:rsid w:val="008F0411"/>
    <w:rsid w:val="008F77CD"/>
    <w:rsid w:val="009138FA"/>
    <w:rsid w:val="00913B9B"/>
    <w:rsid w:val="00915335"/>
    <w:rsid w:val="0092388B"/>
    <w:rsid w:val="00934082"/>
    <w:rsid w:val="00935C93"/>
    <w:rsid w:val="009360C6"/>
    <w:rsid w:val="009455A4"/>
    <w:rsid w:val="00962E2C"/>
    <w:rsid w:val="00982565"/>
    <w:rsid w:val="00996BE1"/>
    <w:rsid w:val="009B018E"/>
    <w:rsid w:val="009B0A9C"/>
    <w:rsid w:val="009B2CF0"/>
    <w:rsid w:val="009D34AA"/>
    <w:rsid w:val="009E7C8B"/>
    <w:rsid w:val="009F31AA"/>
    <w:rsid w:val="009F6DAC"/>
    <w:rsid w:val="00A10223"/>
    <w:rsid w:val="00A26DB4"/>
    <w:rsid w:val="00A27102"/>
    <w:rsid w:val="00A34CEA"/>
    <w:rsid w:val="00A52C50"/>
    <w:rsid w:val="00A628C9"/>
    <w:rsid w:val="00A6721E"/>
    <w:rsid w:val="00A8398D"/>
    <w:rsid w:val="00A86337"/>
    <w:rsid w:val="00AA0769"/>
    <w:rsid w:val="00AA4E8D"/>
    <w:rsid w:val="00AB52C4"/>
    <w:rsid w:val="00AB6592"/>
    <w:rsid w:val="00AC3CC0"/>
    <w:rsid w:val="00AC6972"/>
    <w:rsid w:val="00AD5AD5"/>
    <w:rsid w:val="00B0737C"/>
    <w:rsid w:val="00B11FD8"/>
    <w:rsid w:val="00B13F0B"/>
    <w:rsid w:val="00B24E43"/>
    <w:rsid w:val="00B2564F"/>
    <w:rsid w:val="00B37AAD"/>
    <w:rsid w:val="00B5228A"/>
    <w:rsid w:val="00B670D6"/>
    <w:rsid w:val="00B70A69"/>
    <w:rsid w:val="00B83E0F"/>
    <w:rsid w:val="00BA2B90"/>
    <w:rsid w:val="00BB6493"/>
    <w:rsid w:val="00BD48B6"/>
    <w:rsid w:val="00BE4DB2"/>
    <w:rsid w:val="00BF4A91"/>
    <w:rsid w:val="00C0544E"/>
    <w:rsid w:val="00C05801"/>
    <w:rsid w:val="00C1140B"/>
    <w:rsid w:val="00C2038A"/>
    <w:rsid w:val="00C22CD8"/>
    <w:rsid w:val="00C36D72"/>
    <w:rsid w:val="00C574AD"/>
    <w:rsid w:val="00C62169"/>
    <w:rsid w:val="00C67880"/>
    <w:rsid w:val="00C75899"/>
    <w:rsid w:val="00C85EE1"/>
    <w:rsid w:val="00C9026D"/>
    <w:rsid w:val="00C94059"/>
    <w:rsid w:val="00C96E7F"/>
    <w:rsid w:val="00CB639E"/>
    <w:rsid w:val="00CB7677"/>
    <w:rsid w:val="00CC5538"/>
    <w:rsid w:val="00CC7F2A"/>
    <w:rsid w:val="00CD04D5"/>
    <w:rsid w:val="00CD38E2"/>
    <w:rsid w:val="00CE061C"/>
    <w:rsid w:val="00CF2D3B"/>
    <w:rsid w:val="00D0115A"/>
    <w:rsid w:val="00D07326"/>
    <w:rsid w:val="00D138AB"/>
    <w:rsid w:val="00D14E6B"/>
    <w:rsid w:val="00D33CC4"/>
    <w:rsid w:val="00D361CB"/>
    <w:rsid w:val="00D36498"/>
    <w:rsid w:val="00D51A78"/>
    <w:rsid w:val="00D56B64"/>
    <w:rsid w:val="00D672AF"/>
    <w:rsid w:val="00D67EB7"/>
    <w:rsid w:val="00D722A8"/>
    <w:rsid w:val="00D76145"/>
    <w:rsid w:val="00D84548"/>
    <w:rsid w:val="00D84D0F"/>
    <w:rsid w:val="00D97E43"/>
    <w:rsid w:val="00DA7B0B"/>
    <w:rsid w:val="00DA7E15"/>
    <w:rsid w:val="00DC756D"/>
    <w:rsid w:val="00DD029C"/>
    <w:rsid w:val="00DD51DD"/>
    <w:rsid w:val="00DD750A"/>
    <w:rsid w:val="00DF38C1"/>
    <w:rsid w:val="00E007C7"/>
    <w:rsid w:val="00E14D22"/>
    <w:rsid w:val="00E33D07"/>
    <w:rsid w:val="00E34BD8"/>
    <w:rsid w:val="00E43B2A"/>
    <w:rsid w:val="00E469F4"/>
    <w:rsid w:val="00E72788"/>
    <w:rsid w:val="00E9212D"/>
    <w:rsid w:val="00EA0D01"/>
    <w:rsid w:val="00EB7DC4"/>
    <w:rsid w:val="00EC2667"/>
    <w:rsid w:val="00EC307A"/>
    <w:rsid w:val="00EC4F7D"/>
    <w:rsid w:val="00EE05A6"/>
    <w:rsid w:val="00EF01AD"/>
    <w:rsid w:val="00EF0A91"/>
    <w:rsid w:val="00EF3D94"/>
    <w:rsid w:val="00EF5EF2"/>
    <w:rsid w:val="00F0047C"/>
    <w:rsid w:val="00F163EB"/>
    <w:rsid w:val="00F16C50"/>
    <w:rsid w:val="00F27CA7"/>
    <w:rsid w:val="00F525DC"/>
    <w:rsid w:val="00F57090"/>
    <w:rsid w:val="00F7177B"/>
    <w:rsid w:val="00F77A2B"/>
    <w:rsid w:val="00FA0425"/>
    <w:rsid w:val="00FA20DE"/>
    <w:rsid w:val="00FA4746"/>
    <w:rsid w:val="00FB137E"/>
    <w:rsid w:val="00FB22A1"/>
    <w:rsid w:val="00FF37AF"/>
    <w:rsid w:val="11FEAAB0"/>
    <w:rsid w:val="12CB02E9"/>
    <w:rsid w:val="12FEF3C9"/>
    <w:rsid w:val="1BD7F243"/>
    <w:rsid w:val="1C7F76E6"/>
    <w:rsid w:val="27FBD4A7"/>
    <w:rsid w:val="35DED7D2"/>
    <w:rsid w:val="36EFB0F6"/>
    <w:rsid w:val="37E71335"/>
    <w:rsid w:val="3BD5016F"/>
    <w:rsid w:val="3CFFDF1E"/>
    <w:rsid w:val="3D6F01D4"/>
    <w:rsid w:val="3D899492"/>
    <w:rsid w:val="3DB3694C"/>
    <w:rsid w:val="3F162265"/>
    <w:rsid w:val="3FED4B3F"/>
    <w:rsid w:val="477C23A0"/>
    <w:rsid w:val="4FFBBE8D"/>
    <w:rsid w:val="596E394E"/>
    <w:rsid w:val="5DAED800"/>
    <w:rsid w:val="5DD9E4DC"/>
    <w:rsid w:val="5EFD8CAE"/>
    <w:rsid w:val="5F36BCF4"/>
    <w:rsid w:val="5FEF6793"/>
    <w:rsid w:val="5FF1D177"/>
    <w:rsid w:val="5FFFB2A7"/>
    <w:rsid w:val="5FFFEB41"/>
    <w:rsid w:val="637FB220"/>
    <w:rsid w:val="672CDD5E"/>
    <w:rsid w:val="6DBFA485"/>
    <w:rsid w:val="6EFB9472"/>
    <w:rsid w:val="73FFCE0F"/>
    <w:rsid w:val="74EED641"/>
    <w:rsid w:val="75B6ACEE"/>
    <w:rsid w:val="75BE38B9"/>
    <w:rsid w:val="79F9DACA"/>
    <w:rsid w:val="7BEF1BB6"/>
    <w:rsid w:val="7BF00E8F"/>
    <w:rsid w:val="7BFF5A31"/>
    <w:rsid w:val="7CEF6A49"/>
    <w:rsid w:val="7D766892"/>
    <w:rsid w:val="7D9D86BF"/>
    <w:rsid w:val="7DACCDB0"/>
    <w:rsid w:val="7DBFFB63"/>
    <w:rsid w:val="7DCE720F"/>
    <w:rsid w:val="7E6C03DC"/>
    <w:rsid w:val="7F97F3F1"/>
    <w:rsid w:val="7F9FB958"/>
    <w:rsid w:val="7FF70E8C"/>
    <w:rsid w:val="7FFF1736"/>
    <w:rsid w:val="7FFFD449"/>
    <w:rsid w:val="7FFFE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A6BD"/>
  <w15:docId w15:val="{AE7A5B33-38F8-47B7-8270-268664C2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unhideWhenUsed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rFonts w:eastAsia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Segoe UI" w:hAnsi="Segoe UI" w:cs="Segoe UI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6">
    <w:name w:val="annotation text"/>
    <w:basedOn w:val="a"/>
    <w:link w:val="a7"/>
    <w:uiPriority w:val="99"/>
    <w:unhideWhenUsed/>
    <w:qFormat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unhideWhenUsed/>
    <w:qFormat/>
    <w:rPr>
      <w:b/>
      <w:bCs/>
    </w:rPr>
  </w:style>
  <w:style w:type="paragraph" w:styleId="aa">
    <w:name w:val="endnote text"/>
    <w:basedOn w:val="a"/>
    <w:link w:val="ab"/>
    <w:uiPriority w:val="99"/>
    <w:unhideWhenUsed/>
    <w:qFormat/>
    <w:rPr>
      <w:sz w:val="20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7143"/>
        <w:tab w:val="right" w:pos="14287"/>
      </w:tabs>
    </w:pPr>
  </w:style>
  <w:style w:type="paragraph" w:styleId="ae">
    <w:name w:val="footnote text"/>
    <w:basedOn w:val="a"/>
    <w:link w:val="af"/>
    <w:uiPriority w:val="99"/>
    <w:unhideWhenUsed/>
    <w:qFormat/>
    <w:pPr>
      <w:spacing w:after="40"/>
    </w:pPr>
    <w:rPr>
      <w:sz w:val="18"/>
    </w:rPr>
  </w:style>
  <w:style w:type="paragraph" w:styleId="af0">
    <w:name w:val="header"/>
    <w:basedOn w:val="a"/>
    <w:link w:val="af1"/>
    <w:uiPriority w:val="99"/>
    <w:unhideWhenUsed/>
    <w:qFormat/>
    <w:pPr>
      <w:tabs>
        <w:tab w:val="center" w:pos="7143"/>
        <w:tab w:val="right" w:pos="14287"/>
      </w:tabs>
    </w:pPr>
  </w:style>
  <w:style w:type="paragraph" w:styleId="af2">
    <w:name w:val="Subtitle"/>
    <w:basedOn w:val="a"/>
    <w:next w:val="a"/>
    <w:link w:val="af3"/>
    <w:uiPriority w:val="11"/>
    <w:qFormat/>
    <w:pPr>
      <w:spacing w:before="200" w:after="200"/>
    </w:pPr>
    <w:rPr>
      <w:sz w:val="24"/>
      <w:szCs w:val="24"/>
    </w:rPr>
  </w:style>
  <w:style w:type="paragraph" w:styleId="af4">
    <w:name w:val="table of figures"/>
    <w:basedOn w:val="a"/>
    <w:next w:val="a"/>
    <w:uiPriority w:val="99"/>
    <w:unhideWhenUsed/>
    <w:qFormat/>
  </w:style>
  <w:style w:type="paragraph" w:styleId="af5">
    <w:name w:val="Title"/>
    <w:basedOn w:val="a"/>
    <w:next w:val="a"/>
    <w:link w:val="af6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11">
    <w:name w:val="toc 1"/>
    <w:basedOn w:val="a"/>
    <w:next w:val="a"/>
    <w:uiPriority w:val="39"/>
    <w:unhideWhenUsed/>
    <w:qFormat/>
    <w:pPr>
      <w:spacing w:after="57"/>
    </w:pPr>
  </w:style>
  <w:style w:type="paragraph" w:styleId="21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character" w:styleId="af7">
    <w:name w:val="annotation reference"/>
    <w:basedOn w:val="a0"/>
    <w:uiPriority w:val="99"/>
    <w:unhideWhenUsed/>
    <w:qFormat/>
    <w:rPr>
      <w:sz w:val="16"/>
      <w:szCs w:val="16"/>
    </w:rPr>
  </w:style>
  <w:style w:type="character" w:styleId="af8">
    <w:name w:val="Emphasis"/>
    <w:basedOn w:val="a0"/>
    <w:uiPriority w:val="20"/>
    <w:qFormat/>
    <w:rPr>
      <w:i/>
      <w:iCs/>
    </w:rPr>
  </w:style>
  <w:style w:type="character" w:styleId="af9">
    <w:name w:val="endnote reference"/>
    <w:basedOn w:val="a0"/>
    <w:uiPriority w:val="99"/>
    <w:unhideWhenUsed/>
    <w:qFormat/>
    <w:rPr>
      <w:vertAlign w:val="superscript"/>
    </w:rPr>
  </w:style>
  <w:style w:type="character" w:styleId="afa">
    <w:name w:val="footnote reference"/>
    <w:basedOn w:val="a0"/>
    <w:uiPriority w:val="99"/>
    <w:unhideWhenUsed/>
    <w:qFormat/>
    <w:rPr>
      <w:vertAlign w:val="superscript"/>
    </w:rPr>
  </w:style>
  <w:style w:type="character" w:styleId="afb">
    <w:name w:val="Hyperlink"/>
    <w:uiPriority w:val="99"/>
    <w:unhideWhenUsed/>
    <w:qFormat/>
    <w:rPr>
      <w:color w:val="0563C1" w:themeColor="hyperlink"/>
      <w:u w:val="single"/>
    </w:rPr>
  </w:style>
  <w:style w:type="table" w:styleId="afc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customStyle="1" w:styleId="12">
    <w:name w:val="Без інтервалів1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азва Знак"/>
    <w:basedOn w:val="a0"/>
    <w:link w:val="af5"/>
    <w:uiPriority w:val="10"/>
    <w:qFormat/>
    <w:rPr>
      <w:sz w:val="48"/>
      <w:szCs w:val="48"/>
    </w:rPr>
  </w:style>
  <w:style w:type="character" w:customStyle="1" w:styleId="af3">
    <w:name w:val="Підзаголовок Знак"/>
    <w:basedOn w:val="a0"/>
    <w:link w:val="af2"/>
    <w:uiPriority w:val="11"/>
    <w:qFormat/>
    <w:rPr>
      <w:sz w:val="24"/>
      <w:szCs w:val="24"/>
    </w:rPr>
  </w:style>
  <w:style w:type="paragraph" w:customStyle="1" w:styleId="13">
    <w:name w:val="Цитата1"/>
    <w:basedOn w:val="a"/>
    <w:next w:val="a"/>
    <w:link w:val="afd"/>
    <w:uiPriority w:val="29"/>
    <w:qFormat/>
    <w:pPr>
      <w:ind w:left="720" w:right="720"/>
    </w:pPr>
    <w:rPr>
      <w:i/>
    </w:rPr>
  </w:style>
  <w:style w:type="character" w:customStyle="1" w:styleId="afd">
    <w:name w:val="Цитата Знак"/>
    <w:link w:val="13"/>
    <w:uiPriority w:val="29"/>
    <w:qFormat/>
    <w:rPr>
      <w:i/>
    </w:rPr>
  </w:style>
  <w:style w:type="paragraph" w:customStyle="1" w:styleId="14">
    <w:name w:val="Насичена цитата1"/>
    <w:basedOn w:val="a"/>
    <w:next w:val="a"/>
    <w:link w:val="af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e">
    <w:name w:val="Насичена цитата Знак"/>
    <w:link w:val="14"/>
    <w:uiPriority w:val="30"/>
    <w:qFormat/>
    <w:rPr>
      <w:i/>
    </w:rPr>
  </w:style>
  <w:style w:type="character" w:customStyle="1" w:styleId="af1">
    <w:name w:val="Верхній колонтитул Знак"/>
    <w:basedOn w:val="a0"/>
    <w:link w:val="af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d">
    <w:name w:val="Нижній колонтитул Знак"/>
    <w:link w:val="ac"/>
    <w:uiPriority w:val="99"/>
    <w:qFormat/>
  </w:style>
  <w:style w:type="table" w:customStyle="1" w:styleId="TableGridLight1">
    <w:name w:val="Table Grid Light1"/>
    <w:basedOn w:val="a1"/>
    <w:uiPriority w:val="59"/>
    <w:qFormat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qFormat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Звичайна таблиця 21"/>
    <w:basedOn w:val="a1"/>
    <w:uiPriority w:val="59"/>
    <w:qFormat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qFormat/>
    <w:pPr>
      <w:spacing w:after="0" w:line="240" w:lineRule="auto"/>
    </w:pPr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Звичайна таблиця 41"/>
    <w:basedOn w:val="a1"/>
    <w:uiPriority w:val="99"/>
    <w:qFormat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Звичайна таблиця 51"/>
    <w:basedOn w:val="a1"/>
    <w:uiPriority w:val="99"/>
    <w:qFormat/>
    <w:pPr>
      <w:spacing w:after="0" w:line="240" w:lineRule="auto"/>
    </w:pPr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111">
    <w:name w:val="Сітка таблиці 1 (світла)1"/>
    <w:basedOn w:val="a1"/>
    <w:uiPriority w:val="99"/>
    <w:qFormat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qFormat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qFormat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qFormat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qFormat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qFormat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qFormat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qFormat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qFormat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qFormat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qFormat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qFormat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qFormat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qFormat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я-сітка 31"/>
    <w:basedOn w:val="a1"/>
    <w:uiPriority w:val="99"/>
    <w:qFormat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qFormat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qFormat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qFormat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qFormat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qFormat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qFormat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я-сітка 41"/>
    <w:basedOn w:val="a1"/>
    <w:uiPriority w:val="59"/>
    <w:qFormat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qFormat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qFormat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qFormat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qFormat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qFormat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qFormat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511">
    <w:name w:val="Сітка таблиці 5 (темна)1"/>
    <w:basedOn w:val="a1"/>
    <w:uiPriority w:val="99"/>
    <w:qFormat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qFormat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qFormat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qFormat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qFormat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qFormat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610">
    <w:name w:val="Сітка таблиці 6 (кольорова)1"/>
    <w:basedOn w:val="a1"/>
    <w:uiPriority w:val="99"/>
    <w:qFormat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qFormat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qFormat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qFormat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qFormat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qFormat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qFormat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710">
    <w:name w:val="Сітка таблиці 7 (кольорова)1"/>
    <w:basedOn w:val="a1"/>
    <w:uiPriority w:val="99"/>
    <w:qFormat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qFormat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qFormat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qFormat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qFormat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qFormat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qFormat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112">
    <w:name w:val="Список таблиці 1 (світлий)1"/>
    <w:basedOn w:val="a1"/>
    <w:uiPriority w:val="99"/>
    <w:qFormat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qFormat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qFormat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qFormat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qFormat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qFormat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qFormat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211">
    <w:name w:val="Список таблиці 21"/>
    <w:basedOn w:val="a1"/>
    <w:uiPriority w:val="99"/>
    <w:qFormat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qFormat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qFormat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qFormat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qFormat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qFormat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qFormat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311">
    <w:name w:val="Список таблиці 31"/>
    <w:basedOn w:val="a1"/>
    <w:uiPriority w:val="9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qFormat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qFormat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qFormat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qFormat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qFormat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qFormat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411">
    <w:name w:val="Список таблиці 41"/>
    <w:basedOn w:val="a1"/>
    <w:uiPriority w:val="9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qFormat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qFormat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qFormat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qFormat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qFormat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qFormat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512">
    <w:name w:val="Список таблиці 5 (темний)1"/>
    <w:basedOn w:val="a1"/>
    <w:uiPriority w:val="99"/>
    <w:qFormat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qFormat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1">
    <w:name w:val="List Table 5 Dark - Accent 21"/>
    <w:basedOn w:val="a1"/>
    <w:uiPriority w:val="99"/>
    <w:qFormat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qFormat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qFormat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qFormat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qFormat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611">
    <w:name w:val="Список таблиці 6 (кольоровий)1"/>
    <w:basedOn w:val="a1"/>
    <w:uiPriority w:val="99"/>
    <w:qFormat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qFormat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qFormat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qFormat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qFormat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qFormat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qFormat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711">
    <w:name w:val="Список таблиці 7 (кольоровий)1"/>
    <w:basedOn w:val="a1"/>
    <w:uiPriority w:val="99"/>
    <w:qFormat/>
    <w:pPr>
      <w:spacing w:after="0" w:line="240" w:lineRule="auto"/>
    </w:pPr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qFormat/>
    <w:pPr>
      <w:spacing w:after="0" w:line="240" w:lineRule="auto"/>
    </w:pPr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qFormat/>
    <w:pPr>
      <w:spacing w:after="0" w:line="240" w:lineRule="auto"/>
    </w:pPr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qFormat/>
    <w:pPr>
      <w:spacing w:after="0" w:line="240" w:lineRule="auto"/>
    </w:pPr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qFormat/>
    <w:pPr>
      <w:spacing w:after="0" w:line="240" w:lineRule="auto"/>
    </w:pPr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qFormat/>
    <w:pPr>
      <w:spacing w:after="0" w:line="240" w:lineRule="auto"/>
    </w:pPr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qFormat/>
    <w:pPr>
      <w:spacing w:after="0" w:line="240" w:lineRule="auto"/>
    </w:pPr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qFormat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qFormat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qFormat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qFormat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qFormat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qFormat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qFormat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qFormat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qFormat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qFormat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qFormat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qFormat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qFormat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qFormat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qFormat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qFormat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qFormat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qFormat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qFormat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qFormat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qFormat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f">
    <w:name w:val="Текст виноски Знак"/>
    <w:link w:val="ae"/>
    <w:uiPriority w:val="99"/>
    <w:qFormat/>
    <w:rPr>
      <w:sz w:val="18"/>
    </w:rPr>
  </w:style>
  <w:style w:type="character" w:customStyle="1" w:styleId="ab">
    <w:name w:val="Текст кінцевої виноски Знак"/>
    <w:link w:val="aa"/>
    <w:uiPriority w:val="99"/>
    <w:qFormat/>
    <w:rPr>
      <w:sz w:val="20"/>
    </w:rPr>
  </w:style>
  <w:style w:type="paragraph" w:customStyle="1" w:styleId="15">
    <w:name w:val="Заголовок змісту1"/>
    <w:uiPriority w:val="39"/>
    <w:unhideWhenUsed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6">
    <w:name w:val="Абзац списку1"/>
    <w:basedOn w:val="a"/>
    <w:uiPriority w:val="34"/>
    <w:qFormat/>
    <w:pPr>
      <w:ind w:left="720"/>
      <w:contextualSpacing/>
    </w:pPr>
  </w:style>
  <w:style w:type="character" w:customStyle="1" w:styleId="a7">
    <w:name w:val="Текст примітки Знак"/>
    <w:basedOn w:val="a0"/>
    <w:link w:val="a6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StGen4">
    <w:name w:val="StGen4"/>
    <w:basedOn w:val="a1"/>
    <w:qFormat/>
    <w:pPr>
      <w:spacing w:after="0" w:line="240" w:lineRule="auto"/>
      <w:jc w:val="both"/>
    </w:pPr>
    <w:rPr>
      <w:rFonts w:eastAsia="Times New Roman"/>
      <w:sz w:val="28"/>
      <w:szCs w:val="28"/>
      <w:lang w:eastAsia="zh-CN"/>
    </w:rPr>
    <w:tblPr/>
  </w:style>
  <w:style w:type="table" w:customStyle="1" w:styleId="StGen5">
    <w:name w:val="StGen5"/>
    <w:basedOn w:val="a1"/>
    <w:qFormat/>
    <w:pPr>
      <w:spacing w:after="0" w:line="240" w:lineRule="auto"/>
      <w:jc w:val="both"/>
    </w:pPr>
    <w:rPr>
      <w:rFonts w:eastAsia="Times New Roman"/>
      <w:sz w:val="28"/>
      <w:szCs w:val="28"/>
      <w:lang w:eastAsia="zh-CN"/>
    </w:rPr>
    <w:tblPr/>
  </w:style>
  <w:style w:type="table" w:customStyle="1" w:styleId="StGen6">
    <w:name w:val="StGen6"/>
    <w:basedOn w:val="a1"/>
    <w:qFormat/>
    <w:pPr>
      <w:spacing w:after="0" w:line="240" w:lineRule="auto"/>
      <w:jc w:val="both"/>
    </w:pPr>
    <w:rPr>
      <w:rFonts w:eastAsia="Times New Roman"/>
      <w:sz w:val="28"/>
      <w:szCs w:val="28"/>
      <w:lang w:eastAsia="zh-CN"/>
    </w:rPr>
    <w:tblPr/>
  </w:style>
  <w:style w:type="table" w:customStyle="1" w:styleId="StGen7">
    <w:name w:val="StGen7"/>
    <w:basedOn w:val="a1"/>
    <w:qFormat/>
    <w:pPr>
      <w:spacing w:after="0" w:line="240" w:lineRule="auto"/>
      <w:jc w:val="both"/>
    </w:pPr>
    <w:rPr>
      <w:rFonts w:eastAsia="Times New Roman"/>
      <w:sz w:val="28"/>
      <w:szCs w:val="28"/>
      <w:lang w:eastAsia="zh-CN"/>
    </w:rPr>
    <w:tblPr/>
  </w:style>
  <w:style w:type="character" w:customStyle="1" w:styleId="a4">
    <w:name w:val="Текст у виносці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9">
    <w:name w:val="Тема примітки Знак"/>
    <w:basedOn w:val="a7"/>
    <w:link w:val="a8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Редакція1"/>
    <w:hidden/>
    <w:uiPriority w:val="99"/>
    <w:semiHidden/>
    <w:qFormat/>
    <w:pPr>
      <w:spacing w:after="0" w:line="240" w:lineRule="auto"/>
    </w:pPr>
    <w:rPr>
      <w:rFonts w:eastAsia="Times New Roman"/>
      <w:sz w:val="28"/>
      <w:szCs w:val="28"/>
      <w:lang w:eastAsia="zh-CN"/>
    </w:rPr>
  </w:style>
  <w:style w:type="paragraph" w:customStyle="1" w:styleId="22">
    <w:name w:val="Абзац списку2"/>
    <w:basedOn w:val="a"/>
    <w:uiPriority w:val="99"/>
    <w:qFormat/>
    <w:pPr>
      <w:ind w:left="720"/>
      <w:contextualSpacing/>
    </w:pPr>
  </w:style>
  <w:style w:type="paragraph" w:customStyle="1" w:styleId="rvps2">
    <w:name w:val="rvps2"/>
    <w:basedOn w:val="a"/>
    <w:qFormat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UnresolvedMention1">
    <w:name w:val="Unresolved Mention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32">
    <w:name w:val="Абзац списку3"/>
    <w:basedOn w:val="a"/>
    <w:uiPriority w:val="99"/>
    <w:qFormat/>
    <w:pPr>
      <w:ind w:left="720"/>
      <w:contextualSpacing/>
    </w:pPr>
  </w:style>
  <w:style w:type="paragraph" w:styleId="aff">
    <w:name w:val="Revision"/>
    <w:hidden/>
    <w:uiPriority w:val="99"/>
    <w:semiHidden/>
    <w:rsid w:val="00AA4E8D"/>
    <w:pPr>
      <w:spacing w:after="0" w:line="240" w:lineRule="auto"/>
    </w:pPr>
    <w:rPr>
      <w:rFonts w:eastAsia="Times New Roman"/>
      <w:sz w:val="28"/>
      <w:szCs w:val="28"/>
      <w:lang w:eastAsia="zh-CN"/>
    </w:rPr>
  </w:style>
  <w:style w:type="paragraph" w:customStyle="1" w:styleId="rvps7">
    <w:name w:val="rvps7"/>
    <w:basedOn w:val="a"/>
    <w:rsid w:val="0035558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15">
    <w:name w:val="rvts15"/>
    <w:basedOn w:val="a0"/>
    <w:rsid w:val="00355581"/>
  </w:style>
  <w:style w:type="paragraph" w:styleId="aff0">
    <w:name w:val="List Paragraph"/>
    <w:basedOn w:val="a"/>
    <w:uiPriority w:val="99"/>
    <w:rsid w:val="00F52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6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2102-2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12FFA8-E3FC-4BE3-B17B-93B3B757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4685</Words>
  <Characters>2672</Characters>
  <Application>Microsoft Office Word</Application>
  <DocSecurity>0</DocSecurity>
  <Lines>22</Lines>
  <Paragraphs>14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NBU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Яцюта Людмила Андріївна</dc:creator>
  <cp:lastModifiedBy>Смаляна Тетяна Вікторівна</cp:lastModifiedBy>
  <cp:revision>6</cp:revision>
  <cp:lastPrinted>2022-07-21T08:13:00Z</cp:lastPrinted>
  <dcterms:created xsi:type="dcterms:W3CDTF">2022-07-15T13:47:00Z</dcterms:created>
  <dcterms:modified xsi:type="dcterms:W3CDTF">2022-07-21T08:15:00Z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