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B04" w:rsidRPr="00E16781" w:rsidRDefault="00A80B04" w:rsidP="00315320">
      <w:pPr>
        <w:jc w:val="both"/>
        <w:rPr>
          <w:sz w:val="18"/>
          <w:szCs w:val="18"/>
        </w:rPr>
      </w:pPr>
      <w:bookmarkStart w:id="0" w:name="_GoBack"/>
      <w:bookmarkEnd w:id="0"/>
    </w:p>
    <w:p w:rsidR="000B4FC7" w:rsidRPr="000B4FC7" w:rsidRDefault="000B4FC7" w:rsidP="009E47F1">
      <w:pPr>
        <w:ind w:firstLine="709"/>
        <w:jc w:val="both"/>
        <w:rPr>
          <w:sz w:val="28"/>
          <w:szCs w:val="28"/>
        </w:rPr>
      </w:pPr>
    </w:p>
    <w:p w:rsidR="007F63C1" w:rsidRPr="002462D1" w:rsidRDefault="007F63C1" w:rsidP="007F63C1">
      <w:pPr>
        <w:spacing w:after="120"/>
        <w:jc w:val="center"/>
        <w:rPr>
          <w:b/>
          <w:sz w:val="28"/>
          <w:szCs w:val="28"/>
          <w:lang w:eastAsia="uk-UA"/>
        </w:rPr>
      </w:pPr>
      <w:r w:rsidRPr="002462D1">
        <w:rPr>
          <w:b/>
          <w:sz w:val="28"/>
          <w:szCs w:val="28"/>
          <w:u w:val="single"/>
          <w:lang w:eastAsia="uk-UA"/>
        </w:rPr>
        <w:t>Правила формування</w:t>
      </w:r>
      <w:r w:rsidRPr="002462D1">
        <w:rPr>
          <w:b/>
          <w:sz w:val="28"/>
          <w:szCs w:val="28"/>
          <w:u w:val="single"/>
          <w:lang w:val="ru-RU" w:eastAsia="uk-UA"/>
        </w:rPr>
        <w:t xml:space="preserve"> </w:t>
      </w:r>
      <w:r w:rsidRPr="002462D1">
        <w:rPr>
          <w:b/>
          <w:sz w:val="28"/>
          <w:szCs w:val="28"/>
          <w:u w:val="single"/>
          <w:lang w:eastAsia="uk-UA"/>
        </w:rPr>
        <w:t>показників</w:t>
      </w:r>
      <w:r w:rsidRPr="002462D1">
        <w:rPr>
          <w:b/>
          <w:sz w:val="28"/>
          <w:szCs w:val="28"/>
          <w:lang w:eastAsia="uk-UA"/>
        </w:rPr>
        <w:t>,</w:t>
      </w:r>
    </w:p>
    <w:p w:rsidR="007F63C1" w:rsidRPr="002462D1" w:rsidRDefault="007F63C1" w:rsidP="007F63C1">
      <w:pPr>
        <w:jc w:val="center"/>
        <w:rPr>
          <w:b/>
          <w:sz w:val="28"/>
          <w:szCs w:val="28"/>
          <w:lang w:eastAsia="uk-UA"/>
        </w:rPr>
      </w:pPr>
      <w:r w:rsidRPr="002462D1">
        <w:rPr>
          <w:b/>
          <w:sz w:val="28"/>
          <w:szCs w:val="28"/>
          <w:lang w:eastAsia="uk-UA"/>
        </w:rPr>
        <w:t xml:space="preserve">що подаються у звітному файлі 6KС </w:t>
      </w:r>
    </w:p>
    <w:p w:rsidR="007F63C1" w:rsidRPr="002462D1" w:rsidRDefault="007F63C1" w:rsidP="007F63C1">
      <w:pPr>
        <w:jc w:val="center"/>
        <w:rPr>
          <w:b/>
          <w:sz w:val="28"/>
          <w:szCs w:val="28"/>
          <w:lang w:eastAsia="uk-UA"/>
        </w:rPr>
      </w:pPr>
      <w:r w:rsidRPr="002462D1">
        <w:rPr>
          <w:b/>
          <w:sz w:val="28"/>
          <w:szCs w:val="28"/>
          <w:lang w:eastAsia="uk-UA"/>
        </w:rPr>
        <w:t>“Дані щодо розрахунку на консолідованій основі коефіцієнта покриття ліквідністю за всіма валютами (LCR</w:t>
      </w:r>
      <w:r w:rsidRPr="002462D1">
        <w:rPr>
          <w:b/>
          <w:sz w:val="28"/>
          <w:szCs w:val="28"/>
          <w:vertAlign w:val="subscript"/>
          <w:lang w:eastAsia="uk-UA"/>
        </w:rPr>
        <w:t>ВВ</w:t>
      </w:r>
      <w:r w:rsidRPr="002462D1">
        <w:rPr>
          <w:b/>
          <w:sz w:val="28"/>
          <w:szCs w:val="28"/>
          <w:lang w:eastAsia="uk-UA"/>
        </w:rPr>
        <w:t>к) та коефіцієнта покриття ліквідністю за іноземними валютами (LCR</w:t>
      </w:r>
      <w:r w:rsidRPr="002462D1">
        <w:rPr>
          <w:b/>
          <w:sz w:val="28"/>
          <w:szCs w:val="28"/>
          <w:vertAlign w:val="subscript"/>
          <w:lang w:eastAsia="uk-UA"/>
        </w:rPr>
        <w:t>ІВ</w:t>
      </w:r>
      <w:r w:rsidRPr="002462D1">
        <w:rPr>
          <w:b/>
          <w:sz w:val="28"/>
          <w:szCs w:val="28"/>
          <w:lang w:eastAsia="uk-UA"/>
        </w:rPr>
        <w:t>к)”.</w:t>
      </w:r>
    </w:p>
    <w:p w:rsidR="007F63C1" w:rsidRPr="002462D1" w:rsidRDefault="007F63C1" w:rsidP="007F63C1">
      <w:pPr>
        <w:ind w:firstLine="709"/>
        <w:jc w:val="both"/>
        <w:rPr>
          <w:bCs/>
          <w:sz w:val="28"/>
          <w:szCs w:val="28"/>
        </w:rPr>
      </w:pPr>
    </w:p>
    <w:p w:rsidR="007F63C1" w:rsidRPr="002462D1" w:rsidRDefault="007F63C1" w:rsidP="007F63C1">
      <w:pPr>
        <w:ind w:firstLine="709"/>
        <w:jc w:val="both"/>
        <w:rPr>
          <w:bCs/>
          <w:sz w:val="28"/>
          <w:szCs w:val="28"/>
        </w:rPr>
      </w:pPr>
      <w:r w:rsidRPr="002462D1">
        <w:rPr>
          <w:bCs/>
          <w:sz w:val="28"/>
          <w:szCs w:val="28"/>
        </w:rPr>
        <w:t>1. Показники файл</w:t>
      </w:r>
      <w:r w:rsidR="00430B51">
        <w:rPr>
          <w:bCs/>
          <w:sz w:val="28"/>
          <w:szCs w:val="28"/>
        </w:rPr>
        <w:t>а</w:t>
      </w:r>
      <w:r w:rsidRPr="002462D1">
        <w:rPr>
          <w:bCs/>
          <w:sz w:val="28"/>
          <w:szCs w:val="28"/>
        </w:rPr>
        <w:t xml:space="preserve"> 6</w:t>
      </w:r>
      <w:r w:rsidRPr="002462D1">
        <w:rPr>
          <w:sz w:val="28"/>
          <w:szCs w:val="28"/>
          <w:lang w:eastAsia="uk-UA"/>
        </w:rPr>
        <w:t>K</w:t>
      </w:r>
      <w:r w:rsidRPr="002462D1">
        <w:rPr>
          <w:bCs/>
          <w:sz w:val="28"/>
          <w:szCs w:val="28"/>
        </w:rPr>
        <w:t>С розроблено з метою отримання інформації</w:t>
      </w:r>
      <w:r w:rsidRPr="002462D1">
        <w:rPr>
          <w:sz w:val="28"/>
          <w:szCs w:val="28"/>
        </w:rPr>
        <w:t xml:space="preserve"> щодо розрахунку на консолідованій основі </w:t>
      </w:r>
      <w:r w:rsidRPr="002462D1">
        <w:rPr>
          <w:sz w:val="28"/>
          <w:szCs w:val="28"/>
          <w:lang w:eastAsia="uk-UA"/>
        </w:rPr>
        <w:t>коефіцієнта покриття ліквідністю за всіма валютами (LCR</w:t>
      </w:r>
      <w:r w:rsidRPr="002462D1">
        <w:rPr>
          <w:sz w:val="28"/>
          <w:szCs w:val="28"/>
          <w:vertAlign w:val="subscript"/>
          <w:lang w:eastAsia="uk-UA"/>
        </w:rPr>
        <w:t>ВВ</w:t>
      </w:r>
      <w:r w:rsidRPr="002462D1">
        <w:rPr>
          <w:sz w:val="28"/>
          <w:szCs w:val="28"/>
          <w:lang w:eastAsia="uk-UA"/>
        </w:rPr>
        <w:t>к) та коефіцієнта покриття ліквідністю за іноземними валютами (LCR</w:t>
      </w:r>
      <w:r w:rsidRPr="002462D1">
        <w:rPr>
          <w:sz w:val="28"/>
          <w:szCs w:val="28"/>
          <w:vertAlign w:val="subscript"/>
          <w:lang w:eastAsia="uk-UA"/>
        </w:rPr>
        <w:t>ІВ</w:t>
      </w:r>
      <w:r w:rsidRPr="002462D1">
        <w:rPr>
          <w:sz w:val="28"/>
          <w:szCs w:val="28"/>
          <w:lang w:eastAsia="uk-UA"/>
        </w:rPr>
        <w:t>к)</w:t>
      </w:r>
      <w:r w:rsidRPr="002462D1">
        <w:rPr>
          <w:bCs/>
          <w:sz w:val="28"/>
          <w:szCs w:val="28"/>
        </w:rPr>
        <w:t>.</w:t>
      </w:r>
    </w:p>
    <w:p w:rsidR="007F63C1" w:rsidRPr="002462D1" w:rsidRDefault="007F63C1" w:rsidP="007F63C1">
      <w:pPr>
        <w:pStyle w:val="ab"/>
        <w:spacing w:before="0" w:beforeAutospacing="0" w:after="0" w:afterAutospacing="0"/>
        <w:ind w:firstLine="709"/>
        <w:jc w:val="both"/>
        <w:rPr>
          <w:sz w:val="28"/>
          <w:szCs w:val="28"/>
        </w:rPr>
      </w:pPr>
      <w:r w:rsidRPr="002462D1">
        <w:rPr>
          <w:sz w:val="28"/>
          <w:szCs w:val="28"/>
        </w:rPr>
        <w:t xml:space="preserve">Терміни та скорочення, які використані в цих Правилах, відповідають термінам та скороченням, визначеним у </w:t>
      </w:r>
      <w:r w:rsidRPr="002462D1">
        <w:rPr>
          <w:bCs/>
          <w:sz w:val="28"/>
          <w:szCs w:val="28"/>
        </w:rPr>
        <w:t>Методиці розрахунку коефіцієнта покриття ліквідністю (LCR), схваленій рішенням Правління Національного банку України від 15.02.2018 №</w:t>
      </w:r>
      <w:r w:rsidRPr="002462D1">
        <w:rPr>
          <w:bCs/>
          <w:sz w:val="28"/>
          <w:szCs w:val="28"/>
          <w:lang w:val="en-US"/>
        </w:rPr>
        <w:t> </w:t>
      </w:r>
      <w:r w:rsidRPr="002462D1">
        <w:rPr>
          <w:bCs/>
          <w:sz w:val="28"/>
          <w:szCs w:val="28"/>
        </w:rPr>
        <w:t xml:space="preserve">101-рш (зі змінами) </w:t>
      </w:r>
      <w:r w:rsidRPr="002462D1">
        <w:rPr>
          <w:sz w:val="28"/>
          <w:szCs w:val="28"/>
        </w:rPr>
        <w:t xml:space="preserve">(далі – Методика № 101).  </w:t>
      </w:r>
    </w:p>
    <w:p w:rsidR="007F63C1" w:rsidRPr="002462D1" w:rsidRDefault="007F63C1" w:rsidP="007F63C1">
      <w:pPr>
        <w:ind w:firstLine="709"/>
        <w:jc w:val="both"/>
        <w:rPr>
          <w:bCs/>
          <w:sz w:val="28"/>
          <w:szCs w:val="28"/>
        </w:rPr>
      </w:pPr>
    </w:p>
    <w:p w:rsidR="007F63C1" w:rsidRPr="002462D1" w:rsidRDefault="007F63C1" w:rsidP="007F63C1">
      <w:pPr>
        <w:ind w:firstLine="709"/>
        <w:jc w:val="both"/>
        <w:rPr>
          <w:bCs/>
          <w:sz w:val="28"/>
          <w:szCs w:val="28"/>
        </w:rPr>
      </w:pPr>
      <w:r w:rsidRPr="002462D1">
        <w:rPr>
          <w:bCs/>
          <w:sz w:val="28"/>
          <w:szCs w:val="28"/>
        </w:rPr>
        <w:t>2. Під час формування показників файл</w:t>
      </w:r>
      <w:r w:rsidR="00430B51">
        <w:rPr>
          <w:bCs/>
          <w:sz w:val="28"/>
          <w:szCs w:val="28"/>
        </w:rPr>
        <w:t>а</w:t>
      </w:r>
      <w:r w:rsidRPr="002462D1">
        <w:rPr>
          <w:bCs/>
          <w:sz w:val="28"/>
          <w:szCs w:val="28"/>
        </w:rPr>
        <w:t xml:space="preserve"> 6</w:t>
      </w:r>
      <w:r w:rsidRPr="002462D1">
        <w:rPr>
          <w:sz w:val="28"/>
          <w:szCs w:val="28"/>
          <w:lang w:eastAsia="uk-UA"/>
        </w:rPr>
        <w:t>K</w:t>
      </w:r>
      <w:r w:rsidRPr="002462D1">
        <w:rPr>
          <w:bCs/>
          <w:sz w:val="28"/>
          <w:szCs w:val="28"/>
        </w:rPr>
        <w:t xml:space="preserve">С слід керуватися Положенням про порядок регулювання діяльності банківських груп, затвердженим постановою Правління Національного банку України від 20.06.2012 № 254, зареєстрованим у Міністерстві юстиції України 12.07.2012 за № 1178/21490 (зі змінами) (далі </w:t>
      </w:r>
      <w:r w:rsidRPr="002462D1">
        <w:rPr>
          <w:bCs/>
          <w:sz w:val="28"/>
          <w:szCs w:val="28"/>
        </w:rPr>
        <w:softHyphen/>
        <w:t xml:space="preserve">– Положення № 254), Методикою </w:t>
      </w:r>
      <w:r w:rsidRPr="002462D1">
        <w:rPr>
          <w:sz w:val="28"/>
          <w:szCs w:val="28"/>
          <w:lang w:eastAsia="uk-UA"/>
        </w:rPr>
        <w:t>№ 101</w:t>
      </w:r>
      <w:r w:rsidRPr="002462D1">
        <w:rPr>
          <w:bCs/>
          <w:sz w:val="28"/>
          <w:szCs w:val="28"/>
        </w:rPr>
        <w:t>, Інструкцією про порядок складання та оприлюднення фінансової звітності банків України, затвердженою постановою Правління Національного банку України від 24.10.2011 № 373, зареєстрованою в Міністерстві юстиції України 10.11.2011 за № 1288/20026 (зі змінами), та внутрішніми положеннями банківської групи, розробленими відповідно до пункту 2.2 глави 2 розділу VІ Положення № 254 та підпункту 3 пункту 2 постанови Правління Національного банку України від 05.01.2024 № 2 “Про схвалення Змін до деяких нормативно-правових актів Національного банку України”.</w:t>
      </w:r>
    </w:p>
    <w:p w:rsidR="007F63C1" w:rsidRPr="002462D1" w:rsidRDefault="007F63C1" w:rsidP="007F63C1">
      <w:pPr>
        <w:ind w:firstLine="708"/>
        <w:jc w:val="both"/>
        <w:rPr>
          <w:sz w:val="28"/>
          <w:szCs w:val="28"/>
        </w:rPr>
      </w:pPr>
    </w:p>
    <w:p w:rsidR="007F63C1" w:rsidRPr="002462D1" w:rsidRDefault="007F63C1" w:rsidP="007F63C1">
      <w:pPr>
        <w:ind w:firstLine="708"/>
        <w:jc w:val="both"/>
        <w:rPr>
          <w:sz w:val="28"/>
          <w:szCs w:val="28"/>
          <w:lang w:val="ru-RU" w:eastAsia="uk-UA"/>
        </w:rPr>
      </w:pPr>
      <w:r w:rsidRPr="002462D1">
        <w:rPr>
          <w:sz w:val="28"/>
          <w:szCs w:val="28"/>
        </w:rPr>
        <w:t>3. П</w:t>
      </w:r>
      <w:r w:rsidRPr="002462D1">
        <w:rPr>
          <w:sz w:val="28"/>
          <w:szCs w:val="28"/>
          <w:lang w:eastAsia="uk-UA"/>
        </w:rPr>
        <w:t>оказники щодо очікуваних відпливів A6KC036-A6KC098 розраховуються згідно з вимогами Методики № 101. За цими показниками відображається сума до зважування на відповідний коефіцієнт відпливів згідно з додатком 2 до Методики №</w:t>
      </w:r>
      <w:r w:rsidRPr="002462D1">
        <w:rPr>
          <w:sz w:val="28"/>
          <w:szCs w:val="28"/>
          <w:lang w:val="en-US" w:eastAsia="uk-UA"/>
        </w:rPr>
        <w:t> </w:t>
      </w:r>
      <w:r w:rsidRPr="002462D1">
        <w:rPr>
          <w:sz w:val="28"/>
          <w:szCs w:val="28"/>
          <w:lang w:eastAsia="uk-UA"/>
        </w:rPr>
        <w:t>101.</w:t>
      </w:r>
    </w:p>
    <w:p w:rsidR="007F63C1" w:rsidRPr="002462D1" w:rsidRDefault="007F63C1" w:rsidP="007F63C1">
      <w:pPr>
        <w:ind w:firstLine="709"/>
        <w:jc w:val="both"/>
        <w:rPr>
          <w:sz w:val="28"/>
          <w:szCs w:val="28"/>
          <w:lang w:eastAsia="uk-UA"/>
        </w:rPr>
      </w:pPr>
      <w:r w:rsidRPr="002462D1">
        <w:rPr>
          <w:sz w:val="28"/>
          <w:szCs w:val="28"/>
          <w:lang w:eastAsia="uk-UA"/>
        </w:rPr>
        <w:t>Строкові вклади (депозити) фізичних осіб у іноземній валюті, які залучені згідно з підпунктом 1</w:t>
      </w:r>
      <w:r w:rsidRPr="002462D1">
        <w:rPr>
          <w:sz w:val="28"/>
          <w:szCs w:val="28"/>
          <w:vertAlign w:val="superscript"/>
          <w:lang w:eastAsia="uk-UA"/>
        </w:rPr>
        <w:t>5</w:t>
      </w:r>
      <w:r w:rsidRPr="002462D1">
        <w:rPr>
          <w:sz w:val="28"/>
          <w:szCs w:val="28"/>
          <w:lang w:eastAsia="uk-UA"/>
        </w:rPr>
        <w:t xml:space="preserve"> пункту 12 постанови Правління Національного банку України від 24.02.2022 № 18 “Про роботу банківської системи в період запровадження воєнного стану” (зі змінами) (далі – Постанова  № 18), включаються до показників A6KC</w:t>
      </w:r>
      <w:r w:rsidRPr="002462D1">
        <w:rPr>
          <w:sz w:val="28"/>
          <w:szCs w:val="28"/>
          <w:lang w:val="ru-RU" w:eastAsia="uk-UA"/>
        </w:rPr>
        <w:t>038</w:t>
      </w:r>
      <w:r w:rsidRPr="002462D1">
        <w:rPr>
          <w:sz w:val="28"/>
          <w:szCs w:val="28"/>
          <w:lang w:eastAsia="uk-UA"/>
        </w:rPr>
        <w:t>-A6KC</w:t>
      </w:r>
      <w:r w:rsidRPr="002462D1">
        <w:rPr>
          <w:sz w:val="28"/>
          <w:szCs w:val="28"/>
          <w:lang w:val="ru-RU" w:eastAsia="uk-UA"/>
        </w:rPr>
        <w:t>041</w:t>
      </w:r>
      <w:r w:rsidRPr="002462D1">
        <w:rPr>
          <w:sz w:val="28"/>
          <w:szCs w:val="28"/>
          <w:lang w:eastAsia="uk-UA"/>
        </w:rPr>
        <w:t xml:space="preserve"> у гривневому еквіваленті за офіційним курсом гривні до іноземної валюти, установленим  Національним банком на звітну дату, зі значенням </w:t>
      </w:r>
      <w:r w:rsidRPr="002462D1">
        <w:rPr>
          <w:sz w:val="28"/>
          <w:szCs w:val="28"/>
          <w:lang w:eastAsia="uk-UA"/>
        </w:rPr>
        <w:lastRenderedPageBreak/>
        <w:t>параметра аналітичного обліку R030 “980”.</w:t>
      </w:r>
    </w:p>
    <w:p w:rsidR="007F63C1" w:rsidRPr="002462D1" w:rsidRDefault="007F63C1" w:rsidP="007F63C1">
      <w:pPr>
        <w:ind w:firstLine="709"/>
        <w:jc w:val="both"/>
        <w:rPr>
          <w:sz w:val="28"/>
          <w:szCs w:val="28"/>
          <w:lang w:eastAsia="uk-UA"/>
        </w:rPr>
      </w:pPr>
    </w:p>
    <w:p w:rsidR="007F63C1" w:rsidRPr="002462D1" w:rsidRDefault="007F63C1" w:rsidP="007F63C1">
      <w:pPr>
        <w:ind w:firstLine="709"/>
        <w:jc w:val="both"/>
        <w:rPr>
          <w:sz w:val="28"/>
          <w:szCs w:val="28"/>
          <w:lang w:eastAsia="uk-UA"/>
        </w:rPr>
      </w:pPr>
      <w:r w:rsidRPr="002462D1">
        <w:rPr>
          <w:sz w:val="28"/>
          <w:szCs w:val="28"/>
          <w:lang w:eastAsia="uk-UA"/>
        </w:rPr>
        <w:t>4.  Показники щодо очікуваних надходжень A6KC103-A6KC141 розраховуються згідно з вимогами Методики № 101. За цими показниками відображається сума за повністю працюючими активами до зважування на відповідний коефіцієнт надходжень згідно з додатком 3 до Методики № 101. При визначенні активів простроченими/непростроченими застосовуються вимоги нормативно-правових актів Національного банку з бухгалтерського обліку.</w:t>
      </w:r>
    </w:p>
    <w:p w:rsidR="007F63C1" w:rsidRPr="002462D1" w:rsidRDefault="007F63C1" w:rsidP="007F63C1">
      <w:pPr>
        <w:ind w:firstLine="709"/>
        <w:jc w:val="both"/>
        <w:rPr>
          <w:sz w:val="28"/>
          <w:szCs w:val="28"/>
          <w:lang w:eastAsia="uk-UA"/>
        </w:rPr>
      </w:pPr>
      <w:r w:rsidRPr="002462D1">
        <w:rPr>
          <w:sz w:val="28"/>
          <w:szCs w:val="28"/>
          <w:lang w:eastAsia="uk-UA"/>
        </w:rPr>
        <w:t>Кошти банку за рахунками умовного зберігання (ескроу) в Національному банку в іноземній валюті, які розміщені згідно з пунктом 12</w:t>
      </w:r>
      <w:r w:rsidRPr="002462D1">
        <w:rPr>
          <w:sz w:val="28"/>
          <w:szCs w:val="28"/>
          <w:vertAlign w:val="superscript"/>
          <w:lang w:eastAsia="uk-UA"/>
        </w:rPr>
        <w:t>18</w:t>
      </w:r>
      <w:r w:rsidRPr="002462D1">
        <w:rPr>
          <w:sz w:val="28"/>
          <w:szCs w:val="28"/>
          <w:lang w:eastAsia="uk-UA"/>
        </w:rPr>
        <w:t xml:space="preserve"> Постанови № 18, включаються до показника A6KC118 у гривневому еквіваленті за офіційним курсом гривні до іноземної валюти, установленим  Національним банком на відповідну дату, зі значенням параметра аналітичного обліку R030 “980”.</w:t>
      </w:r>
    </w:p>
    <w:p w:rsidR="007F63C1" w:rsidRPr="002462D1" w:rsidRDefault="007F63C1" w:rsidP="007F63C1">
      <w:pPr>
        <w:ind w:firstLine="1021"/>
        <w:jc w:val="both"/>
        <w:rPr>
          <w:sz w:val="28"/>
          <w:szCs w:val="28"/>
          <w:lang w:eastAsia="uk-UA"/>
        </w:rPr>
      </w:pPr>
    </w:p>
    <w:p w:rsidR="007F63C1" w:rsidRPr="002462D1" w:rsidRDefault="007F63C1" w:rsidP="007F63C1">
      <w:pPr>
        <w:ind w:firstLine="709"/>
        <w:jc w:val="both"/>
        <w:rPr>
          <w:sz w:val="28"/>
          <w:szCs w:val="28"/>
          <w:lang w:eastAsia="uk-UA"/>
        </w:rPr>
      </w:pPr>
      <w:r w:rsidRPr="002462D1">
        <w:rPr>
          <w:sz w:val="28"/>
          <w:szCs w:val="28"/>
          <w:lang w:eastAsia="uk-UA"/>
        </w:rPr>
        <w:t>5.  До показників щодо ВЛА, очікуваних відпливів та надходжень іноземних учасників A6KC028, A6KC099, A6KC142 включаються ВЛА, очікувані відпливи та надходження грошових коштів іноземних учасників кредитно-інвестиційної підгрупи банківської групи,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Ці складові включаються згідно з вимогами пункту 4 глави 4 розділу ІІІ Положення № 254 після зважування на відповідні коефіцієнти.</w:t>
      </w:r>
    </w:p>
    <w:p w:rsidR="007F63C1" w:rsidRPr="002462D1" w:rsidRDefault="007F63C1" w:rsidP="007F63C1">
      <w:pPr>
        <w:ind w:firstLine="709"/>
        <w:jc w:val="both"/>
        <w:rPr>
          <w:sz w:val="28"/>
          <w:szCs w:val="28"/>
          <w:lang w:eastAsia="uk-UA"/>
        </w:rPr>
      </w:pPr>
    </w:p>
    <w:p w:rsidR="007F63C1" w:rsidRPr="002462D1" w:rsidRDefault="007F63C1" w:rsidP="007F63C1">
      <w:pPr>
        <w:ind w:firstLine="709"/>
        <w:jc w:val="both"/>
        <w:rPr>
          <w:sz w:val="28"/>
          <w:szCs w:val="28"/>
          <w:lang w:eastAsia="uk-UA"/>
        </w:rPr>
      </w:pPr>
      <w:r w:rsidRPr="002462D1">
        <w:rPr>
          <w:sz w:val="28"/>
          <w:szCs w:val="28"/>
          <w:lang w:eastAsia="uk-UA"/>
        </w:rPr>
        <w:t>6. До показника щодо ВЛА іноземних учасників A6KC029 включаються ВЛА іноземних учасників, щодо яких є обмеження на передавання активів від іноземного учасника до інших учасників кредитно-інвестиційної підгрупи, зареєстрованих в Україні, згідно з  вимогами підпункту 2 пункту 4 глави 4 розділу ІІІ Положення № 254.</w:t>
      </w:r>
    </w:p>
    <w:p w:rsidR="007F63C1" w:rsidRPr="002462D1" w:rsidRDefault="007F63C1" w:rsidP="007F63C1">
      <w:pPr>
        <w:ind w:firstLine="708"/>
        <w:jc w:val="both"/>
        <w:rPr>
          <w:sz w:val="28"/>
          <w:szCs w:val="28"/>
        </w:rPr>
      </w:pPr>
    </w:p>
    <w:p w:rsidR="007F63C1" w:rsidRPr="002462D1" w:rsidRDefault="007F63C1" w:rsidP="007F63C1">
      <w:pPr>
        <w:ind w:firstLine="708"/>
        <w:jc w:val="both"/>
        <w:rPr>
          <w:sz w:val="28"/>
          <w:szCs w:val="28"/>
        </w:rPr>
      </w:pPr>
      <w:r w:rsidRPr="002462D1">
        <w:rPr>
          <w:sz w:val="28"/>
          <w:szCs w:val="28"/>
        </w:rPr>
        <w:t>7. Показники файл</w:t>
      </w:r>
      <w:r w:rsidR="00430B51">
        <w:rPr>
          <w:sz w:val="28"/>
          <w:szCs w:val="28"/>
        </w:rPr>
        <w:t>а</w:t>
      </w:r>
      <w:r w:rsidRPr="002462D1">
        <w:rPr>
          <w:sz w:val="28"/>
          <w:szCs w:val="28"/>
        </w:rPr>
        <w:t xml:space="preserve"> </w:t>
      </w:r>
      <w:r w:rsidRPr="002462D1">
        <w:rPr>
          <w:sz w:val="28"/>
          <w:szCs w:val="28"/>
          <w:lang w:eastAsia="uk-UA"/>
        </w:rPr>
        <w:t>6KС щодо ВЛА, очікуваних відпливів та надходжень, значень коефіцієнта покриття ліквідністю за всіма валютами (LCR</w:t>
      </w:r>
      <w:r w:rsidRPr="002462D1">
        <w:rPr>
          <w:sz w:val="28"/>
          <w:szCs w:val="28"/>
          <w:vertAlign w:val="subscript"/>
          <w:lang w:eastAsia="uk-UA"/>
        </w:rPr>
        <w:t>ВВ</w:t>
      </w:r>
      <w:r w:rsidRPr="002462D1">
        <w:rPr>
          <w:sz w:val="28"/>
          <w:szCs w:val="28"/>
          <w:lang w:eastAsia="uk-UA"/>
        </w:rPr>
        <w:t>к) та коефіцієнта покриття ліквідністю за іноземними валютами (LCR</w:t>
      </w:r>
      <w:r w:rsidRPr="002462D1">
        <w:rPr>
          <w:sz w:val="28"/>
          <w:szCs w:val="28"/>
          <w:vertAlign w:val="subscript"/>
          <w:lang w:eastAsia="uk-UA"/>
        </w:rPr>
        <w:t>ІВ</w:t>
      </w:r>
      <w:r w:rsidRPr="002462D1">
        <w:rPr>
          <w:sz w:val="28"/>
          <w:szCs w:val="28"/>
          <w:lang w:eastAsia="uk-UA"/>
        </w:rPr>
        <w:t>к)</w:t>
      </w:r>
      <w:r w:rsidRPr="002462D1">
        <w:rPr>
          <w:sz w:val="28"/>
          <w:szCs w:val="28"/>
        </w:rPr>
        <w:t xml:space="preserve"> банківської групи заповнюються за</w:t>
      </w:r>
      <w:r w:rsidRPr="002462D1">
        <w:rPr>
          <w:sz w:val="28"/>
          <w:szCs w:val="28"/>
          <w:lang w:eastAsia="uk-UA"/>
        </w:rPr>
        <w:t>:</w:t>
      </w:r>
    </w:p>
    <w:p w:rsidR="007F63C1" w:rsidRPr="002462D1" w:rsidRDefault="007F63C1" w:rsidP="007F63C1">
      <w:pPr>
        <w:pStyle w:val="ad"/>
        <w:widowControl/>
        <w:numPr>
          <w:ilvl w:val="0"/>
          <w:numId w:val="33"/>
        </w:numPr>
        <w:autoSpaceDE/>
        <w:autoSpaceDN/>
        <w:adjustRightInd/>
        <w:ind w:left="0" w:firstLine="567"/>
        <w:contextualSpacing/>
        <w:jc w:val="both"/>
        <w:rPr>
          <w:sz w:val="28"/>
          <w:szCs w:val="28"/>
          <w:lang w:eastAsia="uk-UA"/>
        </w:rPr>
      </w:pPr>
      <w:r w:rsidRPr="002462D1">
        <w:rPr>
          <w:sz w:val="28"/>
          <w:szCs w:val="28"/>
          <w:lang w:eastAsia="uk-UA"/>
        </w:rPr>
        <w:t> кредитно-інвестиційною підгрупою банківської групи зі значенням “2” довідника F058;</w:t>
      </w:r>
    </w:p>
    <w:p w:rsidR="007F63C1" w:rsidRPr="002462D1" w:rsidRDefault="007F63C1" w:rsidP="007F63C1">
      <w:pPr>
        <w:pStyle w:val="ad"/>
        <w:widowControl/>
        <w:numPr>
          <w:ilvl w:val="0"/>
          <w:numId w:val="33"/>
        </w:numPr>
        <w:autoSpaceDE/>
        <w:autoSpaceDN/>
        <w:adjustRightInd/>
        <w:ind w:left="0" w:firstLine="567"/>
        <w:contextualSpacing/>
        <w:jc w:val="both"/>
        <w:rPr>
          <w:sz w:val="28"/>
          <w:szCs w:val="28"/>
        </w:rPr>
      </w:pPr>
      <w:r w:rsidRPr="002462D1">
        <w:rPr>
          <w:sz w:val="28"/>
          <w:szCs w:val="28"/>
          <w:lang w:eastAsia="uk-UA"/>
        </w:rPr>
        <w:t xml:space="preserve"> підгрупою банківської групи, визначеною за географічним критерієм </w:t>
      </w:r>
      <w:r w:rsidRPr="002462D1">
        <w:rPr>
          <w:sz w:val="28"/>
          <w:szCs w:val="28"/>
          <w:lang w:val="ru-RU" w:eastAsia="uk-UA"/>
        </w:rPr>
        <w:t xml:space="preserve">[за учасниками підгрупи в цілому (крім страхових компаній)] </w:t>
      </w:r>
      <w:r w:rsidRPr="002462D1">
        <w:rPr>
          <w:sz w:val="28"/>
          <w:szCs w:val="28"/>
          <w:lang w:eastAsia="uk-UA"/>
        </w:rPr>
        <w:t>зі значенням “4” довідника F058.</w:t>
      </w:r>
    </w:p>
    <w:p w:rsidR="007F63C1" w:rsidRPr="002462D1" w:rsidRDefault="007F63C1" w:rsidP="007F63C1">
      <w:pPr>
        <w:jc w:val="both"/>
        <w:rPr>
          <w:sz w:val="28"/>
          <w:szCs w:val="28"/>
        </w:rPr>
      </w:pPr>
    </w:p>
    <w:p w:rsidR="007F63C1" w:rsidRPr="002462D1" w:rsidRDefault="007F63C1" w:rsidP="007F63C1">
      <w:pPr>
        <w:ind w:firstLine="708"/>
        <w:jc w:val="both"/>
        <w:rPr>
          <w:sz w:val="28"/>
          <w:szCs w:val="28"/>
        </w:rPr>
      </w:pPr>
      <w:r w:rsidRPr="002462D1">
        <w:rPr>
          <w:sz w:val="28"/>
          <w:szCs w:val="28"/>
        </w:rPr>
        <w:lastRenderedPageBreak/>
        <w:t xml:space="preserve">8. У разі застосування відповідальною особою банківської групи права, визначеного пунктом 15 розділу I Положення № 254, подається  нульовий  файл. </w:t>
      </w:r>
    </w:p>
    <w:p w:rsidR="007F63C1" w:rsidRPr="002462D1" w:rsidRDefault="007F63C1" w:rsidP="007F63C1">
      <w:pPr>
        <w:ind w:firstLine="708"/>
        <w:jc w:val="both"/>
        <w:rPr>
          <w:sz w:val="28"/>
          <w:szCs w:val="28"/>
        </w:rPr>
      </w:pPr>
    </w:p>
    <w:p w:rsidR="007F63C1" w:rsidRPr="002462D1" w:rsidRDefault="007F63C1" w:rsidP="007F63C1">
      <w:pPr>
        <w:ind w:firstLine="709"/>
        <w:jc w:val="center"/>
        <w:rPr>
          <w:b/>
          <w:sz w:val="28"/>
          <w:szCs w:val="28"/>
          <w:u w:val="single"/>
          <w:lang w:eastAsia="uk-UA"/>
        </w:rPr>
      </w:pPr>
    </w:p>
    <w:p w:rsidR="007F63C1" w:rsidRPr="002462D1" w:rsidRDefault="007F63C1" w:rsidP="007F63C1">
      <w:pPr>
        <w:ind w:firstLine="709"/>
        <w:jc w:val="center"/>
        <w:rPr>
          <w:b/>
          <w:sz w:val="28"/>
          <w:szCs w:val="28"/>
          <w:u w:val="single"/>
          <w:lang w:eastAsia="uk-UA"/>
        </w:rPr>
      </w:pPr>
      <w:r w:rsidRPr="006D45ED">
        <w:rPr>
          <w:b/>
          <w:sz w:val="28"/>
          <w:szCs w:val="28"/>
          <w:u w:val="single"/>
          <w:lang w:eastAsia="uk-UA"/>
        </w:rPr>
        <w:t>Особливості формування показників</w:t>
      </w:r>
      <w:r w:rsidRPr="006D45ED">
        <w:rPr>
          <w:b/>
          <w:sz w:val="28"/>
          <w:szCs w:val="28"/>
          <w:lang w:eastAsia="uk-UA"/>
        </w:rPr>
        <w:t>.</w:t>
      </w:r>
    </w:p>
    <w:p w:rsidR="007F63C1" w:rsidRPr="002462D1" w:rsidRDefault="007F63C1" w:rsidP="007F63C1">
      <w:pPr>
        <w:ind w:firstLine="709"/>
        <w:jc w:val="both"/>
        <w:rPr>
          <w:b/>
          <w:sz w:val="28"/>
          <w:szCs w:val="28"/>
          <w:u w:val="single"/>
          <w:lang w:eastAsia="uk-UA"/>
        </w:rPr>
      </w:pPr>
    </w:p>
    <w:p w:rsidR="007F63C1" w:rsidRPr="002462D1" w:rsidRDefault="007F63C1" w:rsidP="007F63C1">
      <w:pPr>
        <w:jc w:val="center"/>
        <w:rPr>
          <w:b/>
          <w:sz w:val="28"/>
          <w:szCs w:val="28"/>
          <w:u w:val="single"/>
          <w:lang w:eastAsia="uk-UA"/>
        </w:rPr>
      </w:pPr>
      <w:r w:rsidRPr="002462D1">
        <w:rPr>
          <w:b/>
          <w:sz w:val="28"/>
          <w:szCs w:val="28"/>
          <w:u w:val="single"/>
          <w:lang w:eastAsia="uk-UA"/>
        </w:rPr>
        <w:t>Опис параметрів.</w:t>
      </w:r>
    </w:p>
    <w:p w:rsidR="007F63C1" w:rsidRPr="002462D1" w:rsidRDefault="007F63C1" w:rsidP="007F63C1">
      <w:pPr>
        <w:pStyle w:val="ad"/>
        <w:ind w:left="1069"/>
        <w:rPr>
          <w:b/>
          <w:sz w:val="28"/>
          <w:szCs w:val="28"/>
          <w:u w:val="single"/>
          <w:lang w:eastAsia="uk-UA"/>
        </w:rPr>
      </w:pPr>
    </w:p>
    <w:p w:rsidR="007F63C1" w:rsidRPr="002462D1" w:rsidRDefault="007F63C1" w:rsidP="007F63C1">
      <w:pPr>
        <w:ind w:firstLine="709"/>
        <w:jc w:val="both"/>
        <w:rPr>
          <w:sz w:val="28"/>
          <w:szCs w:val="28"/>
          <w:lang w:eastAsia="uk-UA"/>
        </w:rPr>
      </w:pPr>
      <w:r w:rsidRPr="002462D1">
        <w:rPr>
          <w:b/>
          <w:sz w:val="28"/>
          <w:szCs w:val="28"/>
          <w:lang w:eastAsia="uk-UA"/>
        </w:rPr>
        <w:t>Параметр R030</w:t>
      </w:r>
      <w:r w:rsidRPr="002462D1">
        <w:rPr>
          <w:sz w:val="28"/>
          <w:szCs w:val="28"/>
          <w:lang w:eastAsia="uk-UA"/>
        </w:rPr>
        <w:t xml:space="preserve"> – код валюти (довідник R030).</w:t>
      </w:r>
    </w:p>
    <w:p w:rsidR="007F63C1" w:rsidRPr="002462D1" w:rsidRDefault="007F63C1" w:rsidP="007F63C1">
      <w:pPr>
        <w:ind w:firstLine="709"/>
        <w:jc w:val="both"/>
        <w:rPr>
          <w:sz w:val="28"/>
          <w:szCs w:val="28"/>
          <w:lang w:eastAsia="uk-UA"/>
        </w:rPr>
      </w:pPr>
    </w:p>
    <w:p w:rsidR="007F63C1" w:rsidRPr="002462D1" w:rsidRDefault="007F63C1" w:rsidP="007F63C1">
      <w:pPr>
        <w:ind w:firstLine="709"/>
        <w:jc w:val="both"/>
        <w:rPr>
          <w:sz w:val="28"/>
          <w:szCs w:val="28"/>
          <w:lang w:eastAsia="uk-UA"/>
        </w:rPr>
      </w:pPr>
      <w:r w:rsidRPr="002462D1">
        <w:rPr>
          <w:b/>
          <w:sz w:val="28"/>
          <w:szCs w:val="28"/>
          <w:lang w:eastAsia="uk-UA"/>
        </w:rPr>
        <w:t>Параметр F058</w:t>
      </w:r>
      <w:r w:rsidRPr="002462D1">
        <w:rPr>
          <w:sz w:val="28"/>
          <w:szCs w:val="28"/>
          <w:lang w:eastAsia="uk-UA"/>
        </w:rPr>
        <w:t xml:space="preserve"> – код підгрупи банківської групи (довідник F058).</w:t>
      </w:r>
    </w:p>
    <w:p w:rsidR="007F63C1" w:rsidRPr="002462D1" w:rsidRDefault="007F63C1" w:rsidP="007F63C1">
      <w:pPr>
        <w:ind w:firstLine="709"/>
        <w:jc w:val="both"/>
        <w:rPr>
          <w:sz w:val="28"/>
          <w:szCs w:val="28"/>
          <w:lang w:eastAsia="uk-UA"/>
        </w:rPr>
      </w:pPr>
    </w:p>
    <w:p w:rsidR="007F63C1" w:rsidRPr="002462D1" w:rsidRDefault="007F63C1" w:rsidP="007F63C1">
      <w:pPr>
        <w:ind w:firstLine="709"/>
        <w:jc w:val="both"/>
        <w:rPr>
          <w:sz w:val="28"/>
          <w:szCs w:val="28"/>
          <w:lang w:eastAsia="uk-UA"/>
        </w:rPr>
      </w:pPr>
      <w:r w:rsidRPr="002462D1">
        <w:rPr>
          <w:b/>
          <w:sz w:val="28"/>
          <w:szCs w:val="28"/>
          <w:lang w:eastAsia="uk-UA"/>
        </w:rPr>
        <w:t xml:space="preserve">НРП Q003_2 </w:t>
      </w:r>
      <w:r w:rsidRPr="002462D1">
        <w:rPr>
          <w:sz w:val="28"/>
          <w:szCs w:val="28"/>
          <w:lang w:eastAsia="uk-UA"/>
        </w:rPr>
        <w:t>– порядковий номер підгрупи банківської групи. Номер необхідно доповнити ведучими нулями до 2 знаків; для кредитно-інвестиційної підгрупи завжди (=01).</w:t>
      </w:r>
    </w:p>
    <w:p w:rsidR="007F63C1" w:rsidRPr="002462D1" w:rsidRDefault="007F63C1" w:rsidP="007F63C1">
      <w:pPr>
        <w:ind w:firstLine="709"/>
        <w:jc w:val="both"/>
        <w:rPr>
          <w:sz w:val="28"/>
          <w:szCs w:val="28"/>
          <w:lang w:eastAsia="uk-UA"/>
        </w:rPr>
      </w:pPr>
    </w:p>
    <w:p w:rsidR="007F63C1" w:rsidRPr="002462D1" w:rsidRDefault="007F63C1" w:rsidP="007F63C1">
      <w:pPr>
        <w:spacing w:before="120" w:after="120"/>
        <w:jc w:val="center"/>
        <w:rPr>
          <w:b/>
          <w:sz w:val="28"/>
          <w:szCs w:val="28"/>
          <w:u w:val="single"/>
          <w:lang w:eastAsia="uk-UA"/>
        </w:rPr>
      </w:pPr>
      <w:r w:rsidRPr="002462D1">
        <w:rPr>
          <w:b/>
          <w:sz w:val="28"/>
          <w:szCs w:val="28"/>
          <w:u w:val="single"/>
          <w:lang w:eastAsia="uk-UA"/>
        </w:rPr>
        <w:t>Опис параметра, некласифікованого реквізита показника та метрики</w:t>
      </w:r>
    </w:p>
    <w:p w:rsidR="007F63C1" w:rsidRPr="002462D1" w:rsidRDefault="007F63C1" w:rsidP="007F63C1">
      <w:pPr>
        <w:ind w:firstLine="709"/>
        <w:jc w:val="both"/>
        <w:rPr>
          <w:sz w:val="28"/>
          <w:szCs w:val="28"/>
          <w:lang w:eastAsia="uk-UA"/>
        </w:rPr>
      </w:pPr>
    </w:p>
    <w:p w:rsidR="007F63C1" w:rsidRDefault="007F63C1" w:rsidP="007F63C1">
      <w:pPr>
        <w:ind w:firstLine="709"/>
        <w:jc w:val="center"/>
        <w:rPr>
          <w:b/>
          <w:sz w:val="28"/>
          <w:szCs w:val="28"/>
          <w:u w:val="single"/>
          <w:lang w:eastAsia="uk-UA"/>
        </w:rPr>
      </w:pPr>
      <w:r w:rsidRPr="002462D1">
        <w:rPr>
          <w:b/>
          <w:sz w:val="28"/>
          <w:szCs w:val="28"/>
          <w:u w:val="single"/>
          <w:lang w:eastAsia="uk-UA"/>
        </w:rPr>
        <w:t>Правила формування показників.</w:t>
      </w:r>
    </w:p>
    <w:p w:rsidR="007F63C1" w:rsidRDefault="007F63C1" w:rsidP="007F63C1">
      <w:pPr>
        <w:ind w:firstLine="709"/>
        <w:jc w:val="center"/>
        <w:rPr>
          <w:b/>
          <w:sz w:val="28"/>
          <w:szCs w:val="28"/>
          <w:u w:val="single"/>
          <w:lang w:eastAsia="uk-UA"/>
        </w:rPr>
      </w:pPr>
    </w:p>
    <w:tbl>
      <w:tblPr>
        <w:tblStyle w:val="aa"/>
        <w:tblW w:w="11414" w:type="dxa"/>
        <w:jc w:val="center"/>
        <w:tblLook w:val="04A0" w:firstRow="1" w:lastRow="0" w:firstColumn="1" w:lastColumn="0" w:noHBand="0" w:noVBand="1"/>
      </w:tblPr>
      <w:tblGrid>
        <w:gridCol w:w="576"/>
        <w:gridCol w:w="2138"/>
        <w:gridCol w:w="1263"/>
        <w:gridCol w:w="1603"/>
        <w:gridCol w:w="6"/>
        <w:gridCol w:w="13"/>
        <w:gridCol w:w="16"/>
        <w:gridCol w:w="13"/>
        <w:gridCol w:w="15"/>
        <w:gridCol w:w="15"/>
        <w:gridCol w:w="9"/>
        <w:gridCol w:w="10"/>
        <w:gridCol w:w="33"/>
        <w:gridCol w:w="27"/>
        <w:gridCol w:w="15"/>
        <w:gridCol w:w="17"/>
        <w:gridCol w:w="22"/>
        <w:gridCol w:w="21"/>
        <w:gridCol w:w="21"/>
        <w:gridCol w:w="25"/>
        <w:gridCol w:w="73"/>
        <w:gridCol w:w="44"/>
        <w:gridCol w:w="81"/>
        <w:gridCol w:w="37"/>
        <w:gridCol w:w="76"/>
        <w:gridCol w:w="476"/>
        <w:gridCol w:w="4804"/>
      </w:tblGrid>
      <w:tr w:rsidR="007F63C1" w:rsidRPr="002462D1" w:rsidTr="007F63C1">
        <w:trPr>
          <w:trHeight w:val="739"/>
          <w:jc w:val="center"/>
        </w:trPr>
        <w:tc>
          <w:tcPr>
            <w:tcW w:w="506" w:type="dxa"/>
            <w:tcBorders>
              <w:bottom w:val="single" w:sz="4" w:space="0" w:color="auto"/>
            </w:tcBorders>
          </w:tcPr>
          <w:p w:rsidR="007F63C1" w:rsidRPr="002462D1" w:rsidRDefault="007F63C1" w:rsidP="00C60583">
            <w:pPr>
              <w:jc w:val="center"/>
              <w:rPr>
                <w:sz w:val="24"/>
                <w:szCs w:val="24"/>
                <w:lang w:eastAsia="uk-UA"/>
              </w:rPr>
            </w:pPr>
            <w:r w:rsidRPr="002462D1">
              <w:rPr>
                <w:sz w:val="24"/>
                <w:szCs w:val="24"/>
                <w:lang w:eastAsia="uk-UA"/>
              </w:rPr>
              <w:t>№ з/п</w:t>
            </w:r>
          </w:p>
        </w:tc>
        <w:tc>
          <w:tcPr>
            <w:tcW w:w="2138" w:type="dxa"/>
          </w:tcPr>
          <w:p w:rsidR="007F63C1" w:rsidRPr="002462D1" w:rsidRDefault="007F63C1" w:rsidP="00C60583">
            <w:pPr>
              <w:jc w:val="center"/>
              <w:rPr>
                <w:sz w:val="24"/>
                <w:szCs w:val="24"/>
                <w:lang w:eastAsia="uk-UA"/>
              </w:rPr>
            </w:pPr>
            <w:r w:rsidRPr="002462D1">
              <w:rPr>
                <w:sz w:val="24"/>
                <w:szCs w:val="24"/>
                <w:lang w:eastAsia="uk-UA"/>
              </w:rPr>
              <w:t>Очікувані відпливи/</w:t>
            </w:r>
          </w:p>
          <w:p w:rsidR="007F63C1" w:rsidRPr="002462D1" w:rsidRDefault="007F63C1" w:rsidP="00C60583">
            <w:pPr>
              <w:jc w:val="center"/>
              <w:rPr>
                <w:sz w:val="24"/>
                <w:szCs w:val="24"/>
                <w:lang w:eastAsia="uk-UA"/>
              </w:rPr>
            </w:pPr>
            <w:r w:rsidRPr="002462D1">
              <w:rPr>
                <w:sz w:val="24"/>
                <w:szCs w:val="24"/>
                <w:lang w:eastAsia="uk-UA"/>
              </w:rPr>
              <w:t>надходження/ВЛА</w:t>
            </w:r>
          </w:p>
        </w:tc>
        <w:tc>
          <w:tcPr>
            <w:tcW w:w="1296" w:type="dxa"/>
          </w:tcPr>
          <w:p w:rsidR="007F63C1" w:rsidRPr="002462D1" w:rsidRDefault="007F63C1" w:rsidP="00C60583">
            <w:pPr>
              <w:jc w:val="center"/>
              <w:rPr>
                <w:sz w:val="24"/>
                <w:szCs w:val="24"/>
                <w:lang w:eastAsia="uk-UA"/>
              </w:rPr>
            </w:pPr>
            <w:r w:rsidRPr="002462D1">
              <w:rPr>
                <w:sz w:val="24"/>
                <w:szCs w:val="24"/>
                <w:lang w:val="en-US" w:eastAsia="uk-UA"/>
              </w:rPr>
              <w:t xml:space="preserve">ID </w:t>
            </w:r>
            <w:r w:rsidRPr="002462D1">
              <w:rPr>
                <w:sz w:val="24"/>
                <w:szCs w:val="24"/>
                <w:lang w:eastAsia="uk-UA"/>
              </w:rPr>
              <w:t>показника</w:t>
            </w:r>
          </w:p>
        </w:tc>
        <w:tc>
          <w:tcPr>
            <w:tcW w:w="7474" w:type="dxa"/>
            <w:gridSpan w:val="24"/>
          </w:tcPr>
          <w:p w:rsidR="007F63C1" w:rsidRPr="002462D1" w:rsidRDefault="007F63C1" w:rsidP="00C60583">
            <w:pPr>
              <w:jc w:val="center"/>
              <w:rPr>
                <w:sz w:val="24"/>
                <w:szCs w:val="24"/>
                <w:lang w:eastAsia="uk-UA"/>
              </w:rPr>
            </w:pPr>
            <w:r w:rsidRPr="002462D1">
              <w:rPr>
                <w:sz w:val="24"/>
                <w:szCs w:val="24"/>
                <w:lang w:eastAsia="uk-UA"/>
              </w:rPr>
              <w:t>Правило формування показника</w:t>
            </w:r>
          </w:p>
        </w:tc>
      </w:tr>
      <w:tr w:rsidR="007F63C1" w:rsidRPr="002462D1" w:rsidTr="007F63C1">
        <w:trPr>
          <w:jc w:val="center"/>
        </w:trPr>
        <w:tc>
          <w:tcPr>
            <w:tcW w:w="506" w:type="dxa"/>
            <w:tcBorders>
              <w:top w:val="single" w:sz="4" w:space="0" w:color="auto"/>
            </w:tcBorders>
          </w:tcPr>
          <w:p w:rsidR="007F63C1" w:rsidRPr="00C60583" w:rsidRDefault="00C60583" w:rsidP="00C60583">
            <w:pPr>
              <w:jc w:val="center"/>
              <w:rPr>
                <w:sz w:val="24"/>
                <w:szCs w:val="24"/>
                <w:lang w:val="en-US" w:eastAsia="uk-UA"/>
              </w:rPr>
            </w:pPr>
            <w:r>
              <w:rPr>
                <w:sz w:val="24"/>
                <w:szCs w:val="24"/>
                <w:lang w:val="en-US" w:eastAsia="uk-UA"/>
              </w:rPr>
              <w:t>1</w:t>
            </w:r>
          </w:p>
        </w:tc>
        <w:tc>
          <w:tcPr>
            <w:tcW w:w="2138" w:type="dxa"/>
          </w:tcPr>
          <w:p w:rsidR="007F63C1" w:rsidRPr="002462D1" w:rsidRDefault="007F63C1" w:rsidP="00C60583">
            <w:pPr>
              <w:jc w:val="center"/>
              <w:rPr>
                <w:sz w:val="24"/>
                <w:szCs w:val="24"/>
                <w:lang w:eastAsia="uk-UA"/>
              </w:rPr>
            </w:pPr>
            <w:r w:rsidRPr="002462D1">
              <w:rPr>
                <w:sz w:val="24"/>
                <w:szCs w:val="24"/>
                <w:lang w:eastAsia="uk-UA"/>
              </w:rPr>
              <w:t>-</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A6KC001</w:t>
            </w:r>
          </w:p>
          <w:p w:rsidR="007F63C1" w:rsidRPr="002462D1" w:rsidRDefault="007F63C1" w:rsidP="00C60583">
            <w:pPr>
              <w:jc w:val="center"/>
              <w:rPr>
                <w:sz w:val="24"/>
                <w:szCs w:val="24"/>
                <w:lang w:eastAsia="uk-UA"/>
              </w:rPr>
            </w:pP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Коефіцієнт покриття ліквідністю за всіма валютами (LCR</w:t>
            </w:r>
            <w:r w:rsidRPr="002462D1">
              <w:rPr>
                <w:b/>
                <w:sz w:val="24"/>
                <w:szCs w:val="24"/>
                <w:vertAlign w:val="subscript"/>
                <w:lang w:eastAsia="uk-UA"/>
              </w:rPr>
              <w:t>ВВ</w:t>
            </w:r>
            <w:r w:rsidRPr="002462D1">
              <w:rPr>
                <w:b/>
                <w:sz w:val="24"/>
                <w:szCs w:val="24"/>
                <w:lang w:eastAsia="uk-UA"/>
              </w:rPr>
              <w:t>к)</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відповідно </w:t>
            </w:r>
            <w:r w:rsidR="00901B14">
              <w:rPr>
                <w:sz w:val="24"/>
                <w:szCs w:val="24"/>
                <w:lang w:eastAsia="uk-UA"/>
              </w:rPr>
              <w:t>до пункту</w:t>
            </w:r>
            <w:r w:rsidRPr="002462D1">
              <w:rPr>
                <w:sz w:val="24"/>
                <w:szCs w:val="24"/>
                <w:lang w:eastAsia="uk-UA"/>
              </w:rPr>
              <w:t xml:space="preserve"> 1 глави 4 розділу ІІІ Положення № 254 та підпункту 1 пункту 7 розділу ІІ Методики № 101 у такому порядку:</w:t>
            </w:r>
          </w:p>
          <w:p w:rsidR="007F63C1" w:rsidRPr="002462D1" w:rsidRDefault="007F63C1" w:rsidP="00C60583">
            <w:pPr>
              <w:jc w:val="both"/>
              <w:rPr>
                <w:sz w:val="24"/>
                <w:szCs w:val="24"/>
                <w:lang w:eastAsia="uk-UA"/>
              </w:rPr>
            </w:pPr>
            <w:r w:rsidRPr="002462D1">
              <w:rPr>
                <w:sz w:val="24"/>
                <w:szCs w:val="24"/>
                <w:lang w:eastAsia="uk-UA"/>
              </w:rPr>
              <w:t xml:space="preserve">1) розраховується сума складових ВЛА за всіма валютами в цілому (показник A6KC004 “Загальний обсяг високоякісних ліквідних активів за всіма валютами”); </w:t>
            </w:r>
          </w:p>
          <w:p w:rsidR="007F63C1" w:rsidRPr="002462D1" w:rsidRDefault="007F63C1" w:rsidP="00C60583">
            <w:pPr>
              <w:jc w:val="both"/>
              <w:rPr>
                <w:sz w:val="24"/>
                <w:szCs w:val="24"/>
                <w:lang w:eastAsia="uk-UA"/>
              </w:rPr>
            </w:pPr>
            <w:r w:rsidRPr="002462D1">
              <w:rPr>
                <w:sz w:val="24"/>
                <w:szCs w:val="24"/>
                <w:lang w:eastAsia="uk-UA"/>
              </w:rPr>
              <w:lastRenderedPageBreak/>
              <w:t xml:space="preserve">2) кожна складова очікуваних відпливів грошових коштів у розрізі кодів валют (параметр R030) зважується на відповідні коефіцієнти відпливів, визначених в таблиці 1 додатку 2 до Методики № 101; </w:t>
            </w:r>
          </w:p>
          <w:p w:rsidR="007F63C1" w:rsidRPr="002462D1" w:rsidRDefault="007F63C1" w:rsidP="00C60583">
            <w:pPr>
              <w:jc w:val="both"/>
              <w:rPr>
                <w:sz w:val="24"/>
                <w:szCs w:val="24"/>
                <w:lang w:eastAsia="uk-UA"/>
              </w:rPr>
            </w:pPr>
            <w:r w:rsidRPr="002462D1">
              <w:rPr>
                <w:sz w:val="24"/>
                <w:szCs w:val="24"/>
                <w:lang w:eastAsia="uk-UA"/>
              </w:rPr>
              <w:t xml:space="preserve">3) розраховується сума складових очікуваних відпливів грошових коштів за всіма валютами в цілому, зважених на відповідні коефіцієнти відпливів (показник A6KC033 “Сукупні очікувані відпливи грошових коштів за всіма валютами”); </w:t>
            </w:r>
          </w:p>
          <w:p w:rsidR="007F63C1" w:rsidRPr="002462D1" w:rsidRDefault="007F63C1" w:rsidP="00C60583">
            <w:pPr>
              <w:jc w:val="both"/>
              <w:rPr>
                <w:sz w:val="24"/>
                <w:szCs w:val="24"/>
                <w:lang w:eastAsia="uk-UA"/>
              </w:rPr>
            </w:pPr>
            <w:r w:rsidRPr="002462D1">
              <w:rPr>
                <w:sz w:val="24"/>
                <w:szCs w:val="24"/>
                <w:lang w:eastAsia="uk-UA"/>
              </w:rPr>
              <w:t xml:space="preserve">4) кожна складова очікуваних надходжень грошових коштів у розрізі кодів валют (параметр R030) зважується на відповідні коефіцієнти надходжень, визначених в таблиці 1 додатку 3 до Методики № 101; </w:t>
            </w:r>
          </w:p>
          <w:p w:rsidR="007F63C1" w:rsidRPr="002462D1" w:rsidRDefault="007F63C1" w:rsidP="00C60583">
            <w:pPr>
              <w:jc w:val="both"/>
              <w:rPr>
                <w:sz w:val="24"/>
                <w:szCs w:val="24"/>
                <w:lang w:eastAsia="uk-UA"/>
              </w:rPr>
            </w:pPr>
            <w:r w:rsidRPr="002462D1">
              <w:rPr>
                <w:sz w:val="24"/>
                <w:szCs w:val="24"/>
                <w:lang w:eastAsia="uk-UA"/>
              </w:rPr>
              <w:t xml:space="preserve">5) розраховується сума складових очікуваних надходжень грошових коштів за всіма валютами в цілому, зважених на відповідні коефіцієнти надходжень (показник A6KC100 “Сукупні очікувані надходження грошових коштів за всіма валютами”); </w:t>
            </w:r>
          </w:p>
          <w:p w:rsidR="007F63C1" w:rsidRPr="002462D1" w:rsidRDefault="007F63C1" w:rsidP="00C60583">
            <w:pPr>
              <w:jc w:val="both"/>
              <w:rPr>
                <w:sz w:val="24"/>
                <w:szCs w:val="24"/>
                <w:lang w:eastAsia="uk-UA"/>
              </w:rPr>
            </w:pPr>
            <w:r w:rsidRPr="002462D1">
              <w:rPr>
                <w:sz w:val="24"/>
                <w:szCs w:val="24"/>
                <w:lang w:eastAsia="uk-UA"/>
              </w:rPr>
              <w:t xml:space="preserve">6) розраховується чистий очікуваний відплив грошових коштів за всіма валютами в цілому (показник A6KC030 “Чистий очікуваний відплив грошових коштів за всіма валютами”); </w:t>
            </w:r>
          </w:p>
          <w:p w:rsidR="007F63C1" w:rsidRPr="002462D1" w:rsidRDefault="007F63C1" w:rsidP="00C60583">
            <w:pPr>
              <w:jc w:val="both"/>
              <w:rPr>
                <w:sz w:val="24"/>
                <w:szCs w:val="24"/>
                <w:lang w:eastAsia="uk-UA"/>
              </w:rPr>
            </w:pPr>
            <w:r w:rsidRPr="002462D1">
              <w:rPr>
                <w:sz w:val="24"/>
                <w:szCs w:val="24"/>
                <w:lang w:eastAsia="uk-UA"/>
              </w:rPr>
              <w:t>7) розраховується співвідношення між показниками A6KC004 та A6KC030 і виражається у процентному співвідношенні.</w:t>
            </w:r>
          </w:p>
          <w:p w:rsidR="007F63C1" w:rsidRPr="002462D1" w:rsidRDefault="007F63C1" w:rsidP="00C60583">
            <w:pPr>
              <w:jc w:val="both"/>
              <w:rPr>
                <w:sz w:val="24"/>
                <w:szCs w:val="24"/>
                <w:highlight w:val="lightGray"/>
                <w:lang w:eastAsia="uk-UA"/>
              </w:rPr>
            </w:pPr>
            <w:r w:rsidRPr="002462D1">
              <w:rPr>
                <w:sz w:val="24"/>
                <w:szCs w:val="24"/>
                <w:lang w:eastAsia="uk-UA"/>
              </w:rPr>
              <w:t>2. Якщо за результатами розрахунку показник A6KC001 має від’ємне значення, за цим показником зазначається значення “0”.</w:t>
            </w:r>
          </w:p>
        </w:tc>
      </w:tr>
      <w:tr w:rsidR="007F63C1" w:rsidRPr="002462D1" w:rsidTr="007F63C1">
        <w:trPr>
          <w:trHeight w:val="699"/>
          <w:jc w:val="center"/>
        </w:trPr>
        <w:tc>
          <w:tcPr>
            <w:tcW w:w="506" w:type="dxa"/>
            <w:tcBorders>
              <w:top w:val="single" w:sz="4" w:space="0" w:color="auto"/>
            </w:tcBorders>
          </w:tcPr>
          <w:p w:rsidR="007F63C1" w:rsidRPr="00C60583" w:rsidRDefault="00C60583" w:rsidP="00C60583">
            <w:pPr>
              <w:jc w:val="center"/>
              <w:rPr>
                <w:sz w:val="24"/>
                <w:szCs w:val="24"/>
                <w:lang w:val="en-US" w:eastAsia="uk-UA"/>
              </w:rPr>
            </w:pPr>
            <w:r>
              <w:rPr>
                <w:sz w:val="24"/>
                <w:szCs w:val="24"/>
                <w:lang w:val="en-US" w:eastAsia="uk-UA"/>
              </w:rPr>
              <w:lastRenderedPageBreak/>
              <w:t>2</w:t>
            </w:r>
          </w:p>
        </w:tc>
        <w:tc>
          <w:tcPr>
            <w:tcW w:w="2138" w:type="dxa"/>
          </w:tcPr>
          <w:p w:rsidR="007F63C1" w:rsidRPr="002462D1" w:rsidRDefault="007F63C1" w:rsidP="00C60583">
            <w:pPr>
              <w:jc w:val="center"/>
              <w:rPr>
                <w:sz w:val="24"/>
                <w:szCs w:val="24"/>
                <w:lang w:eastAsia="uk-UA"/>
              </w:rPr>
            </w:pPr>
            <w:r w:rsidRPr="002462D1">
              <w:rPr>
                <w:sz w:val="24"/>
                <w:szCs w:val="24"/>
                <w:lang w:eastAsia="uk-UA"/>
              </w:rPr>
              <w:t>-</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A6KC002</w:t>
            </w:r>
          </w:p>
          <w:p w:rsidR="007F63C1" w:rsidRPr="002462D1" w:rsidRDefault="007F63C1" w:rsidP="00C60583">
            <w:pPr>
              <w:jc w:val="center"/>
              <w:rPr>
                <w:sz w:val="24"/>
                <w:szCs w:val="24"/>
                <w:lang w:eastAsia="uk-UA"/>
              </w:rPr>
            </w:pP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Коефіцієнт покриття ліквідністю за іноземними валютами (LCR</w:t>
            </w:r>
            <w:r w:rsidRPr="002462D1">
              <w:rPr>
                <w:b/>
                <w:sz w:val="24"/>
                <w:szCs w:val="24"/>
                <w:vertAlign w:val="subscript"/>
                <w:lang w:eastAsia="uk-UA"/>
              </w:rPr>
              <w:t>ІВ</w:t>
            </w:r>
            <w:r w:rsidRPr="002462D1">
              <w:rPr>
                <w:b/>
                <w:sz w:val="24"/>
                <w:szCs w:val="24"/>
                <w:lang w:eastAsia="uk-UA"/>
              </w:rPr>
              <w:t>к)</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w:t>
            </w:r>
            <w:r w:rsidR="00FA2E7F" w:rsidRPr="00FA2E7F">
              <w:rPr>
                <w:sz w:val="24"/>
                <w:szCs w:val="24"/>
                <w:lang w:eastAsia="uk-UA"/>
              </w:rPr>
              <w:t xml:space="preserve"> </w:t>
            </w:r>
            <w:r w:rsidRPr="002462D1">
              <w:rPr>
                <w:sz w:val="24"/>
                <w:szCs w:val="24"/>
                <w:lang w:eastAsia="uk-UA"/>
              </w:rPr>
              <w:t>пункту 2 глави 4 розділу ІІІ Положення № 254 та підпункту 3 пункту 7 розділу ІІ Методики № 101 у такому порядку:</w:t>
            </w:r>
          </w:p>
          <w:p w:rsidR="007F63C1" w:rsidRPr="002462D1" w:rsidRDefault="007F63C1" w:rsidP="00C60583">
            <w:pPr>
              <w:jc w:val="both"/>
              <w:rPr>
                <w:sz w:val="24"/>
                <w:szCs w:val="24"/>
                <w:lang w:eastAsia="uk-UA"/>
              </w:rPr>
            </w:pPr>
            <w:r w:rsidRPr="002462D1">
              <w:rPr>
                <w:sz w:val="24"/>
                <w:szCs w:val="24"/>
                <w:lang w:eastAsia="uk-UA"/>
              </w:rPr>
              <w:t xml:space="preserve">1) розраховується сума складових ВЛА за всіма іноземними валютами в цілому (показник A6KC005 “Загальний обсяг високоякісних ліквідних активів за іноземними валютами”); </w:t>
            </w:r>
          </w:p>
          <w:p w:rsidR="007F63C1" w:rsidRPr="002462D1" w:rsidRDefault="007F63C1" w:rsidP="00C60583">
            <w:pPr>
              <w:jc w:val="both"/>
              <w:rPr>
                <w:sz w:val="24"/>
                <w:szCs w:val="24"/>
                <w:lang w:eastAsia="uk-UA"/>
              </w:rPr>
            </w:pPr>
            <w:r w:rsidRPr="002462D1">
              <w:rPr>
                <w:sz w:val="24"/>
                <w:szCs w:val="24"/>
                <w:lang w:eastAsia="uk-UA"/>
              </w:rPr>
              <w:t xml:space="preserve">2) кожна складова очікуваних відпливів грошових коштів у розрізі кодів валют (параметр R030) зважується на відповідні коефіцієнти відпливів, визначених в таблиці 1 додатку 2 до Методики № 101; </w:t>
            </w:r>
          </w:p>
          <w:p w:rsidR="007F63C1" w:rsidRPr="002462D1" w:rsidRDefault="007F63C1" w:rsidP="00C60583">
            <w:pPr>
              <w:jc w:val="both"/>
              <w:rPr>
                <w:sz w:val="24"/>
                <w:szCs w:val="24"/>
                <w:lang w:eastAsia="uk-UA"/>
              </w:rPr>
            </w:pPr>
            <w:r w:rsidRPr="002462D1">
              <w:rPr>
                <w:sz w:val="24"/>
                <w:szCs w:val="24"/>
                <w:lang w:eastAsia="uk-UA"/>
              </w:rPr>
              <w:t xml:space="preserve">3) розраховується сума складових очікуваних відпливів грошових </w:t>
            </w:r>
            <w:r w:rsidRPr="002462D1">
              <w:rPr>
                <w:sz w:val="24"/>
                <w:szCs w:val="24"/>
                <w:lang w:eastAsia="uk-UA"/>
              </w:rPr>
              <w:lastRenderedPageBreak/>
              <w:t xml:space="preserve">коштів за всіма іноземними валютами в цілому, зважених на відповідні коефіцієнти відпливів (показник A6KC034 “Сукупні очікувані відпливи грошових коштів за іноземними валютами”); </w:t>
            </w:r>
          </w:p>
          <w:p w:rsidR="007F63C1" w:rsidRPr="002462D1" w:rsidRDefault="007F63C1" w:rsidP="00C60583">
            <w:pPr>
              <w:jc w:val="both"/>
              <w:rPr>
                <w:sz w:val="24"/>
                <w:szCs w:val="24"/>
                <w:lang w:eastAsia="uk-UA"/>
              </w:rPr>
            </w:pPr>
            <w:r w:rsidRPr="002462D1">
              <w:rPr>
                <w:sz w:val="24"/>
                <w:szCs w:val="24"/>
                <w:lang w:eastAsia="uk-UA"/>
              </w:rPr>
              <w:t xml:space="preserve">4) кожна складова очікуваних надходжень грошових коштів у розрізі кодів валют (параметр R030) зважується на відповідні коефіцієнти надходжень, визначених в таблиці 1 додатку 3 до Методики № 101; </w:t>
            </w:r>
          </w:p>
          <w:p w:rsidR="007F63C1" w:rsidRPr="002462D1" w:rsidRDefault="007F63C1" w:rsidP="00C60583">
            <w:pPr>
              <w:jc w:val="both"/>
              <w:rPr>
                <w:sz w:val="24"/>
                <w:szCs w:val="24"/>
                <w:lang w:eastAsia="uk-UA"/>
              </w:rPr>
            </w:pPr>
            <w:r w:rsidRPr="002462D1">
              <w:rPr>
                <w:sz w:val="24"/>
                <w:szCs w:val="24"/>
                <w:lang w:eastAsia="uk-UA"/>
              </w:rPr>
              <w:t xml:space="preserve">5) розраховується сума складових очікуваних надходжень грошових коштів за всіма іноземними валютами в цілому, зважених на відповідні коефіцієнти надходжень (показник A6KC101 “Сукупні очікувані надходження грошових коштів за іноземними валютами”); </w:t>
            </w:r>
          </w:p>
          <w:p w:rsidR="007F63C1" w:rsidRPr="002462D1" w:rsidRDefault="007F63C1" w:rsidP="00C60583">
            <w:pPr>
              <w:jc w:val="both"/>
              <w:rPr>
                <w:sz w:val="24"/>
                <w:szCs w:val="24"/>
                <w:lang w:eastAsia="uk-UA"/>
              </w:rPr>
            </w:pPr>
            <w:r w:rsidRPr="002462D1">
              <w:rPr>
                <w:sz w:val="24"/>
                <w:szCs w:val="24"/>
                <w:lang w:eastAsia="uk-UA"/>
              </w:rPr>
              <w:t xml:space="preserve">6) розраховується чистий очікуваний відплив грошових коштів за всіма іноземними валютами в цілому (показник A6KC031 “Чистий очікуваний відплив грошових коштів за іноземними валютами”); </w:t>
            </w:r>
          </w:p>
          <w:p w:rsidR="007F63C1" w:rsidRPr="002462D1" w:rsidRDefault="007F63C1" w:rsidP="00C60583">
            <w:pPr>
              <w:jc w:val="both"/>
              <w:rPr>
                <w:sz w:val="24"/>
                <w:szCs w:val="24"/>
                <w:lang w:eastAsia="uk-UA"/>
              </w:rPr>
            </w:pPr>
            <w:r w:rsidRPr="002462D1">
              <w:rPr>
                <w:sz w:val="24"/>
                <w:szCs w:val="24"/>
                <w:lang w:eastAsia="uk-UA"/>
              </w:rPr>
              <w:t>7) розраховується співвідношення між показниками A6KC004 та A6KC030 і виражається у процентному співвідношенні.</w:t>
            </w:r>
          </w:p>
          <w:p w:rsidR="007F63C1" w:rsidRPr="002462D1" w:rsidRDefault="007F63C1" w:rsidP="00C60583">
            <w:pPr>
              <w:jc w:val="both"/>
              <w:rPr>
                <w:sz w:val="24"/>
                <w:szCs w:val="24"/>
                <w:lang w:eastAsia="uk-UA"/>
              </w:rPr>
            </w:pPr>
            <w:r w:rsidRPr="002462D1">
              <w:rPr>
                <w:sz w:val="24"/>
                <w:szCs w:val="24"/>
                <w:lang w:eastAsia="uk-UA"/>
              </w:rPr>
              <w:t>2. Показник розраховується в гривневому еквіваленті за всіма активами та зобов’язаннями банку, які здійснені в іноземній валюті. Усі складові чисельника та знаменника LCR</w:t>
            </w:r>
            <w:r w:rsidRPr="002462D1">
              <w:rPr>
                <w:sz w:val="24"/>
                <w:szCs w:val="24"/>
                <w:vertAlign w:val="subscript"/>
                <w:lang w:eastAsia="uk-UA"/>
              </w:rPr>
              <w:t>ІВ</w:t>
            </w:r>
            <w:r w:rsidRPr="002462D1">
              <w:rPr>
                <w:sz w:val="24"/>
                <w:szCs w:val="24"/>
                <w:lang w:eastAsia="uk-UA"/>
              </w:rPr>
              <w:t xml:space="preserve"> розраховуються в гривневому еквіваленті за офіційним курсом гривні до кожної з іноземної валюти, установленим Національним банком на відповідну дату.</w:t>
            </w:r>
          </w:p>
          <w:p w:rsidR="007F63C1" w:rsidRPr="002462D1" w:rsidRDefault="007F63C1" w:rsidP="00C60583">
            <w:pPr>
              <w:jc w:val="both"/>
              <w:rPr>
                <w:sz w:val="28"/>
                <w:szCs w:val="28"/>
                <w:lang w:eastAsia="uk-UA"/>
              </w:rPr>
            </w:pPr>
            <w:r w:rsidRPr="002462D1">
              <w:rPr>
                <w:sz w:val="24"/>
                <w:szCs w:val="24"/>
                <w:lang w:eastAsia="uk-UA"/>
              </w:rPr>
              <w:t>3. Якщо за результатами розрахунку показника A6KC002 знаменник дорівнює “0” або знаменник та чисельник одночасно дорівнюють “0”, то до розрахунку  показника A6KC002 приймається умовне значення “100%”.</w:t>
            </w:r>
          </w:p>
        </w:tc>
      </w:tr>
      <w:tr w:rsidR="007F63C1" w:rsidRPr="002462D1" w:rsidTr="007F63C1">
        <w:trPr>
          <w:trHeight w:val="1128"/>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lastRenderedPageBreak/>
              <w:t>3</w:t>
            </w:r>
          </w:p>
        </w:tc>
        <w:tc>
          <w:tcPr>
            <w:tcW w:w="2138" w:type="dxa"/>
          </w:tcPr>
          <w:p w:rsidR="007F63C1" w:rsidRPr="002462D1" w:rsidRDefault="007F63C1" w:rsidP="00C60583">
            <w:pPr>
              <w:jc w:val="center"/>
              <w:rPr>
                <w:sz w:val="24"/>
                <w:szCs w:val="24"/>
                <w:lang w:eastAsia="uk-UA"/>
              </w:rPr>
            </w:pPr>
            <w:r w:rsidRPr="002462D1">
              <w:rPr>
                <w:sz w:val="24"/>
                <w:szCs w:val="24"/>
                <w:lang w:eastAsia="uk-UA"/>
              </w:rPr>
              <w:t>-</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A6KC003</w:t>
            </w:r>
          </w:p>
          <w:p w:rsidR="007F63C1" w:rsidRPr="002462D1" w:rsidRDefault="007F63C1" w:rsidP="00C60583">
            <w:pPr>
              <w:rPr>
                <w:sz w:val="24"/>
                <w:szCs w:val="24"/>
                <w:lang w:eastAsia="uk-UA"/>
              </w:rPr>
            </w:pP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Коефіцієнт покриття ліквідністю у національній валюті (LCR</w:t>
            </w:r>
            <w:r w:rsidRPr="002462D1">
              <w:rPr>
                <w:b/>
                <w:sz w:val="24"/>
                <w:szCs w:val="24"/>
                <w:vertAlign w:val="subscript"/>
                <w:lang w:eastAsia="uk-UA"/>
              </w:rPr>
              <w:t>НВ</w:t>
            </w:r>
            <w:r w:rsidRPr="002462D1">
              <w:rPr>
                <w:b/>
                <w:sz w:val="24"/>
                <w:szCs w:val="24"/>
                <w:lang w:eastAsia="uk-UA"/>
              </w:rPr>
              <w:t>к)</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підпункту 2 пункту 7 розділу ІІ Методики № 101 у такому порядку:</w:t>
            </w:r>
          </w:p>
          <w:p w:rsidR="007F63C1" w:rsidRPr="002462D1" w:rsidRDefault="007F63C1" w:rsidP="00C60583">
            <w:pPr>
              <w:jc w:val="both"/>
              <w:rPr>
                <w:sz w:val="24"/>
                <w:szCs w:val="24"/>
                <w:lang w:eastAsia="uk-UA"/>
              </w:rPr>
            </w:pPr>
            <w:r w:rsidRPr="002462D1">
              <w:rPr>
                <w:sz w:val="24"/>
                <w:szCs w:val="24"/>
                <w:lang w:eastAsia="uk-UA"/>
              </w:rPr>
              <w:t xml:space="preserve">1) розраховується сума складових ВЛА у національній валюті (показник A6KC006 “Загальний обсяг високоякісних ліквідних активів у національній валюті”); </w:t>
            </w:r>
          </w:p>
          <w:p w:rsidR="007F63C1" w:rsidRPr="002462D1" w:rsidRDefault="007F63C1" w:rsidP="00C60583">
            <w:pPr>
              <w:jc w:val="both"/>
              <w:rPr>
                <w:sz w:val="24"/>
                <w:szCs w:val="24"/>
                <w:lang w:eastAsia="uk-UA"/>
              </w:rPr>
            </w:pPr>
            <w:r w:rsidRPr="002462D1">
              <w:rPr>
                <w:sz w:val="24"/>
                <w:szCs w:val="24"/>
                <w:lang w:eastAsia="uk-UA"/>
              </w:rPr>
              <w:t xml:space="preserve">2) кожна складова очікуваних відпливів грошових коштів зі значенням параметра аналітичного обліку R030 “980” зважується на відповідні </w:t>
            </w:r>
            <w:r w:rsidRPr="002462D1">
              <w:rPr>
                <w:sz w:val="24"/>
                <w:szCs w:val="24"/>
                <w:lang w:eastAsia="uk-UA"/>
              </w:rPr>
              <w:lastRenderedPageBreak/>
              <w:t xml:space="preserve">коефіцієнти відпливів, визначених в таблиці 1 додатку 2 до Методики № 101 (показник A6KC035 “Сукупні очікувані відпливи грошових коштів у національній валюті”); </w:t>
            </w:r>
          </w:p>
          <w:p w:rsidR="007F63C1" w:rsidRPr="002462D1" w:rsidRDefault="007F63C1" w:rsidP="00C60583">
            <w:pPr>
              <w:jc w:val="both"/>
              <w:rPr>
                <w:sz w:val="24"/>
                <w:szCs w:val="24"/>
                <w:lang w:eastAsia="uk-UA"/>
              </w:rPr>
            </w:pPr>
            <w:r w:rsidRPr="002462D1">
              <w:rPr>
                <w:sz w:val="24"/>
                <w:szCs w:val="24"/>
                <w:lang w:eastAsia="uk-UA"/>
              </w:rPr>
              <w:t xml:space="preserve">3) розраховується сума складових очікуваних відпливів грошових коштів у національній валюті, зважених на відповідні коефіцієнти відпливів; </w:t>
            </w:r>
          </w:p>
          <w:p w:rsidR="007F63C1" w:rsidRPr="002462D1" w:rsidRDefault="007F63C1" w:rsidP="00C60583">
            <w:pPr>
              <w:jc w:val="both"/>
              <w:rPr>
                <w:sz w:val="24"/>
                <w:szCs w:val="24"/>
                <w:lang w:eastAsia="uk-UA"/>
              </w:rPr>
            </w:pPr>
            <w:r w:rsidRPr="002462D1">
              <w:rPr>
                <w:sz w:val="24"/>
                <w:szCs w:val="24"/>
                <w:lang w:eastAsia="uk-UA"/>
              </w:rPr>
              <w:t xml:space="preserve">4) кожна складова очікуваних надходжень грошових коштів зі значенням параметра аналітичного обліку R030 “980” зважується на відповідні коефіцієнти надходжень, визначених в таблиці 1 додатку 3 до Методики № 101; </w:t>
            </w:r>
          </w:p>
          <w:p w:rsidR="007F63C1" w:rsidRPr="002462D1" w:rsidRDefault="007F63C1" w:rsidP="00C60583">
            <w:pPr>
              <w:jc w:val="both"/>
              <w:rPr>
                <w:sz w:val="24"/>
                <w:szCs w:val="24"/>
                <w:lang w:eastAsia="uk-UA"/>
              </w:rPr>
            </w:pPr>
            <w:r w:rsidRPr="002462D1">
              <w:rPr>
                <w:sz w:val="24"/>
                <w:szCs w:val="24"/>
                <w:lang w:eastAsia="uk-UA"/>
              </w:rPr>
              <w:t xml:space="preserve">5) розраховується сума складових очікуваних надходжень грошових коштів у національній валюті, зважених на відповідні коефіцієнти надходжень (показник A6KC102 “Сукупні очікувані надходження грошових коштів у національній валюті”); </w:t>
            </w:r>
          </w:p>
          <w:p w:rsidR="007F63C1" w:rsidRPr="002462D1" w:rsidRDefault="007F63C1" w:rsidP="00C60583">
            <w:pPr>
              <w:jc w:val="both"/>
              <w:rPr>
                <w:sz w:val="24"/>
                <w:szCs w:val="24"/>
                <w:lang w:eastAsia="uk-UA"/>
              </w:rPr>
            </w:pPr>
            <w:r w:rsidRPr="002462D1">
              <w:rPr>
                <w:sz w:val="24"/>
                <w:szCs w:val="24"/>
                <w:lang w:eastAsia="uk-UA"/>
              </w:rPr>
              <w:t xml:space="preserve">6) розраховується чистий очікуваний відплив грошових коштів у національній валюті (показник A6KC032 “Чистий очікуваний відплив грошових коштів у національній валюті”); </w:t>
            </w:r>
          </w:p>
          <w:p w:rsidR="007F63C1" w:rsidRPr="002462D1" w:rsidRDefault="007F63C1" w:rsidP="00C60583">
            <w:pPr>
              <w:jc w:val="both"/>
              <w:rPr>
                <w:sz w:val="24"/>
                <w:szCs w:val="24"/>
                <w:lang w:eastAsia="uk-UA"/>
              </w:rPr>
            </w:pPr>
            <w:r w:rsidRPr="002462D1">
              <w:rPr>
                <w:sz w:val="24"/>
                <w:szCs w:val="24"/>
                <w:lang w:eastAsia="uk-UA"/>
              </w:rPr>
              <w:t>7) розраховується співвідношення між показниками A6KC006 та A6KC032 і виражається у процентному співвідношенні.</w:t>
            </w:r>
          </w:p>
          <w:p w:rsidR="007F63C1" w:rsidRPr="002462D1" w:rsidRDefault="007F63C1" w:rsidP="00C60583">
            <w:pPr>
              <w:jc w:val="both"/>
              <w:rPr>
                <w:sz w:val="24"/>
                <w:szCs w:val="24"/>
                <w:highlight w:val="lightGray"/>
                <w:lang w:eastAsia="uk-UA"/>
              </w:rPr>
            </w:pPr>
            <w:r w:rsidRPr="002462D1">
              <w:rPr>
                <w:sz w:val="24"/>
                <w:szCs w:val="24"/>
                <w:lang w:eastAsia="uk-UA"/>
              </w:rPr>
              <w:t>2. Якщо за результатами розрахунку показник A6KC003 має від’ємне значення, за цим показником зазначається значення “0”.</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lastRenderedPageBreak/>
              <w:t>4</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A6KC004</w:t>
            </w:r>
          </w:p>
          <w:p w:rsidR="007F63C1" w:rsidRPr="002462D1" w:rsidRDefault="007F63C1" w:rsidP="00C60583">
            <w:pPr>
              <w:jc w:val="center"/>
              <w:rPr>
                <w:sz w:val="24"/>
                <w:szCs w:val="24"/>
                <w:lang w:eastAsia="uk-UA"/>
              </w:rPr>
            </w:pPr>
          </w:p>
        </w:tc>
        <w:tc>
          <w:tcPr>
            <w:tcW w:w="7474" w:type="dxa"/>
            <w:gridSpan w:val="24"/>
          </w:tcPr>
          <w:p w:rsidR="007F63C1" w:rsidRPr="002462D1" w:rsidRDefault="007F63C1" w:rsidP="00C60583">
            <w:pPr>
              <w:jc w:val="both"/>
              <w:rPr>
                <w:b/>
                <w:strike/>
                <w:sz w:val="24"/>
                <w:szCs w:val="24"/>
                <w:lang w:eastAsia="uk-UA"/>
              </w:rPr>
            </w:pPr>
            <w:r w:rsidRPr="002462D1">
              <w:rPr>
                <w:b/>
                <w:sz w:val="24"/>
                <w:szCs w:val="24"/>
                <w:lang w:eastAsia="uk-UA"/>
              </w:rPr>
              <w:t>Загальний обсяг високоякісних ліквідних активів за всіма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ІІІ Методики № 101.</w:t>
            </w:r>
          </w:p>
          <w:p w:rsidR="007F63C1" w:rsidRPr="002462D1" w:rsidRDefault="007F63C1" w:rsidP="00C60583">
            <w:pPr>
              <w:jc w:val="both"/>
              <w:rPr>
                <w:sz w:val="24"/>
                <w:szCs w:val="24"/>
                <w:lang w:eastAsia="uk-UA"/>
              </w:rPr>
            </w:pPr>
            <w:r w:rsidRPr="002462D1">
              <w:rPr>
                <w:sz w:val="24"/>
                <w:szCs w:val="24"/>
                <w:lang w:eastAsia="uk-UA"/>
              </w:rPr>
              <w:t>2. До показника включається сума за такими показниками: A6KC007- A6KC029.</w:t>
            </w:r>
          </w:p>
          <w:p w:rsidR="007F63C1" w:rsidRPr="002462D1" w:rsidRDefault="007F63C1" w:rsidP="00C60583">
            <w:pPr>
              <w:jc w:val="both"/>
              <w:rPr>
                <w:sz w:val="24"/>
                <w:szCs w:val="24"/>
                <w:lang w:eastAsia="uk-UA"/>
              </w:rPr>
            </w:pPr>
            <w:r w:rsidRPr="002462D1">
              <w:rPr>
                <w:sz w:val="24"/>
                <w:szCs w:val="24"/>
                <w:lang w:eastAsia="uk-UA"/>
              </w:rPr>
              <w:t>3. Загальний обсяг ВЛА у національній валюті зменшується на суму обов’язкових резервів згідно з установленими нормативами (резервна база), які підлягають формуванню та зберіганню згідно з Положенням № 806 у період утримання, до якого належить звітна дата файл</w:t>
            </w:r>
            <w:r w:rsidR="00430B51">
              <w:rPr>
                <w:sz w:val="24"/>
                <w:szCs w:val="24"/>
                <w:lang w:eastAsia="uk-UA"/>
              </w:rPr>
              <w:t>а</w:t>
            </w:r>
            <w:r w:rsidRPr="002462D1">
              <w:rPr>
                <w:sz w:val="24"/>
                <w:szCs w:val="24"/>
                <w:lang w:eastAsia="uk-UA"/>
              </w:rPr>
              <w:t xml:space="preserve"> 6K</w:t>
            </w:r>
            <w:r w:rsidRPr="002462D1">
              <w:rPr>
                <w:sz w:val="24"/>
                <w:szCs w:val="24"/>
                <w:lang w:val="en-US" w:eastAsia="uk-UA"/>
              </w:rPr>
              <w:t>C</w:t>
            </w:r>
            <w:r w:rsidRPr="002462D1">
              <w:rPr>
                <w:sz w:val="24"/>
                <w:szCs w:val="24"/>
                <w:lang w:eastAsia="uk-UA"/>
              </w:rPr>
              <w:t xml:space="preserve">. Згідно з Рішенням № 752-рш для кожного періоду утримання обов’язкових резервів 11 число місяця є першим днем періоду, а 10 </w:t>
            </w:r>
            <w:r w:rsidRPr="002462D1">
              <w:rPr>
                <w:sz w:val="24"/>
                <w:szCs w:val="24"/>
                <w:lang w:eastAsia="uk-UA"/>
              </w:rPr>
              <w:lastRenderedPageBreak/>
              <w:t>число наступного місяця є останнім днем періоду.</w:t>
            </w:r>
          </w:p>
          <w:p w:rsidR="007F63C1" w:rsidRPr="002462D1" w:rsidRDefault="007F63C1" w:rsidP="00C60583">
            <w:pPr>
              <w:jc w:val="both"/>
            </w:pPr>
            <w:r w:rsidRPr="002462D1">
              <w:rPr>
                <w:sz w:val="24"/>
                <w:szCs w:val="24"/>
                <w:lang w:eastAsia="uk-UA"/>
              </w:rPr>
              <w:t>4. За результатами розрахунку показник A6KC004 може мати від’ємне значення.</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lastRenderedPageBreak/>
              <w:t>5</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lang w:val="en-US" w:eastAsia="uk-UA"/>
              </w:rPr>
            </w:pPr>
            <w:r w:rsidRPr="002462D1">
              <w:rPr>
                <w:sz w:val="24"/>
                <w:szCs w:val="24"/>
                <w:lang w:eastAsia="uk-UA"/>
              </w:rPr>
              <w:t>A6KC00</w:t>
            </w:r>
            <w:r w:rsidRPr="002462D1">
              <w:rPr>
                <w:sz w:val="24"/>
                <w:szCs w:val="24"/>
                <w:lang w:val="en-US" w:eastAsia="uk-UA"/>
              </w:rPr>
              <w:t>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Загальний обсяг високоякісних ліквідних активів за іноземними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ІІІ Методики № 101.</w:t>
            </w:r>
          </w:p>
          <w:p w:rsidR="007F63C1" w:rsidRPr="002462D1" w:rsidRDefault="007F63C1" w:rsidP="00C60583">
            <w:pPr>
              <w:jc w:val="both"/>
              <w:rPr>
                <w:sz w:val="24"/>
                <w:szCs w:val="24"/>
                <w:lang w:eastAsia="uk-UA"/>
              </w:rPr>
            </w:pPr>
            <w:r w:rsidRPr="002462D1">
              <w:rPr>
                <w:sz w:val="24"/>
                <w:szCs w:val="24"/>
                <w:lang w:eastAsia="uk-UA"/>
              </w:rPr>
              <w:t>2. До показника включається сума за такими показниками:</w:t>
            </w:r>
            <w:r w:rsidRPr="002462D1" w:rsidDel="00CE0A9A">
              <w:rPr>
                <w:sz w:val="24"/>
                <w:szCs w:val="24"/>
                <w:lang w:eastAsia="uk-UA"/>
              </w:rPr>
              <w:t xml:space="preserve"> </w:t>
            </w:r>
            <w:r w:rsidRPr="002462D1">
              <w:rPr>
                <w:sz w:val="24"/>
                <w:szCs w:val="24"/>
                <w:lang w:eastAsia="uk-UA"/>
              </w:rPr>
              <w:t>A6KC007, A6KC008, A6KC010-A6KC014, A6KC019-A6KC029.</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6</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yellow"/>
                <w:lang w:val="en-US" w:eastAsia="uk-UA"/>
              </w:rPr>
            </w:pPr>
            <w:r w:rsidRPr="002462D1">
              <w:rPr>
                <w:sz w:val="24"/>
                <w:szCs w:val="24"/>
                <w:lang w:eastAsia="uk-UA"/>
              </w:rPr>
              <w:t>A6KC00</w:t>
            </w:r>
            <w:r w:rsidRPr="002462D1">
              <w:rPr>
                <w:sz w:val="24"/>
                <w:szCs w:val="24"/>
                <w:lang w:val="en-US" w:eastAsia="uk-UA"/>
              </w:rPr>
              <w:t>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Загальний обсяг високоякісних ліквідних активів у національній валюті</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ІІІ Методики № 101.</w:t>
            </w:r>
          </w:p>
          <w:p w:rsidR="007F63C1" w:rsidRPr="002462D1" w:rsidRDefault="007F63C1" w:rsidP="00C60583">
            <w:pPr>
              <w:jc w:val="both"/>
              <w:rPr>
                <w:sz w:val="24"/>
                <w:szCs w:val="24"/>
                <w:lang w:eastAsia="uk-UA"/>
              </w:rPr>
            </w:pPr>
            <w:r w:rsidRPr="002462D1">
              <w:rPr>
                <w:sz w:val="24"/>
                <w:szCs w:val="24"/>
                <w:lang w:eastAsia="uk-UA"/>
              </w:rPr>
              <w:t>2. До показника включається сума за такими показниками: A6KC007- A6KC018, A6KC022, A6KC028, A6KC029.</w:t>
            </w:r>
            <w:r w:rsidRPr="002462D1">
              <w:rPr>
                <w:sz w:val="24"/>
                <w:szCs w:val="24"/>
              </w:rPr>
              <w:t xml:space="preserve"> </w:t>
            </w:r>
          </w:p>
          <w:p w:rsidR="007F63C1" w:rsidRPr="002462D1" w:rsidRDefault="007F63C1" w:rsidP="00C60583">
            <w:pPr>
              <w:jc w:val="both"/>
              <w:rPr>
                <w:sz w:val="24"/>
                <w:szCs w:val="24"/>
                <w:lang w:eastAsia="uk-UA"/>
              </w:rPr>
            </w:pPr>
            <w:r w:rsidRPr="002462D1">
              <w:rPr>
                <w:sz w:val="24"/>
                <w:szCs w:val="24"/>
                <w:lang w:eastAsia="uk-UA"/>
              </w:rPr>
              <w:t>3. Загальний обсяг ВЛА у національній валюті зменшується на суму обов’язкових резервів згідно з установленими нормативами (резервна база), які підлягають формуванню та зберіганню згідно з Положенням № 806 у період утримання, до якого належить звітна дата файл</w:t>
            </w:r>
            <w:r w:rsidR="00430B51">
              <w:rPr>
                <w:sz w:val="24"/>
                <w:szCs w:val="24"/>
                <w:lang w:eastAsia="uk-UA"/>
              </w:rPr>
              <w:t>а</w:t>
            </w:r>
            <w:r w:rsidRPr="002462D1">
              <w:rPr>
                <w:sz w:val="24"/>
                <w:szCs w:val="24"/>
                <w:lang w:eastAsia="uk-UA"/>
              </w:rPr>
              <w:t xml:space="preserve"> 6K</w:t>
            </w:r>
            <w:r w:rsidRPr="002462D1">
              <w:rPr>
                <w:sz w:val="24"/>
                <w:szCs w:val="24"/>
                <w:lang w:val="en-US" w:eastAsia="uk-UA"/>
              </w:rPr>
              <w:t>C</w:t>
            </w:r>
            <w:r w:rsidRPr="002462D1">
              <w:rPr>
                <w:sz w:val="24"/>
                <w:szCs w:val="24"/>
                <w:lang w:eastAsia="uk-UA"/>
              </w:rPr>
              <w:t>. Згідно з рішенням Правління Національного банку України “Про формування та зберігання обов'язкових резервів” від 23.11.2017 № 752-рш (далі – Рішення № 752-рш) для кожного періоду утримання обов’язкових резервів 11 число місяця є першим днем періоду, а 10 число наступного місяця є останнім днем періоду.</w:t>
            </w:r>
          </w:p>
          <w:p w:rsidR="007F63C1" w:rsidRPr="002462D1" w:rsidRDefault="007F63C1" w:rsidP="00C60583">
            <w:pPr>
              <w:jc w:val="both"/>
              <w:rPr>
                <w:sz w:val="24"/>
                <w:szCs w:val="24"/>
                <w:lang w:eastAsia="uk-UA"/>
              </w:rPr>
            </w:pPr>
            <w:r w:rsidRPr="002462D1">
              <w:rPr>
                <w:sz w:val="24"/>
                <w:szCs w:val="24"/>
                <w:lang w:eastAsia="uk-UA"/>
              </w:rPr>
              <w:t>4. За результатами розрахунку показник A6KC006 може мати від’ємне значення.</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A6KC00</w:t>
            </w:r>
            <w:r w:rsidRPr="002462D1">
              <w:rPr>
                <w:sz w:val="24"/>
                <w:szCs w:val="24"/>
                <w:lang w:val="en-US" w:eastAsia="uk-UA"/>
              </w:rPr>
              <w:t>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Банкноти та монети</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R020(1005)/T020(1)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R020(1006)/T020(1)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R020(1007)/T020(1)</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A6KC00</w:t>
            </w:r>
            <w:r w:rsidRPr="002462D1">
              <w:rPr>
                <w:sz w:val="24"/>
                <w:szCs w:val="24"/>
                <w:lang w:val="en-US" w:eastAsia="uk-UA"/>
              </w:rPr>
              <w:t>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Резерви за готівковими коштами, наявність яких не підтверджена</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609" w:type="dxa"/>
            <w:gridSpan w:val="2"/>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R020(1090)/T020(2)</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tcPr>
          <w:p w:rsidR="007F63C1" w:rsidRPr="002462D1" w:rsidRDefault="007F63C1" w:rsidP="00C60583">
            <w:pPr>
              <w:jc w:val="center"/>
              <w:rPr>
                <w:sz w:val="24"/>
                <w:szCs w:val="24"/>
                <w:lang w:eastAsia="uk-UA"/>
              </w:rPr>
            </w:pPr>
            <w:r w:rsidRPr="002462D1">
              <w:rPr>
                <w:sz w:val="24"/>
                <w:szCs w:val="24"/>
                <w:lang w:eastAsia="uk-UA"/>
              </w:rPr>
              <w:t>A6KC00</w:t>
            </w:r>
            <w:r w:rsidRPr="002462D1">
              <w:rPr>
                <w:sz w:val="24"/>
                <w:szCs w:val="24"/>
                <w:lang w:val="en-US" w:eastAsia="uk-UA"/>
              </w:rPr>
              <w:t>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в Національному банку [на кореспондентському рахунку та рахунку умовного зберігання (ескроу)]</w:t>
            </w:r>
          </w:p>
          <w:p w:rsidR="007F63C1" w:rsidRPr="002462D1" w:rsidRDefault="007F63C1" w:rsidP="00C60583">
            <w:pPr>
              <w:jc w:val="both"/>
              <w:rPr>
                <w:strike/>
                <w:sz w:val="28"/>
                <w:szCs w:val="28"/>
                <w:lang w:eastAsia="uk-UA"/>
              </w:rPr>
            </w:pPr>
            <w:r w:rsidRPr="002462D1">
              <w:rPr>
                <w:sz w:val="24"/>
                <w:szCs w:val="24"/>
                <w:lang w:eastAsia="uk-UA"/>
              </w:rPr>
              <w:t>1. Сума коштів в Національному банку [на кореспондентському рахунку та рахунку умовного зберігання (ескроу)] в національній валюті, яка включається до розрахунку ВЛА згідно з вимогами розділу ІІІ Методики № 101</w:t>
            </w:r>
            <w:r w:rsidR="00901B14">
              <w:rPr>
                <w:sz w:val="24"/>
                <w:szCs w:val="24"/>
                <w:lang w:eastAsia="uk-UA"/>
              </w:rPr>
              <w:t>,</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за балансовими рахунками (частково):</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R020(1200)/T020(1)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R020(1202)/T020(1)</w:t>
            </w:r>
          </w:p>
        </w:tc>
      </w:tr>
      <w:tr w:rsidR="007F63C1" w:rsidRPr="002462D1" w:rsidTr="007F63C1">
        <w:trPr>
          <w:jc w:val="center"/>
        </w:trPr>
        <w:tc>
          <w:tcPr>
            <w:tcW w:w="506" w:type="dxa"/>
            <w:vMerge w:val="restart"/>
          </w:tcPr>
          <w:p w:rsidR="007F63C1" w:rsidRPr="00FA2E7F" w:rsidRDefault="00FA2E7F" w:rsidP="00C60583">
            <w:pPr>
              <w:jc w:val="center"/>
              <w:rPr>
                <w:sz w:val="24"/>
                <w:szCs w:val="24"/>
                <w:lang w:val="en-US" w:eastAsia="uk-UA"/>
              </w:rPr>
            </w:pPr>
            <w:r>
              <w:rPr>
                <w:sz w:val="24"/>
                <w:szCs w:val="24"/>
                <w:lang w:val="en-US" w:eastAsia="uk-UA"/>
              </w:rPr>
              <w:t>10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A6KC010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коштів на вимогу в Національному банку, розміщених як забезпечення виконання зобов’язань перед Національним банком</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sz w:val="24"/>
                <w:szCs w:val="24"/>
                <w:lang w:eastAsia="uk-UA"/>
              </w:rPr>
            </w:pPr>
            <w:r w:rsidRPr="002462D1">
              <w:rPr>
                <w:sz w:val="24"/>
                <w:szCs w:val="24"/>
                <w:lang w:eastAsia="uk-UA"/>
              </w:rPr>
              <w:t>1. Сума коштів на вимогу в Національному банку, розміщених як забезпечення виконання зобов’язань перед Національним банком, за балансовим рахунком R020(1205)/T020(1), яка включається до розрахунку ВЛА згідно з пунктом 8</w:t>
            </w:r>
            <w:r w:rsidRPr="002462D1">
              <w:rPr>
                <w:sz w:val="24"/>
                <w:szCs w:val="24"/>
                <w:vertAlign w:val="superscript"/>
                <w:lang w:eastAsia="uk-UA"/>
              </w:rPr>
              <w:t xml:space="preserve">1 </w:t>
            </w:r>
            <w:r w:rsidRPr="002462D1">
              <w:rPr>
                <w:sz w:val="24"/>
                <w:szCs w:val="24"/>
                <w:lang w:eastAsia="uk-UA"/>
              </w:rPr>
              <w:t>розділу ІІІ Методики № 101.</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A6KC011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депозитами в Національному банку до одного дня</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R020(1212)/T020(1)/S240(1,2)</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12</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A6KC01</w:t>
            </w:r>
            <w:r w:rsidRPr="002462D1">
              <w:rPr>
                <w:sz w:val="24"/>
                <w:szCs w:val="24"/>
                <w:lang w:val="en-US" w:eastAsia="uk-UA"/>
              </w:rPr>
              <w:t>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облігаціями внутрішньої державної позики зі строком погашення до 30 днів</w:t>
            </w:r>
          </w:p>
          <w:p w:rsidR="007F63C1" w:rsidRPr="002462D1" w:rsidRDefault="007F63C1" w:rsidP="00C60583">
            <w:pPr>
              <w:jc w:val="both"/>
              <w:rPr>
                <w:sz w:val="28"/>
                <w:szCs w:val="28"/>
                <w:lang w:eastAsia="uk-UA"/>
              </w:rPr>
            </w:pPr>
            <w:r w:rsidRPr="002462D1">
              <w:rPr>
                <w:sz w:val="24"/>
                <w:szCs w:val="24"/>
                <w:lang w:eastAsia="uk-UA"/>
              </w:rPr>
              <w:t>1. Сума необтяжених ОВДП зі строком погашення до 30 днів (уключно) за номінальною вартістю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lastRenderedPageBreak/>
              <w:t>13</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FFFFFF" w:themeFill="background1"/>
          </w:tcPr>
          <w:p w:rsidR="007F63C1" w:rsidRPr="002462D1" w:rsidRDefault="007F63C1" w:rsidP="00C60583">
            <w:pPr>
              <w:jc w:val="center"/>
              <w:rPr>
                <w:sz w:val="24"/>
                <w:szCs w:val="24"/>
                <w:highlight w:val="lightGray"/>
                <w:lang w:val="en-US" w:eastAsia="uk-UA"/>
              </w:rPr>
            </w:pPr>
            <w:r w:rsidRPr="002462D1">
              <w:rPr>
                <w:sz w:val="24"/>
                <w:szCs w:val="24"/>
                <w:lang w:eastAsia="uk-UA"/>
              </w:rPr>
              <w:t>A6KC01</w:t>
            </w:r>
            <w:r w:rsidRPr="002462D1">
              <w:rPr>
                <w:sz w:val="24"/>
                <w:szCs w:val="24"/>
                <w:lang w:val="en-US" w:eastAsia="uk-UA"/>
              </w:rPr>
              <w:t>3</w:t>
            </w:r>
          </w:p>
        </w:tc>
        <w:tc>
          <w:tcPr>
            <w:tcW w:w="7474" w:type="dxa"/>
            <w:gridSpan w:val="24"/>
          </w:tcPr>
          <w:p w:rsidR="007F63C1" w:rsidRPr="002462D1" w:rsidRDefault="007F63C1" w:rsidP="00C60583">
            <w:pPr>
              <w:jc w:val="both"/>
              <w:rPr>
                <w:b/>
                <w:bCs/>
                <w:sz w:val="24"/>
                <w:szCs w:val="24"/>
              </w:rPr>
            </w:pPr>
            <w:r w:rsidRPr="002462D1">
              <w:rPr>
                <w:b/>
                <w:bCs/>
                <w:sz w:val="24"/>
                <w:szCs w:val="24"/>
              </w:rPr>
              <w:t>Сума за облігаціями внутрішніх місцевих позик зі строком погашення до 30 днів</w:t>
            </w:r>
          </w:p>
          <w:p w:rsidR="007F63C1" w:rsidRPr="002462D1" w:rsidRDefault="007F63C1" w:rsidP="00C60583">
            <w:pPr>
              <w:jc w:val="both"/>
              <w:rPr>
                <w:b/>
                <w:sz w:val="24"/>
                <w:szCs w:val="24"/>
                <w:lang w:eastAsia="uk-UA"/>
              </w:rPr>
            </w:pPr>
            <w:r w:rsidRPr="002462D1">
              <w:rPr>
                <w:sz w:val="24"/>
                <w:szCs w:val="24"/>
                <w:lang w:eastAsia="uk-UA"/>
              </w:rPr>
              <w:t>1. Сума необтяжених облігацій внутрішніх місцевих позик у національній валюті зі строком погашення до 30 днів (уключно) за номінальною вартістю.</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14</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rPr>
            </w:pPr>
            <w:r w:rsidRPr="002462D1">
              <w:rPr>
                <w:sz w:val="24"/>
                <w:szCs w:val="24"/>
                <w:lang w:eastAsia="uk-UA"/>
              </w:rPr>
              <w:t>A6KC01</w:t>
            </w:r>
            <w:r w:rsidRPr="002462D1">
              <w:rPr>
                <w:sz w:val="24"/>
                <w:szCs w:val="24"/>
                <w:lang w:val="en-US" w:eastAsia="uk-UA"/>
              </w:rPr>
              <w:t>4</w:t>
            </w:r>
          </w:p>
        </w:tc>
        <w:tc>
          <w:tcPr>
            <w:tcW w:w="7474" w:type="dxa"/>
            <w:gridSpan w:val="24"/>
          </w:tcPr>
          <w:p w:rsidR="007F63C1" w:rsidRPr="002462D1" w:rsidRDefault="007F63C1" w:rsidP="00C60583">
            <w:pPr>
              <w:jc w:val="both"/>
              <w:rPr>
                <w:b/>
                <w:bCs/>
                <w:sz w:val="24"/>
                <w:szCs w:val="24"/>
              </w:rPr>
            </w:pPr>
            <w:r w:rsidRPr="002462D1">
              <w:rPr>
                <w:b/>
                <w:bCs/>
                <w:sz w:val="24"/>
                <w:szCs w:val="24"/>
              </w:rPr>
              <w:t>Сума за облігаціями підприємств, розміщення яких здійснено під гарантію Кабінету Міністрів України, зі строком погашення до 30 днів</w:t>
            </w:r>
          </w:p>
          <w:p w:rsidR="007F63C1" w:rsidRPr="002462D1" w:rsidRDefault="007F63C1" w:rsidP="00C60583">
            <w:pPr>
              <w:jc w:val="both"/>
              <w:rPr>
                <w:b/>
                <w:sz w:val="24"/>
                <w:szCs w:val="24"/>
                <w:lang w:eastAsia="uk-UA"/>
              </w:rPr>
            </w:pPr>
            <w:r w:rsidRPr="002462D1">
              <w:rPr>
                <w:sz w:val="24"/>
                <w:szCs w:val="24"/>
                <w:lang w:eastAsia="uk-UA"/>
              </w:rPr>
              <w:t>1. Сума необтяжених облігацій підприємств, розміщення яких здійснено під гарантію Кабінету Міністрів України, у національній валюті зі строком погашення до 30 днів (уключно) за номінальною вартістю.</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15</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rPr>
            </w:pPr>
            <w:r w:rsidRPr="002462D1">
              <w:rPr>
                <w:sz w:val="24"/>
                <w:szCs w:val="24"/>
                <w:lang w:eastAsia="uk-UA"/>
              </w:rPr>
              <w:t>A6KC01</w:t>
            </w:r>
            <w:r w:rsidRPr="002462D1">
              <w:rPr>
                <w:sz w:val="24"/>
                <w:szCs w:val="24"/>
                <w:lang w:val="en-US" w:eastAsia="uk-UA"/>
              </w:rPr>
              <w:t>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Сума за облігаціями внутрішньої державної позики зі строком погашення більше 30 днів </w:t>
            </w:r>
          </w:p>
          <w:p w:rsidR="007F63C1" w:rsidRPr="002462D1" w:rsidRDefault="007F63C1" w:rsidP="00C60583">
            <w:pPr>
              <w:jc w:val="both"/>
              <w:rPr>
                <w:b/>
                <w:bCs/>
                <w:sz w:val="24"/>
                <w:szCs w:val="24"/>
              </w:rPr>
            </w:pPr>
            <w:r w:rsidRPr="002462D1">
              <w:rPr>
                <w:sz w:val="24"/>
                <w:szCs w:val="24"/>
                <w:lang w:eastAsia="uk-UA"/>
              </w:rPr>
              <w:t xml:space="preserve">1. Сума необтяжених ОВДП зі строком погашення більше 30 днів, за вартістю розрахованою згідно з Порядком № 732, та з врахуванням коригуючих коефіцієнтів </w:t>
            </w:r>
            <w:r w:rsidRPr="002462D1">
              <w:rPr>
                <w:sz w:val="24"/>
                <w:szCs w:val="24"/>
              </w:rPr>
              <w:t>Національного банку</w:t>
            </w:r>
            <w:r w:rsidRPr="002462D1">
              <w:rPr>
                <w:sz w:val="24"/>
                <w:szCs w:val="24"/>
                <w:lang w:eastAsia="uk-UA"/>
              </w:rPr>
              <w:t xml:space="preserve">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16</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rPr>
            </w:pPr>
            <w:r w:rsidRPr="002462D1">
              <w:rPr>
                <w:sz w:val="24"/>
                <w:szCs w:val="24"/>
                <w:lang w:eastAsia="uk-UA"/>
              </w:rPr>
              <w:t>A6KC01</w:t>
            </w:r>
            <w:r w:rsidRPr="002462D1">
              <w:rPr>
                <w:sz w:val="24"/>
                <w:szCs w:val="24"/>
                <w:lang w:val="en-US" w:eastAsia="uk-UA"/>
              </w:rPr>
              <w:t>6</w:t>
            </w:r>
          </w:p>
        </w:tc>
        <w:tc>
          <w:tcPr>
            <w:tcW w:w="7474" w:type="dxa"/>
            <w:gridSpan w:val="24"/>
          </w:tcPr>
          <w:p w:rsidR="007F63C1" w:rsidRPr="002462D1" w:rsidRDefault="007F63C1" w:rsidP="00C60583">
            <w:pPr>
              <w:jc w:val="both"/>
              <w:rPr>
                <w:b/>
                <w:bCs/>
                <w:sz w:val="24"/>
                <w:szCs w:val="24"/>
              </w:rPr>
            </w:pPr>
            <w:r w:rsidRPr="002462D1">
              <w:rPr>
                <w:b/>
                <w:bCs/>
                <w:sz w:val="24"/>
                <w:szCs w:val="24"/>
              </w:rPr>
              <w:t>Сума за облігаціями внутрішніх місцевих позик зі строком погашення більше 30 днів</w:t>
            </w:r>
          </w:p>
          <w:p w:rsidR="007F63C1" w:rsidRPr="002462D1" w:rsidRDefault="007F63C1" w:rsidP="00C60583">
            <w:pPr>
              <w:jc w:val="both"/>
              <w:rPr>
                <w:b/>
                <w:bCs/>
                <w:sz w:val="24"/>
                <w:szCs w:val="24"/>
              </w:rPr>
            </w:pPr>
            <w:r w:rsidRPr="002462D1">
              <w:rPr>
                <w:sz w:val="24"/>
                <w:szCs w:val="24"/>
              </w:rPr>
              <w:t>1. Сума необтяжених облігацій внутрішніх місцевих позик у національній валюті зі строком погашення більше 30 днів за вартістю, розрахованою згідно з Порядком № 732, та з врахуванням коригуючих коефіцієнтів Національного банку.</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17</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yellow"/>
                <w:lang w:val="en-US"/>
              </w:rPr>
            </w:pPr>
            <w:r w:rsidRPr="002462D1">
              <w:rPr>
                <w:sz w:val="24"/>
                <w:szCs w:val="24"/>
                <w:lang w:eastAsia="uk-UA"/>
              </w:rPr>
              <w:t>A6KC01</w:t>
            </w:r>
            <w:r w:rsidRPr="002462D1">
              <w:rPr>
                <w:sz w:val="24"/>
                <w:szCs w:val="24"/>
                <w:lang w:val="en-US" w:eastAsia="uk-UA"/>
              </w:rPr>
              <w:t>7</w:t>
            </w:r>
          </w:p>
        </w:tc>
        <w:tc>
          <w:tcPr>
            <w:tcW w:w="7474" w:type="dxa"/>
            <w:gridSpan w:val="24"/>
          </w:tcPr>
          <w:p w:rsidR="007F63C1" w:rsidRPr="002462D1" w:rsidRDefault="007F63C1" w:rsidP="00C60583">
            <w:pPr>
              <w:jc w:val="both"/>
              <w:rPr>
                <w:b/>
                <w:bCs/>
                <w:sz w:val="24"/>
                <w:szCs w:val="24"/>
              </w:rPr>
            </w:pPr>
            <w:r w:rsidRPr="002462D1">
              <w:rPr>
                <w:b/>
                <w:bCs/>
                <w:sz w:val="24"/>
                <w:szCs w:val="24"/>
              </w:rPr>
              <w:t>Сума за облігаціями підприємств, розміщення яких здійснено під гарантію Кабінету Міністрів України, зі строком погашення більше 30 днів</w:t>
            </w:r>
          </w:p>
          <w:p w:rsidR="007F63C1" w:rsidRPr="002462D1" w:rsidRDefault="007F63C1" w:rsidP="00C60583">
            <w:pPr>
              <w:jc w:val="both"/>
              <w:rPr>
                <w:b/>
                <w:sz w:val="24"/>
                <w:szCs w:val="24"/>
                <w:lang w:eastAsia="uk-UA"/>
              </w:rPr>
            </w:pPr>
            <w:r w:rsidRPr="002462D1">
              <w:rPr>
                <w:sz w:val="24"/>
                <w:szCs w:val="24"/>
                <w:lang w:eastAsia="uk-UA"/>
              </w:rPr>
              <w:t xml:space="preserve">1. Сума необтяжених облігацій підприємств, розміщення яких здійснено під гарантію Кабінету Міністрів України, у національній валюті зі строком погашення більше 30 днів за вартістю, розрахованою згідно з Порядком № 732, та з врахуванням коригуючих коефіцієнтів </w:t>
            </w:r>
            <w:r w:rsidRPr="002462D1">
              <w:rPr>
                <w:sz w:val="24"/>
                <w:szCs w:val="24"/>
              </w:rPr>
              <w:lastRenderedPageBreak/>
              <w:t>Національного банку</w:t>
            </w:r>
            <w:r w:rsidRPr="002462D1">
              <w:rPr>
                <w:sz w:val="24"/>
                <w:szCs w:val="24"/>
                <w:lang w:eastAsia="uk-UA"/>
              </w:rPr>
              <w:t>.</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lastRenderedPageBreak/>
              <w:t>18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A6KC01</w:t>
            </w:r>
            <w:r w:rsidRPr="002462D1">
              <w:rPr>
                <w:sz w:val="24"/>
                <w:szCs w:val="24"/>
                <w:lang w:val="en-US" w:eastAsia="uk-UA"/>
              </w:rPr>
              <w:t>8</w:t>
            </w:r>
          </w:p>
        </w:tc>
        <w:tc>
          <w:tcPr>
            <w:tcW w:w="7474" w:type="dxa"/>
            <w:gridSpan w:val="24"/>
          </w:tcPr>
          <w:p w:rsidR="007F63C1" w:rsidRPr="002462D1" w:rsidRDefault="007F63C1" w:rsidP="00C60583">
            <w:pPr>
              <w:jc w:val="both"/>
              <w:rPr>
                <w:sz w:val="24"/>
                <w:szCs w:val="24"/>
                <w:lang w:eastAsia="uk-UA"/>
              </w:rPr>
            </w:pPr>
            <w:r w:rsidRPr="002462D1">
              <w:rPr>
                <w:b/>
                <w:sz w:val="24"/>
                <w:szCs w:val="24"/>
                <w:lang w:eastAsia="uk-UA"/>
              </w:rPr>
              <w:t>Сума за депозитними сертифікатами Національного банку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R020(1430)/T020(1)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R020(1440)/T020(1)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R020(1450)/T020(1)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b/>
                <w:sz w:val="24"/>
                <w:szCs w:val="24"/>
                <w:lang w:eastAsia="uk-UA"/>
              </w:rPr>
            </w:pPr>
            <w:r w:rsidRPr="002462D1">
              <w:rPr>
                <w:sz w:val="24"/>
                <w:szCs w:val="24"/>
                <w:lang w:eastAsia="uk-UA"/>
              </w:rPr>
              <w:t>за номінальною вартістю.</w:t>
            </w:r>
          </w:p>
        </w:tc>
      </w:tr>
      <w:tr w:rsidR="007F63C1" w:rsidRPr="002462D1" w:rsidTr="007F63C1">
        <w:trPr>
          <w:jc w:val="center"/>
        </w:trPr>
        <w:tc>
          <w:tcPr>
            <w:tcW w:w="506" w:type="dxa"/>
          </w:tcPr>
          <w:p w:rsidR="007F63C1" w:rsidRPr="00FA2E7F" w:rsidRDefault="00FA2E7F" w:rsidP="00C60583">
            <w:pPr>
              <w:jc w:val="center"/>
              <w:rPr>
                <w:sz w:val="24"/>
                <w:szCs w:val="24"/>
                <w:lang w:val="en-US" w:eastAsia="uk-UA"/>
              </w:rPr>
            </w:pPr>
            <w:r>
              <w:rPr>
                <w:sz w:val="24"/>
                <w:szCs w:val="24"/>
                <w:lang w:val="en-US" w:eastAsia="uk-UA"/>
              </w:rPr>
              <w:t>19</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A6KC01</w:t>
            </w:r>
            <w:r w:rsidRPr="002462D1">
              <w:rPr>
                <w:sz w:val="24"/>
                <w:szCs w:val="24"/>
                <w:lang w:val="en-US" w:eastAsia="uk-UA"/>
              </w:rPr>
              <w:t>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облігаціями зовнішньої державної позики в іноземній валюті зі строком погашення до 30 днів</w:t>
            </w:r>
          </w:p>
          <w:p w:rsidR="007F63C1" w:rsidRPr="002462D1" w:rsidRDefault="007F63C1" w:rsidP="00C60583">
            <w:pPr>
              <w:jc w:val="both"/>
              <w:rPr>
                <w:sz w:val="24"/>
                <w:szCs w:val="24"/>
                <w:lang w:eastAsia="uk-UA"/>
              </w:rPr>
            </w:pPr>
            <w:r w:rsidRPr="002462D1">
              <w:rPr>
                <w:sz w:val="24"/>
                <w:szCs w:val="24"/>
                <w:lang w:eastAsia="uk-UA"/>
              </w:rPr>
              <w:t>1. Сума необтяжених ОЗДП в іноземній валюті зі строком погашення до 30 днів (уключно), за номінальною вартістю.</w:t>
            </w:r>
          </w:p>
        </w:tc>
      </w:tr>
      <w:tr w:rsidR="007F63C1" w:rsidRPr="002462D1" w:rsidTr="007F63C1">
        <w:trPr>
          <w:jc w:val="center"/>
        </w:trPr>
        <w:tc>
          <w:tcPr>
            <w:tcW w:w="506" w:type="dxa"/>
          </w:tcPr>
          <w:p w:rsidR="007F63C1" w:rsidRPr="00FA2E7F" w:rsidRDefault="00FA2E7F" w:rsidP="00C60583">
            <w:pPr>
              <w:jc w:val="center"/>
              <w:rPr>
                <w:sz w:val="24"/>
                <w:szCs w:val="24"/>
                <w:lang w:val="en-US" w:eastAsia="uk-UA"/>
              </w:rPr>
            </w:pPr>
            <w:r>
              <w:rPr>
                <w:sz w:val="24"/>
                <w:szCs w:val="24"/>
                <w:lang w:val="en-US" w:eastAsia="uk-UA"/>
              </w:rPr>
              <w:t>20</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2</w:t>
            </w:r>
            <w:r w:rsidRPr="002462D1">
              <w:rPr>
                <w:sz w:val="24"/>
                <w:szCs w:val="24"/>
                <w:lang w:eastAsia="uk-UA"/>
              </w:rPr>
              <w:t>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облігаціями зовнішньої державної позики в іноземній валюті зі строком погашення більше 30 днів</w:t>
            </w:r>
          </w:p>
          <w:p w:rsidR="007F63C1" w:rsidRPr="002462D1" w:rsidRDefault="007F63C1" w:rsidP="00C60583">
            <w:pPr>
              <w:jc w:val="both"/>
              <w:rPr>
                <w:sz w:val="24"/>
                <w:szCs w:val="24"/>
                <w:lang w:eastAsia="uk-UA"/>
              </w:rPr>
            </w:pPr>
            <w:r w:rsidRPr="002462D1">
              <w:rPr>
                <w:sz w:val="24"/>
                <w:szCs w:val="24"/>
                <w:lang w:eastAsia="uk-UA"/>
              </w:rPr>
              <w:t>1. Сума необтяжених ОЗДП в іноземній валюті зі строком погашення більше 30 днів, за справедливою вартістю.</w:t>
            </w:r>
          </w:p>
          <w:p w:rsidR="007F63C1" w:rsidRPr="002462D1" w:rsidRDefault="007F63C1" w:rsidP="00C60583">
            <w:pPr>
              <w:jc w:val="both"/>
              <w:rPr>
                <w:b/>
                <w:sz w:val="24"/>
                <w:szCs w:val="24"/>
                <w:lang w:eastAsia="uk-UA"/>
              </w:rPr>
            </w:pPr>
            <w:r w:rsidRPr="002462D1">
              <w:rPr>
                <w:sz w:val="24"/>
                <w:szCs w:val="24"/>
                <w:lang w:eastAsia="uk-UA"/>
              </w:rPr>
              <w:t>2. Відображається сума до зважування на коефіцієнт 0,85 згідно з таблицею 2 додатку 2 до Методики № 101.</w:t>
            </w:r>
          </w:p>
        </w:tc>
      </w:tr>
      <w:tr w:rsidR="007F63C1" w:rsidRPr="002462D1" w:rsidTr="007F63C1">
        <w:trPr>
          <w:jc w:val="center"/>
        </w:trPr>
        <w:tc>
          <w:tcPr>
            <w:tcW w:w="506" w:type="dxa"/>
          </w:tcPr>
          <w:p w:rsidR="007F63C1" w:rsidRPr="00FA2E7F" w:rsidRDefault="00FA2E7F" w:rsidP="00C60583">
            <w:pPr>
              <w:jc w:val="center"/>
              <w:rPr>
                <w:sz w:val="24"/>
                <w:szCs w:val="24"/>
                <w:lang w:val="en-US" w:eastAsia="uk-UA"/>
              </w:rPr>
            </w:pPr>
            <w:r>
              <w:rPr>
                <w:sz w:val="24"/>
                <w:szCs w:val="24"/>
                <w:lang w:val="en-US" w:eastAsia="uk-UA"/>
              </w:rPr>
              <w:t>21</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21</w:t>
            </w:r>
          </w:p>
        </w:tc>
        <w:tc>
          <w:tcPr>
            <w:tcW w:w="7474" w:type="dxa"/>
            <w:gridSpan w:val="24"/>
          </w:tcPr>
          <w:p w:rsidR="007F63C1" w:rsidRPr="007F63C1" w:rsidRDefault="007F63C1" w:rsidP="00C60583">
            <w:pPr>
              <w:jc w:val="both"/>
              <w:rPr>
                <w:b/>
                <w:bCs/>
                <w:sz w:val="24"/>
                <w:szCs w:val="24"/>
                <w:lang w:val="en-US"/>
              </w:rPr>
            </w:pPr>
            <w:r w:rsidRPr="002462D1">
              <w:rPr>
                <w:b/>
                <w:bCs/>
                <w:sz w:val="24"/>
                <w:szCs w:val="24"/>
              </w:rPr>
              <w:t>Сума</w:t>
            </w:r>
            <w:r w:rsidRPr="007F63C1">
              <w:rPr>
                <w:b/>
                <w:bCs/>
                <w:sz w:val="24"/>
                <w:szCs w:val="24"/>
                <w:lang w:val="en-US"/>
              </w:rPr>
              <w:t xml:space="preserve"> </w:t>
            </w:r>
            <w:r w:rsidRPr="002462D1">
              <w:rPr>
                <w:b/>
                <w:bCs/>
                <w:sz w:val="24"/>
                <w:szCs w:val="24"/>
              </w:rPr>
              <w:t>за</w:t>
            </w:r>
            <w:r w:rsidRPr="007F63C1">
              <w:rPr>
                <w:b/>
                <w:bCs/>
                <w:sz w:val="24"/>
                <w:szCs w:val="24"/>
                <w:lang w:val="en-US"/>
              </w:rPr>
              <w:t xml:space="preserve"> </w:t>
            </w:r>
            <w:r w:rsidRPr="002462D1">
              <w:rPr>
                <w:b/>
                <w:bCs/>
                <w:sz w:val="24"/>
                <w:szCs w:val="24"/>
              </w:rPr>
              <w:t>облігаціями</w:t>
            </w:r>
            <w:r w:rsidRPr="007F63C1">
              <w:rPr>
                <w:b/>
                <w:bCs/>
                <w:sz w:val="24"/>
                <w:szCs w:val="24"/>
                <w:lang w:val="en-US"/>
              </w:rPr>
              <w:t xml:space="preserve"> </w:t>
            </w:r>
            <w:r w:rsidRPr="002462D1">
              <w:rPr>
                <w:b/>
                <w:bCs/>
                <w:sz w:val="24"/>
                <w:szCs w:val="24"/>
              </w:rPr>
              <w:t>внутрішньої</w:t>
            </w:r>
            <w:r w:rsidRPr="007F63C1">
              <w:rPr>
                <w:b/>
                <w:bCs/>
                <w:sz w:val="24"/>
                <w:szCs w:val="24"/>
                <w:lang w:val="en-US"/>
              </w:rPr>
              <w:t xml:space="preserve"> </w:t>
            </w:r>
            <w:r w:rsidRPr="002462D1">
              <w:rPr>
                <w:b/>
                <w:bCs/>
                <w:sz w:val="24"/>
                <w:szCs w:val="24"/>
              </w:rPr>
              <w:t>державної</w:t>
            </w:r>
            <w:r w:rsidRPr="007F63C1">
              <w:rPr>
                <w:b/>
                <w:bCs/>
                <w:sz w:val="24"/>
                <w:szCs w:val="24"/>
                <w:lang w:val="en-US"/>
              </w:rPr>
              <w:t xml:space="preserve"> </w:t>
            </w:r>
            <w:r w:rsidRPr="002462D1">
              <w:rPr>
                <w:b/>
                <w:bCs/>
                <w:sz w:val="24"/>
                <w:szCs w:val="24"/>
              </w:rPr>
              <w:t>позики</w:t>
            </w:r>
            <w:r w:rsidRPr="007F63C1">
              <w:rPr>
                <w:b/>
                <w:bCs/>
                <w:sz w:val="24"/>
                <w:szCs w:val="24"/>
                <w:lang w:val="en-US"/>
              </w:rPr>
              <w:t xml:space="preserve"> </w:t>
            </w:r>
            <w:r w:rsidRPr="002462D1">
              <w:rPr>
                <w:b/>
                <w:bCs/>
                <w:sz w:val="24"/>
                <w:szCs w:val="24"/>
              </w:rPr>
              <w:t>в</w:t>
            </w:r>
            <w:r w:rsidRPr="007F63C1">
              <w:rPr>
                <w:b/>
                <w:bCs/>
                <w:sz w:val="24"/>
                <w:szCs w:val="24"/>
                <w:lang w:val="en-US"/>
              </w:rPr>
              <w:t xml:space="preserve"> </w:t>
            </w:r>
            <w:r w:rsidRPr="002462D1">
              <w:rPr>
                <w:b/>
                <w:bCs/>
                <w:sz w:val="24"/>
                <w:szCs w:val="24"/>
              </w:rPr>
              <w:t>іноземній</w:t>
            </w:r>
            <w:r w:rsidRPr="007F63C1">
              <w:rPr>
                <w:b/>
                <w:bCs/>
                <w:sz w:val="24"/>
                <w:szCs w:val="24"/>
                <w:lang w:val="en-US"/>
              </w:rPr>
              <w:t xml:space="preserve"> </w:t>
            </w:r>
            <w:r w:rsidRPr="002462D1">
              <w:rPr>
                <w:b/>
                <w:bCs/>
                <w:sz w:val="24"/>
                <w:szCs w:val="24"/>
              </w:rPr>
              <w:t>валюті</w:t>
            </w:r>
            <w:r w:rsidRPr="007F63C1">
              <w:rPr>
                <w:b/>
                <w:bCs/>
                <w:sz w:val="24"/>
                <w:szCs w:val="24"/>
                <w:lang w:val="en-US"/>
              </w:rPr>
              <w:t xml:space="preserve"> </w:t>
            </w:r>
            <w:r w:rsidRPr="002462D1">
              <w:rPr>
                <w:b/>
                <w:bCs/>
                <w:sz w:val="24"/>
                <w:szCs w:val="24"/>
              </w:rPr>
              <w:t>з</w:t>
            </w:r>
            <w:r w:rsidRPr="007F63C1">
              <w:rPr>
                <w:b/>
                <w:bCs/>
                <w:sz w:val="24"/>
                <w:szCs w:val="24"/>
                <w:lang w:val="en-US"/>
              </w:rPr>
              <w:t xml:space="preserve"> </w:t>
            </w:r>
            <w:r w:rsidRPr="002462D1">
              <w:rPr>
                <w:b/>
                <w:bCs/>
                <w:sz w:val="24"/>
                <w:szCs w:val="24"/>
              </w:rPr>
              <w:t>достроковим</w:t>
            </w:r>
            <w:r w:rsidRPr="007F63C1">
              <w:rPr>
                <w:b/>
                <w:bCs/>
                <w:sz w:val="24"/>
                <w:szCs w:val="24"/>
                <w:lang w:val="en-US"/>
              </w:rPr>
              <w:t xml:space="preserve"> </w:t>
            </w:r>
            <w:r w:rsidRPr="002462D1">
              <w:rPr>
                <w:b/>
                <w:bCs/>
                <w:sz w:val="24"/>
                <w:szCs w:val="24"/>
              </w:rPr>
              <w:t>погашенням</w:t>
            </w:r>
            <w:r w:rsidRPr="007F63C1">
              <w:rPr>
                <w:b/>
                <w:bCs/>
                <w:sz w:val="24"/>
                <w:szCs w:val="24"/>
                <w:lang w:val="en-US"/>
              </w:rPr>
              <w:t xml:space="preserve"> (</w:t>
            </w:r>
            <w:r w:rsidRPr="002462D1">
              <w:rPr>
                <w:b/>
                <w:bCs/>
                <w:sz w:val="24"/>
                <w:szCs w:val="24"/>
              </w:rPr>
              <w:t>зі</w:t>
            </w:r>
            <w:r w:rsidRPr="007F63C1">
              <w:rPr>
                <w:b/>
                <w:bCs/>
                <w:sz w:val="24"/>
                <w:szCs w:val="24"/>
                <w:lang w:val="en-US"/>
              </w:rPr>
              <w:t xml:space="preserve"> </w:t>
            </w:r>
            <w:r w:rsidRPr="002462D1">
              <w:rPr>
                <w:b/>
                <w:bCs/>
                <w:sz w:val="24"/>
                <w:szCs w:val="24"/>
              </w:rPr>
              <w:t>строком</w:t>
            </w:r>
            <w:r w:rsidRPr="007F63C1">
              <w:rPr>
                <w:b/>
                <w:bCs/>
                <w:sz w:val="24"/>
                <w:szCs w:val="24"/>
                <w:lang w:val="en-US"/>
              </w:rPr>
              <w:t xml:space="preserve"> </w:t>
            </w:r>
            <w:r w:rsidRPr="002462D1">
              <w:rPr>
                <w:b/>
                <w:bCs/>
                <w:sz w:val="24"/>
                <w:szCs w:val="24"/>
              </w:rPr>
              <w:t>погашення</w:t>
            </w:r>
            <w:r w:rsidRPr="007F63C1">
              <w:rPr>
                <w:b/>
                <w:bCs/>
                <w:sz w:val="24"/>
                <w:szCs w:val="24"/>
                <w:lang w:val="en-US"/>
              </w:rPr>
              <w:t xml:space="preserve"> </w:t>
            </w:r>
            <w:r w:rsidRPr="002462D1">
              <w:rPr>
                <w:b/>
                <w:bCs/>
                <w:sz w:val="24"/>
                <w:szCs w:val="24"/>
              </w:rPr>
              <w:t>більше</w:t>
            </w:r>
            <w:r w:rsidRPr="007F63C1">
              <w:rPr>
                <w:b/>
                <w:bCs/>
                <w:sz w:val="24"/>
                <w:szCs w:val="24"/>
                <w:lang w:val="en-US"/>
              </w:rPr>
              <w:t xml:space="preserve"> 30 </w:t>
            </w:r>
            <w:r w:rsidRPr="002462D1">
              <w:rPr>
                <w:b/>
                <w:bCs/>
                <w:sz w:val="24"/>
                <w:szCs w:val="24"/>
              </w:rPr>
              <w:t>днів</w:t>
            </w:r>
            <w:r w:rsidRPr="007F63C1">
              <w:rPr>
                <w:b/>
                <w:bCs/>
                <w:sz w:val="24"/>
                <w:szCs w:val="24"/>
                <w:lang w:val="en-US"/>
              </w:rPr>
              <w:t>)</w:t>
            </w:r>
          </w:p>
          <w:p w:rsidR="007F63C1" w:rsidRPr="002462D1" w:rsidRDefault="007F63C1" w:rsidP="00C60583">
            <w:pPr>
              <w:jc w:val="both"/>
              <w:rPr>
                <w:sz w:val="24"/>
                <w:szCs w:val="24"/>
              </w:rPr>
            </w:pPr>
            <w:r w:rsidRPr="002462D1">
              <w:rPr>
                <w:sz w:val="24"/>
                <w:szCs w:val="24"/>
              </w:rPr>
              <w:t>1. Сума необтяжених ОВДП в іноземній валюті з достроковим погашенням (зі строком погашення більше 30 днів), які можуть бути достроково пред’явлені для погашення власниками у будь-який момент та безумовно погашені емітентом, за справедливою вартістю.</w:t>
            </w:r>
          </w:p>
          <w:p w:rsidR="007F63C1" w:rsidRPr="002462D1" w:rsidRDefault="007F63C1" w:rsidP="00C60583">
            <w:pPr>
              <w:jc w:val="both"/>
              <w:rPr>
                <w:sz w:val="24"/>
                <w:szCs w:val="24"/>
                <w:lang w:eastAsia="uk-UA"/>
              </w:rPr>
            </w:pPr>
            <w:r w:rsidRPr="002462D1">
              <w:rPr>
                <w:sz w:val="24"/>
                <w:szCs w:val="24"/>
              </w:rPr>
              <w:t>2. Відображається сума до зважування на коефіцієнт 0,85 згідно з таблицею 2 додатку 1 до Методики № 101.</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22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борговими цінними паперами, емітованими міжнародними банками розвитку</w:t>
            </w:r>
          </w:p>
          <w:p w:rsidR="007F63C1" w:rsidRPr="002462D1" w:rsidRDefault="007F63C1" w:rsidP="00C60583">
            <w:pPr>
              <w:jc w:val="both"/>
              <w:rPr>
                <w:sz w:val="24"/>
                <w:szCs w:val="24"/>
                <w:lang w:eastAsia="uk-UA"/>
              </w:rPr>
            </w:pPr>
            <w:r w:rsidRPr="002462D1">
              <w:rPr>
                <w:sz w:val="24"/>
                <w:szCs w:val="24"/>
                <w:lang w:eastAsia="uk-UA"/>
              </w:rPr>
              <w:t xml:space="preserve">1. Сума за борговими цінними паперами, емітованими міжнародними банками розвитку,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R020(1423)/T020(1)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R020(3012)/T020(1)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R020(3013)/T020(1)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R020(3112)/T020(1)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R020(3113)/T020(1)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R020(3212)/T020(1)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R020(3213)/T020(1)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b/>
                <w:sz w:val="24"/>
                <w:szCs w:val="24"/>
                <w:lang w:eastAsia="uk-UA"/>
              </w:rPr>
            </w:pPr>
            <w:r w:rsidRPr="002462D1">
              <w:rPr>
                <w:sz w:val="24"/>
                <w:szCs w:val="24"/>
                <w:lang w:eastAsia="uk-UA"/>
              </w:rPr>
              <w:t>за справедливою вартістю.</w:t>
            </w:r>
          </w:p>
        </w:tc>
      </w:tr>
      <w:tr w:rsidR="007F63C1" w:rsidRPr="002462D1" w:rsidTr="007F63C1">
        <w:trPr>
          <w:jc w:val="center"/>
        </w:trPr>
        <w:tc>
          <w:tcPr>
            <w:tcW w:w="506" w:type="dxa"/>
            <w:vMerge w:val="restart"/>
            <w:tcBorders>
              <w:top w:val="single" w:sz="4" w:space="0" w:color="auto"/>
            </w:tcBorders>
            <w:shd w:val="clear" w:color="auto" w:fill="FFFFFF" w:themeFill="background1"/>
          </w:tcPr>
          <w:p w:rsidR="007F63C1" w:rsidRPr="00FA2E7F" w:rsidRDefault="00FA2E7F" w:rsidP="00C60583">
            <w:pPr>
              <w:jc w:val="center"/>
              <w:rPr>
                <w:sz w:val="24"/>
                <w:szCs w:val="24"/>
                <w:lang w:val="en-US" w:eastAsia="uk-UA"/>
              </w:rPr>
            </w:pPr>
            <w:r>
              <w:rPr>
                <w:sz w:val="24"/>
                <w:szCs w:val="24"/>
                <w:lang w:val="en-US" w:eastAsia="uk-UA"/>
              </w:rPr>
              <w:t>23</w:t>
            </w:r>
          </w:p>
        </w:tc>
        <w:tc>
          <w:tcPr>
            <w:tcW w:w="2138" w:type="dxa"/>
            <w:vMerge w:val="restart"/>
            <w:shd w:val="clear" w:color="auto" w:fill="FFFFFF" w:themeFill="background1"/>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FFFFFF" w:themeFill="background1"/>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23</w:t>
            </w:r>
          </w:p>
        </w:tc>
        <w:tc>
          <w:tcPr>
            <w:tcW w:w="7474" w:type="dxa"/>
            <w:gridSpan w:val="24"/>
            <w:shd w:val="clear" w:color="auto" w:fill="FFFFFF" w:themeFill="background1"/>
          </w:tcPr>
          <w:p w:rsidR="007F63C1" w:rsidRPr="002462D1" w:rsidRDefault="007F63C1" w:rsidP="00C60583">
            <w:pPr>
              <w:jc w:val="both"/>
              <w:rPr>
                <w:b/>
                <w:sz w:val="24"/>
                <w:szCs w:val="24"/>
                <w:lang w:eastAsia="uk-UA"/>
              </w:rPr>
            </w:pPr>
            <w:r w:rsidRPr="002462D1">
              <w:rPr>
                <w:b/>
                <w:sz w:val="24"/>
                <w:szCs w:val="24"/>
                <w:lang w:eastAsia="uk-UA"/>
              </w:rPr>
              <w:t>Сума за борговими цінними паперами державних органів країн G-7 з рейтингами провідних світових рейтингових агентств не нижче “</w:t>
            </w:r>
            <w:r w:rsidRPr="002462D1">
              <w:rPr>
                <w:b/>
                <w:sz w:val="24"/>
                <w:szCs w:val="24"/>
                <w:lang w:val="en-US" w:eastAsia="uk-UA"/>
              </w:rPr>
              <w:t>AA</w:t>
            </w:r>
            <w:r w:rsidRPr="002462D1">
              <w:rPr>
                <w:b/>
                <w:sz w:val="24"/>
                <w:szCs w:val="24"/>
                <w:lang w:eastAsia="uk-UA"/>
              </w:rPr>
              <w:t>-”/“</w:t>
            </w:r>
            <w:r w:rsidRPr="002462D1">
              <w:rPr>
                <w:b/>
                <w:sz w:val="24"/>
                <w:szCs w:val="24"/>
                <w:lang w:val="en-US" w:eastAsia="uk-UA"/>
              </w:rPr>
              <w:t>Aa</w:t>
            </w:r>
            <w:r w:rsidRPr="002462D1">
              <w:rPr>
                <w:b/>
                <w:sz w:val="24"/>
                <w:szCs w:val="24"/>
                <w:lang w:eastAsia="uk-UA"/>
              </w:rPr>
              <w:t>3”</w:t>
            </w:r>
          </w:p>
          <w:p w:rsidR="007F63C1" w:rsidRPr="002462D1" w:rsidRDefault="007F63C1" w:rsidP="00C60583">
            <w:pPr>
              <w:jc w:val="both"/>
              <w:rPr>
                <w:sz w:val="24"/>
                <w:szCs w:val="24"/>
                <w:lang w:eastAsia="uk-UA"/>
              </w:rPr>
            </w:pPr>
            <w:r w:rsidRPr="002462D1">
              <w:rPr>
                <w:sz w:val="24"/>
                <w:szCs w:val="24"/>
                <w:lang w:eastAsia="uk-UA"/>
              </w:rPr>
              <w:t>1. Сума за борговими цінними паперами державних органів країн G-7 з рейтингами провідних світових рейтингових агентств не нижче “</w:t>
            </w:r>
            <w:r w:rsidRPr="002462D1">
              <w:rPr>
                <w:sz w:val="24"/>
                <w:szCs w:val="24"/>
                <w:lang w:val="en-US" w:eastAsia="uk-UA"/>
              </w:rPr>
              <w:t>AA</w:t>
            </w:r>
            <w:r w:rsidRPr="002462D1">
              <w:rPr>
                <w:sz w:val="24"/>
                <w:szCs w:val="24"/>
                <w:lang w:eastAsia="uk-UA"/>
              </w:rPr>
              <w:t>-” за шкалами агенцій S&amp;P та Fitch, і “</w:t>
            </w:r>
            <w:r w:rsidRPr="002462D1">
              <w:rPr>
                <w:sz w:val="24"/>
                <w:szCs w:val="24"/>
                <w:lang w:val="en-US" w:eastAsia="uk-UA"/>
              </w:rPr>
              <w:t>Aa</w:t>
            </w:r>
            <w:r w:rsidRPr="002462D1">
              <w:rPr>
                <w:sz w:val="24"/>
                <w:szCs w:val="24"/>
                <w:lang w:eastAsia="uk-UA"/>
              </w:rPr>
              <w:t>3”  за шкалою Moody</w:t>
            </w:r>
            <w:r w:rsidRPr="002462D1">
              <w:rPr>
                <w:sz w:val="24"/>
                <w:szCs w:val="24"/>
                <w:lang w:val="en-US" w:eastAsia="uk-UA"/>
              </w:rPr>
              <w:t>’</w:t>
            </w:r>
            <w:r w:rsidRPr="002462D1">
              <w:rPr>
                <w:sz w:val="24"/>
                <w:szCs w:val="24"/>
                <w:lang w:eastAsia="uk-UA"/>
              </w:rPr>
              <w:t>s</w:t>
            </w:r>
            <w:r w:rsidR="0028017A">
              <w:rPr>
                <w:sz w:val="24"/>
                <w:szCs w:val="24"/>
                <w:lang w:val="uk-UA" w:eastAsia="uk-UA"/>
              </w:rPr>
              <w:t>,</w:t>
            </w:r>
            <w:r w:rsidRPr="002462D1">
              <w:rPr>
                <w:sz w:val="24"/>
                <w:szCs w:val="24"/>
                <w:lang w:eastAsia="uk-UA"/>
              </w:rPr>
              <w:t xml:space="preserve"> </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val="restart"/>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65" w:type="dxa"/>
            <w:gridSpan w:val="22"/>
            <w:shd w:val="clear" w:color="auto" w:fill="FFFFFF" w:themeFill="background1"/>
          </w:tcPr>
          <w:p w:rsidR="007F63C1" w:rsidRPr="002462D1" w:rsidRDefault="007F63C1" w:rsidP="00C60583">
            <w:pPr>
              <w:jc w:val="both"/>
              <w:rPr>
                <w:b/>
                <w:sz w:val="24"/>
                <w:szCs w:val="24"/>
                <w:lang w:val="en-US" w:eastAsia="uk-UA"/>
              </w:rPr>
            </w:pPr>
            <w:r w:rsidRPr="002462D1">
              <w:rPr>
                <w:sz w:val="24"/>
                <w:szCs w:val="24"/>
                <w:lang w:eastAsia="uk-UA"/>
              </w:rPr>
              <w:t>R020(3010)/T020(1)</w:t>
            </w:r>
            <w:r w:rsidRPr="002462D1">
              <w:rPr>
                <w:sz w:val="24"/>
                <w:szCs w:val="24"/>
                <w:lang w:val="en-US" w:eastAsia="uk-UA"/>
              </w:rPr>
              <w:t>,</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shd w:val="clear" w:color="auto" w:fill="FFFFFF" w:themeFill="background1"/>
          </w:tcPr>
          <w:p w:rsidR="007F63C1" w:rsidRPr="002462D1" w:rsidRDefault="007F63C1" w:rsidP="00C60583">
            <w:pPr>
              <w:jc w:val="both"/>
              <w:rPr>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sz w:val="24"/>
                <w:szCs w:val="24"/>
                <w:lang w:eastAsia="uk-UA"/>
              </w:rPr>
            </w:pPr>
            <w:r w:rsidRPr="002462D1">
              <w:rPr>
                <w:sz w:val="24"/>
                <w:szCs w:val="24"/>
                <w:lang w:eastAsia="uk-UA"/>
              </w:rPr>
              <w:t>R020(3110)/T020(1)</w:t>
            </w:r>
            <w:r w:rsidRPr="002462D1">
              <w:rPr>
                <w:sz w:val="24"/>
                <w:szCs w:val="24"/>
                <w:lang w:val="en-US" w:eastAsia="uk-UA"/>
              </w:rPr>
              <w:t xml:space="preserve">, </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shd w:val="clear" w:color="auto" w:fill="FFFFFF" w:themeFill="background1"/>
          </w:tcPr>
          <w:p w:rsidR="007F63C1" w:rsidRPr="002462D1" w:rsidRDefault="007F63C1" w:rsidP="00C60583">
            <w:pPr>
              <w:jc w:val="both"/>
              <w:rPr>
                <w:b/>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R020(3210)/T020(1)</w:t>
            </w:r>
            <w:r w:rsidRPr="002462D1">
              <w:rPr>
                <w:sz w:val="24"/>
                <w:szCs w:val="24"/>
                <w:lang w:val="en-US" w:eastAsia="uk-UA"/>
              </w:rPr>
              <w:t xml:space="preserve">, </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shd w:val="clear" w:color="auto" w:fill="FFFFFF" w:themeFill="background1"/>
          </w:tcPr>
          <w:p w:rsidR="007F63C1" w:rsidRPr="002462D1" w:rsidRDefault="007F63C1" w:rsidP="00C60583">
            <w:pPr>
              <w:jc w:val="both"/>
              <w:rPr>
                <w:b/>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R020(1402)/T020(1)</w:t>
            </w:r>
            <w:r w:rsidRPr="002462D1">
              <w:rPr>
                <w:sz w:val="24"/>
                <w:szCs w:val="24"/>
                <w:lang w:val="en-US" w:eastAsia="uk-UA"/>
              </w:rPr>
              <w:t xml:space="preserve">, </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shd w:val="clear" w:color="auto" w:fill="FFFFFF" w:themeFill="background1"/>
          </w:tcPr>
          <w:p w:rsidR="007F63C1" w:rsidRPr="002462D1" w:rsidRDefault="007F63C1" w:rsidP="00C60583">
            <w:pPr>
              <w:jc w:val="both"/>
              <w:rPr>
                <w:b/>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sz w:val="24"/>
                <w:szCs w:val="24"/>
                <w:lang w:eastAsia="uk-UA"/>
              </w:rPr>
            </w:pPr>
            <w:r w:rsidRPr="002462D1">
              <w:rPr>
                <w:sz w:val="24"/>
                <w:szCs w:val="24"/>
                <w:lang w:eastAsia="uk-UA"/>
              </w:rPr>
              <w:t>R020(1412)/T020(1)</w:t>
            </w:r>
            <w:r w:rsidRPr="002462D1">
              <w:rPr>
                <w:sz w:val="24"/>
                <w:szCs w:val="24"/>
                <w:lang w:val="en-US" w:eastAsia="uk-UA"/>
              </w:rPr>
              <w:t xml:space="preserve">, </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shd w:val="clear" w:color="auto" w:fill="FFFFFF" w:themeFill="background1"/>
          </w:tcPr>
          <w:p w:rsidR="007F63C1" w:rsidRPr="002462D1" w:rsidRDefault="007F63C1" w:rsidP="00C60583">
            <w:pPr>
              <w:jc w:val="both"/>
              <w:rPr>
                <w:b/>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R020(1422)/T020(1)</w:t>
            </w:r>
            <w:r w:rsidRPr="002462D1">
              <w:rPr>
                <w:sz w:val="24"/>
                <w:szCs w:val="24"/>
                <w:lang w:val="en-US" w:eastAsia="uk-UA"/>
              </w:rPr>
              <w:t xml:space="preserve">, </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7474" w:type="dxa"/>
            <w:gridSpan w:val="24"/>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за справедливою вартістю</w:t>
            </w:r>
          </w:p>
        </w:tc>
      </w:tr>
      <w:tr w:rsidR="007F63C1" w:rsidRPr="002462D1" w:rsidTr="007F63C1">
        <w:trPr>
          <w:jc w:val="center"/>
        </w:trPr>
        <w:tc>
          <w:tcPr>
            <w:tcW w:w="506" w:type="dxa"/>
            <w:vMerge w:val="restart"/>
            <w:tcBorders>
              <w:top w:val="single" w:sz="4" w:space="0" w:color="auto"/>
            </w:tcBorders>
            <w:shd w:val="clear" w:color="auto" w:fill="FFFFFF" w:themeFill="background1"/>
          </w:tcPr>
          <w:p w:rsidR="007F63C1" w:rsidRPr="0028017A" w:rsidRDefault="0028017A" w:rsidP="00C60583">
            <w:pPr>
              <w:jc w:val="center"/>
              <w:rPr>
                <w:sz w:val="24"/>
                <w:szCs w:val="24"/>
                <w:lang w:val="en-US" w:eastAsia="uk-UA"/>
              </w:rPr>
            </w:pPr>
            <w:r>
              <w:rPr>
                <w:sz w:val="24"/>
                <w:szCs w:val="24"/>
                <w:lang w:val="en-US" w:eastAsia="uk-UA"/>
              </w:rPr>
              <w:t>24</w:t>
            </w:r>
          </w:p>
        </w:tc>
        <w:tc>
          <w:tcPr>
            <w:tcW w:w="2138" w:type="dxa"/>
            <w:vMerge w:val="restart"/>
            <w:shd w:val="clear" w:color="auto" w:fill="FFFFFF" w:themeFill="background1"/>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FFFFFF" w:themeFill="background1"/>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24</w:t>
            </w:r>
          </w:p>
        </w:tc>
        <w:tc>
          <w:tcPr>
            <w:tcW w:w="7474" w:type="dxa"/>
            <w:gridSpan w:val="24"/>
            <w:shd w:val="clear" w:color="auto" w:fill="FFFFFF" w:themeFill="background1"/>
          </w:tcPr>
          <w:p w:rsidR="007F63C1" w:rsidRPr="002462D1" w:rsidRDefault="007F63C1" w:rsidP="00C60583">
            <w:pPr>
              <w:jc w:val="both"/>
              <w:rPr>
                <w:b/>
                <w:sz w:val="24"/>
                <w:szCs w:val="24"/>
                <w:lang w:eastAsia="uk-UA"/>
              </w:rPr>
            </w:pPr>
            <w:r w:rsidRPr="002462D1">
              <w:rPr>
                <w:b/>
                <w:sz w:val="24"/>
                <w:szCs w:val="24"/>
                <w:lang w:eastAsia="uk-UA"/>
              </w:rPr>
              <w:t>Сума за борговими цінними паперами міжнародних фінансових організацій з рейтингами провідних світових рейтингових агентств не нижче “</w:t>
            </w:r>
            <w:r w:rsidRPr="002462D1">
              <w:rPr>
                <w:b/>
                <w:sz w:val="24"/>
                <w:szCs w:val="24"/>
                <w:lang w:val="en-US" w:eastAsia="uk-UA"/>
              </w:rPr>
              <w:t>AA</w:t>
            </w:r>
            <w:r w:rsidRPr="002462D1">
              <w:rPr>
                <w:b/>
                <w:sz w:val="24"/>
                <w:szCs w:val="24"/>
                <w:lang w:eastAsia="uk-UA"/>
              </w:rPr>
              <w:t>-”/“</w:t>
            </w:r>
            <w:r w:rsidRPr="002462D1">
              <w:rPr>
                <w:b/>
                <w:sz w:val="24"/>
                <w:szCs w:val="24"/>
                <w:lang w:val="en-US" w:eastAsia="uk-UA"/>
              </w:rPr>
              <w:t>Aa</w:t>
            </w:r>
            <w:r w:rsidRPr="002462D1">
              <w:rPr>
                <w:b/>
                <w:sz w:val="24"/>
                <w:szCs w:val="24"/>
                <w:lang w:eastAsia="uk-UA"/>
              </w:rPr>
              <w:t>3”</w:t>
            </w:r>
          </w:p>
          <w:p w:rsidR="007F63C1" w:rsidRPr="002462D1" w:rsidRDefault="007F63C1" w:rsidP="00C60583">
            <w:pPr>
              <w:jc w:val="both"/>
              <w:rPr>
                <w:sz w:val="24"/>
                <w:szCs w:val="24"/>
                <w:lang w:eastAsia="uk-UA"/>
              </w:rPr>
            </w:pPr>
            <w:r w:rsidRPr="002462D1">
              <w:rPr>
                <w:sz w:val="24"/>
                <w:szCs w:val="24"/>
                <w:lang w:eastAsia="uk-UA"/>
              </w:rPr>
              <w:t>1. Сума за борговими цінними паперами міжнародних фінансових організацій з рейтингами провідних світових рейтингових агентств не нижче “</w:t>
            </w:r>
            <w:r w:rsidRPr="002462D1">
              <w:rPr>
                <w:sz w:val="24"/>
                <w:szCs w:val="24"/>
                <w:lang w:val="en-US" w:eastAsia="uk-UA"/>
              </w:rPr>
              <w:t>AA</w:t>
            </w:r>
            <w:r w:rsidRPr="002462D1">
              <w:rPr>
                <w:sz w:val="24"/>
                <w:szCs w:val="24"/>
                <w:lang w:eastAsia="uk-UA"/>
              </w:rPr>
              <w:t>-” за шкалами агенцій S&amp;P та Fitch, і “</w:t>
            </w:r>
            <w:r w:rsidRPr="002462D1">
              <w:rPr>
                <w:sz w:val="24"/>
                <w:szCs w:val="24"/>
                <w:lang w:val="en-US" w:eastAsia="uk-UA"/>
              </w:rPr>
              <w:t>Aa</w:t>
            </w:r>
            <w:r w:rsidRPr="002462D1">
              <w:rPr>
                <w:sz w:val="24"/>
                <w:szCs w:val="24"/>
                <w:lang w:eastAsia="uk-UA"/>
              </w:rPr>
              <w:t>3” за шкалою Moody's</w:t>
            </w:r>
            <w:r w:rsidR="0028017A">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lightGray"/>
                <w:lang w:eastAsia="uk-UA"/>
              </w:rPr>
            </w:pPr>
          </w:p>
        </w:tc>
        <w:tc>
          <w:tcPr>
            <w:tcW w:w="1609" w:type="dxa"/>
            <w:gridSpan w:val="2"/>
            <w:vMerge w:val="restart"/>
            <w:shd w:val="clear" w:color="auto" w:fill="FFFFFF" w:themeFill="background1"/>
          </w:tcPr>
          <w:p w:rsidR="007F63C1" w:rsidRPr="002462D1" w:rsidRDefault="007F63C1" w:rsidP="00C60583">
            <w:pPr>
              <w:jc w:val="both"/>
              <w:rPr>
                <w:b/>
                <w:sz w:val="24"/>
                <w:szCs w:val="24"/>
                <w:highlight w:val="yellow"/>
                <w:lang w:eastAsia="uk-UA"/>
              </w:rPr>
            </w:pPr>
            <w:r w:rsidRPr="002462D1">
              <w:rPr>
                <w:sz w:val="24"/>
                <w:szCs w:val="24"/>
                <w:lang w:eastAsia="uk-UA"/>
              </w:rPr>
              <w:t>з урахуванням:</w:t>
            </w:r>
          </w:p>
        </w:tc>
        <w:tc>
          <w:tcPr>
            <w:tcW w:w="5865" w:type="dxa"/>
            <w:gridSpan w:val="22"/>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R020(3013)/T020(1)</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lightGray"/>
                <w:lang w:eastAsia="uk-UA"/>
              </w:rPr>
            </w:pPr>
          </w:p>
        </w:tc>
        <w:tc>
          <w:tcPr>
            <w:tcW w:w="1609" w:type="dxa"/>
            <w:gridSpan w:val="2"/>
            <w:vMerge/>
            <w:shd w:val="clear" w:color="auto" w:fill="FFFFFF" w:themeFill="background1"/>
          </w:tcPr>
          <w:p w:rsidR="007F63C1" w:rsidRPr="002462D1" w:rsidRDefault="007F63C1" w:rsidP="00C60583">
            <w:pPr>
              <w:jc w:val="both"/>
              <w:rPr>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sz w:val="24"/>
                <w:szCs w:val="24"/>
                <w:lang w:eastAsia="uk-UA"/>
              </w:rPr>
            </w:pPr>
            <w:r w:rsidRPr="002462D1">
              <w:rPr>
                <w:sz w:val="24"/>
                <w:szCs w:val="24"/>
                <w:lang w:eastAsia="uk-UA"/>
              </w:rPr>
              <w:t>R020(3113)/T020(1)</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lightGray"/>
                <w:lang w:eastAsia="uk-UA"/>
              </w:rPr>
            </w:pPr>
          </w:p>
        </w:tc>
        <w:tc>
          <w:tcPr>
            <w:tcW w:w="1609" w:type="dxa"/>
            <w:gridSpan w:val="2"/>
            <w:vMerge/>
            <w:shd w:val="clear" w:color="auto" w:fill="FFFFFF" w:themeFill="background1"/>
          </w:tcPr>
          <w:p w:rsidR="007F63C1" w:rsidRPr="002462D1" w:rsidRDefault="007F63C1" w:rsidP="00C60583">
            <w:pPr>
              <w:jc w:val="both"/>
              <w:rPr>
                <w:b/>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R020(3213/T020(1)</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lightGray"/>
                <w:lang w:eastAsia="uk-UA"/>
              </w:rPr>
            </w:pPr>
          </w:p>
        </w:tc>
        <w:tc>
          <w:tcPr>
            <w:tcW w:w="7474" w:type="dxa"/>
            <w:gridSpan w:val="24"/>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за справедливою вартістю</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25</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в іноземній валюті на кореспондентських рахунках</w:t>
            </w:r>
            <w:r w:rsidR="0028017A" w:rsidRPr="0028017A">
              <w:rPr>
                <w:b/>
                <w:sz w:val="24"/>
                <w:szCs w:val="24"/>
                <w:lang w:eastAsia="uk-UA"/>
              </w:rPr>
              <w:t xml:space="preserve"> </w:t>
            </w:r>
            <w:r w:rsidRPr="002462D1">
              <w:rPr>
                <w:b/>
                <w:sz w:val="24"/>
                <w:szCs w:val="24"/>
                <w:lang w:eastAsia="uk-UA"/>
              </w:rPr>
              <w:t>у</w:t>
            </w:r>
            <w:r w:rsidR="0028017A" w:rsidRPr="0028017A">
              <w:rPr>
                <w:b/>
                <w:sz w:val="24"/>
                <w:szCs w:val="24"/>
                <w:lang w:eastAsia="uk-UA"/>
              </w:rPr>
              <w:t xml:space="preserve"> </w:t>
            </w:r>
            <w:r w:rsidRPr="002462D1">
              <w:rPr>
                <w:b/>
                <w:sz w:val="24"/>
                <w:szCs w:val="24"/>
                <w:lang w:eastAsia="uk-UA"/>
              </w:rPr>
              <w:t>банках з рейтингом не нижче інвестиційного класу</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як позитивне сальдо між залишками коштів в іноземній валюті на рахунках ностро в розрізі визначених банків з рейтингом не нижче інвестиційного класу (зменшених на суму незнижувального залишку за відповідними рахунками) та лоро у цих банках [R020(1500)/T020(1)-R020(1600)/T020(2)] згідно з вимогами пункту 12 розділу III Методики № 101. </w:t>
            </w:r>
          </w:p>
          <w:p w:rsidR="007F63C1" w:rsidRPr="002462D1" w:rsidRDefault="007F63C1" w:rsidP="00C60583">
            <w:pPr>
              <w:jc w:val="both"/>
              <w:rPr>
                <w:sz w:val="28"/>
                <w:szCs w:val="28"/>
                <w:highlight w:val="yellow"/>
                <w:lang w:eastAsia="uk-UA"/>
              </w:rPr>
            </w:pPr>
            <w:r w:rsidRPr="002462D1">
              <w:rPr>
                <w:sz w:val="24"/>
                <w:szCs w:val="24"/>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A6KC120 “Сума за рахунками ностро, яка не включена до високоякісних ліквідних активів” та A6KC051 “Сума за рахунками лоро, які не включені до розрахунку високоякісних ліквідних активів”.</w:t>
            </w:r>
          </w:p>
        </w:tc>
      </w:tr>
      <w:tr w:rsidR="007F63C1" w:rsidRPr="002462D1" w:rsidTr="007F63C1">
        <w:trPr>
          <w:jc w:val="center"/>
        </w:trPr>
        <w:tc>
          <w:tcPr>
            <w:tcW w:w="506" w:type="dxa"/>
            <w:vMerge w:val="restart"/>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26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незнижувального залишку в іноземній валюті на рахунках ностро в банках з рейтингом не нижче інвестиційного класу</w:t>
            </w:r>
          </w:p>
          <w:p w:rsidR="007F63C1" w:rsidRPr="002462D1" w:rsidRDefault="007F63C1" w:rsidP="00C60583">
            <w:pPr>
              <w:jc w:val="both"/>
              <w:rPr>
                <w:sz w:val="28"/>
                <w:szCs w:val="28"/>
                <w:lang w:eastAsia="uk-UA"/>
              </w:rPr>
            </w:pPr>
            <w:r w:rsidRPr="002462D1">
              <w:rPr>
                <w:sz w:val="24"/>
                <w:szCs w:val="24"/>
                <w:lang w:eastAsia="uk-UA"/>
              </w:rPr>
              <w:t>1. Сума незнижувального залишку в іноземній валюті на рахунках ностро, в банках з рейтингом не нижче інвестиційного класу (які включені в показник A6KC025 “Кошти в іноземній валюті на кореспондентських рахунках у банках з рейтингом не нижче інвестиційного класу”)</w:t>
            </w:r>
            <w:r w:rsidR="0028017A">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R020(1500)/T020(1)</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27</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Депозити овернайт, що розміщені в інших банках/кредити овернайт, що надані іншим банкам з рейтингом не нижче інвестиційного класу</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як позитивне сальдо між залишками коштів в іноземній валюті в розрізі визначених банків з рейтингом не нижче інвестиційного класу [R020(1510)/T020(1) + R020(1521)/T020(1) - R020(1610)/T020(2) - R020(1621)/T020(2)] згідно з вимогами пункту </w:t>
            </w:r>
            <w:r w:rsidRPr="002462D1">
              <w:rPr>
                <w:sz w:val="24"/>
                <w:szCs w:val="24"/>
                <w:lang w:eastAsia="uk-UA"/>
              </w:rPr>
              <w:lastRenderedPageBreak/>
              <w:t xml:space="preserve">12 розділу III Методики № 101. </w:t>
            </w:r>
          </w:p>
          <w:p w:rsidR="007F63C1" w:rsidRPr="002462D1" w:rsidRDefault="007F63C1" w:rsidP="00C60583">
            <w:pPr>
              <w:jc w:val="both"/>
              <w:rPr>
                <w:sz w:val="28"/>
                <w:szCs w:val="28"/>
                <w:lang w:eastAsia="uk-UA"/>
              </w:rPr>
            </w:pPr>
            <w:r w:rsidRPr="002462D1">
              <w:rPr>
                <w:sz w:val="24"/>
                <w:szCs w:val="24"/>
                <w:lang w:eastAsia="uk-UA"/>
              </w:rPr>
              <w:t>2. У випадку негативного сальдо – сума депозитів овернайт/кредитів овернайт  відповідно включається до показників A6KC123 “Сума очікуваних контрактних надходжень протягом 30 днів за вкладами (депозитами) в інших банках”, A6KC124 “Сума очікуваних контрактних надходжень протягом 30 днів за кредитами та фінансовим лізингом (орендою), наданими іншим банкам” та A6KC053 “Сума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lastRenderedPageBreak/>
              <w:t>28</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Обсяг високоякісних ліквідних активів іноземних учасників, до яких встановлені консервативні вимоги </w:t>
            </w:r>
          </w:p>
          <w:p w:rsidR="007F63C1" w:rsidRPr="002462D1" w:rsidRDefault="007F63C1" w:rsidP="00C60583">
            <w:pPr>
              <w:jc w:val="both"/>
              <w:rPr>
                <w:sz w:val="24"/>
                <w:szCs w:val="24"/>
                <w:lang w:eastAsia="uk-UA"/>
              </w:rPr>
            </w:pPr>
            <w:r w:rsidRPr="002462D1">
              <w:rPr>
                <w:sz w:val="24"/>
                <w:szCs w:val="24"/>
                <w:lang w:eastAsia="uk-UA"/>
              </w:rPr>
              <w:t>1. Сума за всіма ВЛА іноземних учасників,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зважені на коригуючі коефіцієнти (у разі їх застосування).</w:t>
            </w:r>
          </w:p>
          <w:p w:rsidR="007F63C1" w:rsidRPr="002462D1" w:rsidRDefault="007F63C1" w:rsidP="00C60583">
            <w:pPr>
              <w:jc w:val="both"/>
              <w:rPr>
                <w:sz w:val="24"/>
                <w:szCs w:val="24"/>
                <w:lang w:eastAsia="uk-UA"/>
              </w:rPr>
            </w:pPr>
            <w:r w:rsidRPr="002462D1">
              <w:rPr>
                <w:sz w:val="24"/>
                <w:szCs w:val="24"/>
                <w:lang w:eastAsia="uk-UA"/>
              </w:rPr>
              <w:t>2. Якщо установлені відповідними державними органами іноземних держав, що здійснюють нагляд за іноземними учасниками, вимоги до ВЛА не є більш консервативними порівняно з вимогами, встановленими Національним банком, показник A6KC028 не заповнюється, а ВЛА іноземного учасника включаються до показників A6KC007-A6KC027.</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29</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Обсяг високоякісних ліквідних активів іноземних учасників, до яких застосовуються обмеження на передавання активів</w:t>
            </w:r>
          </w:p>
          <w:p w:rsidR="007F63C1" w:rsidRPr="002462D1" w:rsidRDefault="007F63C1" w:rsidP="00C60583">
            <w:pPr>
              <w:jc w:val="both"/>
              <w:rPr>
                <w:sz w:val="24"/>
                <w:szCs w:val="24"/>
                <w:lang w:eastAsia="uk-UA"/>
              </w:rPr>
            </w:pPr>
            <w:r w:rsidRPr="002462D1">
              <w:rPr>
                <w:sz w:val="24"/>
                <w:szCs w:val="24"/>
                <w:lang w:eastAsia="uk-UA"/>
              </w:rPr>
              <w:t xml:space="preserve">1. Сума за всіма ВЛА іноземних учасників, яка включаються до ВЛА кредитно-інвестиційної підгрупи з урахуванням обмежень на передавання активів від іноземних учасників до інших учасників кредитно-інвестиційної підгрупи, зареєстрованих в Україні, згідно </w:t>
            </w:r>
            <w:r w:rsidR="0028017A" w:rsidRPr="002462D1">
              <w:rPr>
                <w:sz w:val="24"/>
                <w:szCs w:val="24"/>
                <w:lang w:eastAsia="uk-UA"/>
              </w:rPr>
              <w:t>з вимогами</w:t>
            </w:r>
            <w:r w:rsidRPr="002462D1">
              <w:rPr>
                <w:sz w:val="24"/>
                <w:szCs w:val="24"/>
                <w:lang w:eastAsia="uk-UA"/>
              </w:rPr>
              <w:t xml:space="preserve"> підпункту 2 пункту 4 глави 4 розділу ІІІ Положення № 254. </w:t>
            </w:r>
          </w:p>
          <w:p w:rsidR="007F63C1" w:rsidRPr="002462D1" w:rsidRDefault="007F63C1" w:rsidP="00C60583">
            <w:pPr>
              <w:jc w:val="both"/>
              <w:rPr>
                <w:sz w:val="24"/>
                <w:szCs w:val="24"/>
                <w:lang w:eastAsia="uk-UA"/>
              </w:rPr>
            </w:pPr>
            <w:r w:rsidRPr="002462D1">
              <w:rPr>
                <w:sz w:val="24"/>
                <w:szCs w:val="24"/>
                <w:lang w:eastAsia="uk-UA"/>
              </w:rPr>
              <w:t xml:space="preserve">2. Якщо щодо ВЛА іноземних учасників відсутні обмеження на передавання активів від цих іноземних учасників до інших учасників кредитно-інвестиційної підгрупи, зареєстрованих в Україні, показник </w:t>
            </w:r>
            <w:r w:rsidRPr="002462D1">
              <w:rPr>
                <w:sz w:val="24"/>
                <w:szCs w:val="24"/>
                <w:lang w:eastAsia="uk-UA"/>
              </w:rPr>
              <w:lastRenderedPageBreak/>
              <w:t>A6KC029 не заповнюється, а ВЛА іноземного учасника включаються до показників A6KC007-A6KC027.</w:t>
            </w:r>
          </w:p>
          <w:p w:rsidR="007F63C1" w:rsidRPr="002462D1" w:rsidRDefault="007F63C1" w:rsidP="00C60583">
            <w:pPr>
              <w:jc w:val="both"/>
              <w:rPr>
                <w:b/>
                <w:sz w:val="24"/>
                <w:szCs w:val="24"/>
                <w:lang w:eastAsia="uk-UA"/>
              </w:rPr>
            </w:pPr>
            <w:r w:rsidRPr="002462D1">
              <w:rPr>
                <w:sz w:val="24"/>
                <w:szCs w:val="24"/>
                <w:lang w:eastAsia="uk-UA"/>
              </w:rPr>
              <w:t>3. Сума за показником A6KC029 включається до показників A6KC004 “Загальний обсяг високоякісних ліквідних активів за всіма валютами”, A6KC005 “Загальний обсяг високоякісних ліквідних активів за іноземними валютами”, A6KC006 “Загальний обсяг високоякісних ліквідних активів у національній валюті”.</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lastRenderedPageBreak/>
              <w:t>30</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A6KC030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Чистий очікуваний відплив грошових коштів за всіма валютами</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відповідно до глави 4 розділу ІІІ Положення № 254 та розділу ІІ Методики № 101. </w:t>
            </w:r>
          </w:p>
          <w:p w:rsidR="007F63C1" w:rsidRPr="002462D1" w:rsidRDefault="007F63C1" w:rsidP="00C60583">
            <w:pPr>
              <w:ind w:firstLine="268"/>
              <w:jc w:val="both"/>
              <w:rPr>
                <w:sz w:val="24"/>
                <w:szCs w:val="24"/>
                <w:lang w:eastAsia="uk-UA"/>
              </w:rPr>
            </w:pPr>
            <w:r w:rsidRPr="002462D1">
              <w:rPr>
                <w:sz w:val="24"/>
                <w:szCs w:val="24"/>
                <w:lang w:eastAsia="uk-UA"/>
              </w:rPr>
              <w:t xml:space="preserve">Показник розраховується як різниця між показниками A6KC033 “Сукупні очікувані відпливи грошових коштів за всіма валютами” та A6KC100 “Сукупні очікувані надходження грошових коштів за всіма валютам)”. </w:t>
            </w:r>
          </w:p>
          <w:p w:rsidR="007F63C1" w:rsidRPr="002462D1" w:rsidRDefault="007F63C1" w:rsidP="00C60583">
            <w:pPr>
              <w:jc w:val="both"/>
              <w:rPr>
                <w:sz w:val="28"/>
                <w:szCs w:val="28"/>
                <w:lang w:eastAsia="uk-UA"/>
              </w:rPr>
            </w:pPr>
            <w:r w:rsidRPr="002462D1">
              <w:rPr>
                <w:sz w:val="24"/>
                <w:szCs w:val="24"/>
                <w:lang w:eastAsia="uk-UA"/>
              </w:rPr>
              <w:t>2. Якщо показник A6KC100 становить більше 75% показника A6KC033, то показник A6KC030 розраховується як 25% показника A6KC033.</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31</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A6KC031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Чистий очікуваний відплив грошових коштів </w:t>
            </w:r>
            <w:r w:rsidR="00B513A0" w:rsidRPr="00B513A0">
              <w:rPr>
                <w:b/>
                <w:sz w:val="24"/>
                <w:szCs w:val="24"/>
              </w:rPr>
              <w:t>за іноземними валютами</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відповідно до глави 4 розділу ІІІ Положення № 254 та розділу ІІ Методики № 101. </w:t>
            </w:r>
          </w:p>
          <w:p w:rsidR="007F63C1" w:rsidRPr="002462D1" w:rsidRDefault="007F63C1" w:rsidP="00C60583">
            <w:pPr>
              <w:ind w:firstLine="268"/>
              <w:jc w:val="both"/>
              <w:rPr>
                <w:sz w:val="24"/>
                <w:szCs w:val="24"/>
                <w:lang w:eastAsia="uk-UA"/>
              </w:rPr>
            </w:pPr>
            <w:r w:rsidRPr="002462D1">
              <w:rPr>
                <w:sz w:val="24"/>
                <w:szCs w:val="24"/>
                <w:lang w:eastAsia="uk-UA"/>
              </w:rPr>
              <w:t>Показник розраховується як різниця між показниками A6KC034 “Сукупні очікувані відпливи грошових коштів в іноземній валюті” та A6KC101 “Сукупні очікувані надходження грошових коштів в іноземній валюті”.</w:t>
            </w:r>
          </w:p>
          <w:p w:rsidR="007F63C1" w:rsidRPr="002462D1" w:rsidRDefault="007F63C1" w:rsidP="00C60583">
            <w:pPr>
              <w:jc w:val="both"/>
              <w:rPr>
                <w:sz w:val="28"/>
                <w:szCs w:val="28"/>
                <w:lang w:eastAsia="uk-UA"/>
              </w:rPr>
            </w:pPr>
            <w:r w:rsidRPr="002462D1">
              <w:rPr>
                <w:sz w:val="24"/>
                <w:szCs w:val="24"/>
                <w:lang w:eastAsia="uk-UA"/>
              </w:rPr>
              <w:t>2. Якщо показник A6KC101 становить більше 75% показника A6KC034, то показник A6KC031 розраховується як 25% показника A6KC034.</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32</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A6KC032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Чистий очікуваний відплив грошових коштів у національній валюті</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відповідно до глави 4 розділу ІІІ Положення № 254 та розділу ІІ Методики № 101. </w:t>
            </w:r>
          </w:p>
          <w:p w:rsidR="007F63C1" w:rsidRPr="002462D1" w:rsidRDefault="007F63C1" w:rsidP="00C60583">
            <w:pPr>
              <w:ind w:firstLine="268"/>
              <w:jc w:val="both"/>
              <w:rPr>
                <w:sz w:val="24"/>
                <w:szCs w:val="24"/>
                <w:lang w:eastAsia="uk-UA"/>
              </w:rPr>
            </w:pPr>
            <w:r w:rsidRPr="002462D1">
              <w:rPr>
                <w:sz w:val="24"/>
                <w:szCs w:val="24"/>
                <w:lang w:eastAsia="uk-UA"/>
              </w:rPr>
              <w:t xml:space="preserve">Показник розраховується як різниця між показниками A6KC035 </w:t>
            </w:r>
            <w:r w:rsidRPr="002462D1">
              <w:rPr>
                <w:sz w:val="24"/>
                <w:szCs w:val="24"/>
                <w:lang w:eastAsia="uk-UA"/>
              </w:rPr>
              <w:lastRenderedPageBreak/>
              <w:t>“Сукупні очікувані відпливи грошових коштів у національній валюті” та A6KC102 “Сукупні очікувані надходження грошових коштів у національній валюті”.</w:t>
            </w:r>
          </w:p>
          <w:p w:rsidR="007F63C1" w:rsidRPr="002462D1" w:rsidRDefault="007F63C1" w:rsidP="00C60583">
            <w:pPr>
              <w:jc w:val="both"/>
              <w:rPr>
                <w:sz w:val="28"/>
                <w:szCs w:val="28"/>
                <w:lang w:eastAsia="uk-UA"/>
              </w:rPr>
            </w:pPr>
            <w:r w:rsidRPr="002462D1">
              <w:rPr>
                <w:sz w:val="24"/>
                <w:szCs w:val="24"/>
                <w:lang w:eastAsia="uk-UA"/>
              </w:rPr>
              <w:t>2. Якщо показник A6KC102 “Сукупні очікувані надходження грошових коштів у національній валюті” становить більше 75% показника A6KC035 “Сукупні очікувані відпливи грошових коштів у національній валюті”, то показник A6KC032 розраховується як 25% показника A6KC035.</w:t>
            </w:r>
          </w:p>
        </w:tc>
      </w:tr>
      <w:tr w:rsidR="007F63C1" w:rsidRPr="002462D1" w:rsidTr="007F63C1">
        <w:trPr>
          <w:trHeight w:val="1145"/>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lastRenderedPageBreak/>
              <w:t>33</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yellow"/>
                <w:lang w:eastAsia="uk-UA"/>
              </w:rPr>
            </w:pPr>
            <w:r w:rsidRPr="002462D1">
              <w:rPr>
                <w:sz w:val="24"/>
                <w:szCs w:val="24"/>
                <w:lang w:eastAsia="uk-UA"/>
              </w:rPr>
              <w:t>A6KC033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Сукупні очікувані відпливи грошових коштів за всіма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 Методики №</w:t>
            </w:r>
            <w:r w:rsidRPr="002462D1">
              <w:rPr>
                <w:sz w:val="24"/>
                <w:szCs w:val="24"/>
                <w:lang w:val="en-US" w:eastAsia="uk-UA"/>
              </w:rPr>
              <w:t> </w:t>
            </w:r>
            <w:r w:rsidRPr="002462D1">
              <w:rPr>
                <w:sz w:val="24"/>
                <w:szCs w:val="24"/>
                <w:lang w:eastAsia="uk-UA"/>
              </w:rPr>
              <w:t>101 та включає суму всіх складових очікуваних відпливів грошових коштів за всіма валютами, зважених на відповідні коефіцієнти відпливів, визначені в таблиці 1 до додатку 2 Методики № 101.</w:t>
            </w:r>
          </w:p>
          <w:p w:rsidR="007F63C1" w:rsidRPr="002462D1" w:rsidRDefault="007F63C1" w:rsidP="00C60583">
            <w:pPr>
              <w:jc w:val="both"/>
              <w:rPr>
                <w:sz w:val="24"/>
                <w:szCs w:val="24"/>
                <w:highlight w:val="yellow"/>
                <w:lang w:eastAsia="uk-UA"/>
              </w:rPr>
            </w:pPr>
            <w:r w:rsidRPr="002462D1">
              <w:rPr>
                <w:sz w:val="24"/>
                <w:szCs w:val="24"/>
                <w:lang w:eastAsia="uk-UA"/>
              </w:rPr>
              <w:t>2. До показника включається сума за такими показниками: A6KC036- A6KC099.</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34</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A6KC03</w:t>
            </w:r>
            <w:r w:rsidRPr="002462D1">
              <w:rPr>
                <w:sz w:val="24"/>
                <w:szCs w:val="24"/>
                <w:lang w:val="en-US" w:eastAsia="uk-UA"/>
              </w:rPr>
              <w:t>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Сукупні очікувані відпливи грошових коштів за іноземними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глави 4 розділу ІІІ Положення № 254 та розділу ІІ Методики № 101 та включає суму всіх складових очікуваних відпливів грошових коштів за іноземними валютами, зважених на відповідні коефіцієнти відпливів, визначені в таблиці 1 до додатку 2 Методики № 101.</w:t>
            </w:r>
          </w:p>
          <w:p w:rsidR="007F63C1" w:rsidRPr="002462D1" w:rsidRDefault="007F63C1" w:rsidP="00C60583">
            <w:pPr>
              <w:jc w:val="both"/>
              <w:rPr>
                <w:sz w:val="28"/>
                <w:szCs w:val="28"/>
                <w:lang w:eastAsia="uk-UA"/>
              </w:rPr>
            </w:pPr>
            <w:r w:rsidRPr="002462D1">
              <w:rPr>
                <w:sz w:val="24"/>
                <w:szCs w:val="24"/>
                <w:lang w:eastAsia="uk-UA"/>
              </w:rPr>
              <w:t>2. До показника включається сума за такими показниками: A6KC036- A6KC099.</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35</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A6KC03</w:t>
            </w:r>
            <w:r w:rsidRPr="002462D1">
              <w:rPr>
                <w:sz w:val="24"/>
                <w:szCs w:val="24"/>
                <w:lang w:val="en-US" w:eastAsia="uk-UA"/>
              </w:rPr>
              <w:t>5</w:t>
            </w:r>
          </w:p>
        </w:tc>
        <w:tc>
          <w:tcPr>
            <w:tcW w:w="7474" w:type="dxa"/>
            <w:gridSpan w:val="24"/>
          </w:tcPr>
          <w:p w:rsidR="007F63C1" w:rsidRPr="007F63C1" w:rsidRDefault="007F63C1" w:rsidP="00C60583">
            <w:pPr>
              <w:jc w:val="both"/>
              <w:rPr>
                <w:b/>
                <w:sz w:val="24"/>
                <w:szCs w:val="24"/>
                <w:lang w:val="en-US" w:eastAsia="uk-UA"/>
              </w:rPr>
            </w:pPr>
            <w:r w:rsidRPr="002462D1">
              <w:rPr>
                <w:b/>
                <w:sz w:val="24"/>
                <w:szCs w:val="24"/>
                <w:lang w:eastAsia="uk-UA"/>
              </w:rPr>
              <w:t>Сукупні</w:t>
            </w:r>
            <w:r w:rsidRPr="007F63C1">
              <w:rPr>
                <w:b/>
                <w:sz w:val="24"/>
                <w:szCs w:val="24"/>
                <w:lang w:val="en-US" w:eastAsia="uk-UA"/>
              </w:rPr>
              <w:t xml:space="preserve"> </w:t>
            </w:r>
            <w:r w:rsidRPr="002462D1">
              <w:rPr>
                <w:b/>
                <w:sz w:val="24"/>
                <w:szCs w:val="24"/>
                <w:lang w:eastAsia="uk-UA"/>
              </w:rPr>
              <w:t>очікувані</w:t>
            </w:r>
            <w:r w:rsidRPr="007F63C1">
              <w:rPr>
                <w:b/>
                <w:sz w:val="24"/>
                <w:szCs w:val="24"/>
                <w:lang w:val="en-US" w:eastAsia="uk-UA"/>
              </w:rPr>
              <w:t xml:space="preserve"> </w:t>
            </w:r>
            <w:r w:rsidRPr="002462D1">
              <w:rPr>
                <w:b/>
                <w:sz w:val="24"/>
                <w:szCs w:val="24"/>
                <w:lang w:eastAsia="uk-UA"/>
              </w:rPr>
              <w:t>відпливи</w:t>
            </w:r>
            <w:r w:rsidRPr="007F63C1">
              <w:rPr>
                <w:b/>
                <w:sz w:val="24"/>
                <w:szCs w:val="24"/>
                <w:lang w:val="en-US" w:eastAsia="uk-UA"/>
              </w:rPr>
              <w:t xml:space="preserve"> </w:t>
            </w:r>
            <w:r w:rsidRPr="002462D1">
              <w:rPr>
                <w:b/>
                <w:sz w:val="24"/>
                <w:szCs w:val="24"/>
                <w:lang w:eastAsia="uk-UA"/>
              </w:rPr>
              <w:t>грошових</w:t>
            </w:r>
            <w:r w:rsidRPr="007F63C1">
              <w:rPr>
                <w:b/>
                <w:sz w:val="24"/>
                <w:szCs w:val="24"/>
                <w:lang w:val="en-US" w:eastAsia="uk-UA"/>
              </w:rPr>
              <w:t xml:space="preserve"> </w:t>
            </w:r>
            <w:r w:rsidRPr="002462D1">
              <w:rPr>
                <w:b/>
                <w:sz w:val="24"/>
                <w:szCs w:val="24"/>
                <w:lang w:eastAsia="uk-UA"/>
              </w:rPr>
              <w:t>коштів</w:t>
            </w:r>
            <w:r w:rsidRPr="007F63C1">
              <w:rPr>
                <w:b/>
                <w:sz w:val="24"/>
                <w:szCs w:val="24"/>
                <w:lang w:val="en-US" w:eastAsia="uk-UA"/>
              </w:rPr>
              <w:t xml:space="preserve"> </w:t>
            </w:r>
            <w:r w:rsidRPr="002462D1">
              <w:rPr>
                <w:b/>
                <w:sz w:val="24"/>
                <w:szCs w:val="24"/>
                <w:lang w:eastAsia="uk-UA"/>
              </w:rPr>
              <w:t>у</w:t>
            </w:r>
            <w:r w:rsidRPr="007F63C1">
              <w:rPr>
                <w:b/>
                <w:sz w:val="24"/>
                <w:szCs w:val="24"/>
                <w:lang w:val="en-US" w:eastAsia="uk-UA"/>
              </w:rPr>
              <w:t xml:space="preserve"> </w:t>
            </w:r>
            <w:r w:rsidRPr="002462D1">
              <w:rPr>
                <w:b/>
                <w:sz w:val="24"/>
                <w:szCs w:val="24"/>
                <w:lang w:eastAsia="uk-UA"/>
              </w:rPr>
              <w:t>національній</w:t>
            </w:r>
            <w:r w:rsidRPr="007F63C1">
              <w:rPr>
                <w:b/>
                <w:sz w:val="24"/>
                <w:szCs w:val="24"/>
                <w:lang w:val="en-US" w:eastAsia="uk-UA"/>
              </w:rPr>
              <w:t xml:space="preserve"> </w:t>
            </w:r>
            <w:r w:rsidRPr="002462D1">
              <w:rPr>
                <w:b/>
                <w:sz w:val="24"/>
                <w:szCs w:val="24"/>
                <w:lang w:eastAsia="uk-UA"/>
              </w:rPr>
              <w:t>валюті</w:t>
            </w:r>
            <w:r w:rsidRPr="007F63C1">
              <w:rPr>
                <w:b/>
                <w:sz w:val="24"/>
                <w:szCs w:val="24"/>
                <w:lang w:val="en-US" w:eastAsia="uk-UA"/>
              </w:rPr>
              <w:t xml:space="preserve"> </w:t>
            </w:r>
          </w:p>
          <w:p w:rsidR="007F63C1" w:rsidRPr="007F63C1" w:rsidRDefault="007F63C1" w:rsidP="00C60583">
            <w:pPr>
              <w:jc w:val="both"/>
              <w:rPr>
                <w:sz w:val="24"/>
                <w:szCs w:val="24"/>
                <w:lang w:val="en-US" w:eastAsia="uk-UA"/>
              </w:rPr>
            </w:pPr>
            <w:r w:rsidRPr="007F63C1">
              <w:rPr>
                <w:sz w:val="24"/>
                <w:szCs w:val="24"/>
                <w:lang w:val="en-US" w:eastAsia="uk-UA"/>
              </w:rPr>
              <w:t xml:space="preserve">1. </w:t>
            </w:r>
            <w:r w:rsidRPr="002462D1">
              <w:rPr>
                <w:sz w:val="24"/>
                <w:szCs w:val="24"/>
                <w:lang w:eastAsia="uk-UA"/>
              </w:rPr>
              <w:t>Показник</w:t>
            </w:r>
            <w:r w:rsidRPr="007F63C1">
              <w:rPr>
                <w:sz w:val="24"/>
                <w:szCs w:val="24"/>
                <w:lang w:val="en-US" w:eastAsia="uk-UA"/>
              </w:rPr>
              <w:t xml:space="preserve"> </w:t>
            </w:r>
            <w:r w:rsidRPr="002462D1">
              <w:rPr>
                <w:sz w:val="24"/>
                <w:szCs w:val="24"/>
                <w:lang w:eastAsia="uk-UA"/>
              </w:rPr>
              <w:t>розраховується</w:t>
            </w:r>
            <w:r w:rsidRPr="007F63C1">
              <w:rPr>
                <w:sz w:val="24"/>
                <w:szCs w:val="24"/>
                <w:lang w:val="en-US" w:eastAsia="uk-UA"/>
              </w:rPr>
              <w:t xml:space="preserve"> </w:t>
            </w:r>
            <w:r w:rsidRPr="002462D1">
              <w:rPr>
                <w:sz w:val="24"/>
                <w:szCs w:val="24"/>
                <w:lang w:eastAsia="uk-UA"/>
              </w:rPr>
              <w:t>відповідно</w:t>
            </w:r>
            <w:r w:rsidRPr="007F63C1">
              <w:rPr>
                <w:sz w:val="24"/>
                <w:szCs w:val="24"/>
                <w:lang w:val="en-US" w:eastAsia="uk-UA"/>
              </w:rPr>
              <w:t xml:space="preserve"> </w:t>
            </w:r>
            <w:r w:rsidRPr="002462D1">
              <w:rPr>
                <w:sz w:val="24"/>
                <w:szCs w:val="24"/>
                <w:lang w:eastAsia="uk-UA"/>
              </w:rPr>
              <w:t>до</w:t>
            </w:r>
            <w:r w:rsidRPr="007F63C1">
              <w:rPr>
                <w:sz w:val="24"/>
                <w:szCs w:val="24"/>
                <w:lang w:val="en-US" w:eastAsia="uk-UA"/>
              </w:rPr>
              <w:t xml:space="preserve"> </w:t>
            </w:r>
            <w:r w:rsidRPr="002462D1">
              <w:rPr>
                <w:sz w:val="24"/>
                <w:szCs w:val="24"/>
                <w:lang w:eastAsia="uk-UA"/>
              </w:rPr>
              <w:t>глави</w:t>
            </w:r>
            <w:r w:rsidRPr="007F63C1">
              <w:rPr>
                <w:sz w:val="24"/>
                <w:szCs w:val="24"/>
                <w:lang w:val="en-US" w:eastAsia="uk-UA"/>
              </w:rPr>
              <w:t xml:space="preserve"> 4 </w:t>
            </w:r>
            <w:r w:rsidRPr="002462D1">
              <w:rPr>
                <w:sz w:val="24"/>
                <w:szCs w:val="24"/>
                <w:lang w:eastAsia="uk-UA"/>
              </w:rPr>
              <w:t>розділу</w:t>
            </w:r>
            <w:r w:rsidRPr="007F63C1">
              <w:rPr>
                <w:sz w:val="24"/>
                <w:szCs w:val="24"/>
                <w:lang w:val="en-US" w:eastAsia="uk-UA"/>
              </w:rPr>
              <w:t xml:space="preserve"> </w:t>
            </w:r>
            <w:r w:rsidRPr="002462D1">
              <w:rPr>
                <w:sz w:val="24"/>
                <w:szCs w:val="24"/>
                <w:lang w:eastAsia="uk-UA"/>
              </w:rPr>
              <w:t>ІІІ</w:t>
            </w:r>
            <w:r w:rsidRPr="007F63C1">
              <w:rPr>
                <w:sz w:val="24"/>
                <w:szCs w:val="24"/>
                <w:lang w:val="en-US" w:eastAsia="uk-UA"/>
              </w:rPr>
              <w:t xml:space="preserve"> </w:t>
            </w:r>
            <w:r w:rsidRPr="002462D1">
              <w:rPr>
                <w:sz w:val="24"/>
                <w:szCs w:val="24"/>
                <w:lang w:eastAsia="uk-UA"/>
              </w:rPr>
              <w:t>Положення</w:t>
            </w:r>
            <w:r w:rsidRPr="007F63C1">
              <w:rPr>
                <w:sz w:val="24"/>
                <w:szCs w:val="24"/>
                <w:lang w:val="en-US" w:eastAsia="uk-UA"/>
              </w:rPr>
              <w:t xml:space="preserve"> № 254 </w:t>
            </w:r>
            <w:r w:rsidRPr="002462D1">
              <w:rPr>
                <w:sz w:val="24"/>
                <w:szCs w:val="24"/>
                <w:lang w:eastAsia="uk-UA"/>
              </w:rPr>
              <w:t>та</w:t>
            </w:r>
            <w:r w:rsidRPr="007F63C1">
              <w:rPr>
                <w:sz w:val="24"/>
                <w:szCs w:val="24"/>
                <w:lang w:val="en-US" w:eastAsia="uk-UA"/>
              </w:rPr>
              <w:t xml:space="preserve"> </w:t>
            </w:r>
            <w:r w:rsidRPr="002462D1">
              <w:rPr>
                <w:sz w:val="24"/>
                <w:szCs w:val="24"/>
                <w:lang w:eastAsia="uk-UA"/>
              </w:rPr>
              <w:t>розділу</w:t>
            </w:r>
            <w:r w:rsidRPr="007F63C1">
              <w:rPr>
                <w:sz w:val="24"/>
                <w:szCs w:val="24"/>
                <w:lang w:val="en-US" w:eastAsia="uk-UA"/>
              </w:rPr>
              <w:t xml:space="preserve"> </w:t>
            </w:r>
            <w:r w:rsidRPr="002462D1">
              <w:rPr>
                <w:sz w:val="24"/>
                <w:szCs w:val="24"/>
                <w:lang w:eastAsia="uk-UA"/>
              </w:rPr>
              <w:t>ІІ</w:t>
            </w:r>
            <w:r w:rsidRPr="007F63C1">
              <w:rPr>
                <w:sz w:val="24"/>
                <w:szCs w:val="24"/>
                <w:lang w:val="en-US" w:eastAsia="uk-UA"/>
              </w:rPr>
              <w:t xml:space="preserve"> </w:t>
            </w:r>
            <w:r w:rsidRPr="002462D1">
              <w:rPr>
                <w:sz w:val="24"/>
                <w:szCs w:val="24"/>
                <w:lang w:eastAsia="uk-UA"/>
              </w:rPr>
              <w:t>Методики</w:t>
            </w:r>
            <w:r w:rsidRPr="007F63C1">
              <w:rPr>
                <w:sz w:val="24"/>
                <w:szCs w:val="24"/>
                <w:lang w:val="en-US" w:eastAsia="uk-UA"/>
              </w:rPr>
              <w:t xml:space="preserve"> № 101 </w:t>
            </w:r>
            <w:r w:rsidRPr="002462D1">
              <w:rPr>
                <w:sz w:val="24"/>
                <w:szCs w:val="24"/>
                <w:lang w:eastAsia="uk-UA"/>
              </w:rPr>
              <w:t>та</w:t>
            </w:r>
            <w:r w:rsidRPr="007F63C1">
              <w:rPr>
                <w:sz w:val="24"/>
                <w:szCs w:val="24"/>
                <w:lang w:val="en-US" w:eastAsia="uk-UA"/>
              </w:rPr>
              <w:t xml:space="preserve"> </w:t>
            </w:r>
            <w:r w:rsidRPr="002462D1">
              <w:rPr>
                <w:sz w:val="24"/>
                <w:szCs w:val="24"/>
                <w:lang w:eastAsia="uk-UA"/>
              </w:rPr>
              <w:t>включає</w:t>
            </w:r>
            <w:r w:rsidRPr="007F63C1">
              <w:rPr>
                <w:sz w:val="24"/>
                <w:szCs w:val="24"/>
                <w:lang w:val="en-US" w:eastAsia="uk-UA"/>
              </w:rPr>
              <w:t xml:space="preserve"> </w:t>
            </w:r>
            <w:r w:rsidRPr="002462D1">
              <w:rPr>
                <w:sz w:val="24"/>
                <w:szCs w:val="24"/>
                <w:lang w:eastAsia="uk-UA"/>
              </w:rPr>
              <w:t>суму</w:t>
            </w:r>
            <w:r w:rsidRPr="007F63C1">
              <w:rPr>
                <w:sz w:val="24"/>
                <w:szCs w:val="24"/>
                <w:lang w:val="en-US" w:eastAsia="uk-UA"/>
              </w:rPr>
              <w:t xml:space="preserve"> </w:t>
            </w:r>
            <w:r w:rsidRPr="002462D1">
              <w:rPr>
                <w:sz w:val="24"/>
                <w:szCs w:val="24"/>
                <w:lang w:eastAsia="uk-UA"/>
              </w:rPr>
              <w:t>всіх</w:t>
            </w:r>
            <w:r w:rsidRPr="007F63C1">
              <w:rPr>
                <w:sz w:val="24"/>
                <w:szCs w:val="24"/>
                <w:lang w:val="en-US" w:eastAsia="uk-UA"/>
              </w:rPr>
              <w:t xml:space="preserve"> </w:t>
            </w:r>
            <w:r w:rsidRPr="002462D1">
              <w:rPr>
                <w:sz w:val="24"/>
                <w:szCs w:val="24"/>
                <w:lang w:eastAsia="uk-UA"/>
              </w:rPr>
              <w:t>складових</w:t>
            </w:r>
            <w:r w:rsidRPr="007F63C1">
              <w:rPr>
                <w:sz w:val="24"/>
                <w:szCs w:val="24"/>
                <w:lang w:val="en-US" w:eastAsia="uk-UA"/>
              </w:rPr>
              <w:t xml:space="preserve"> </w:t>
            </w:r>
            <w:r w:rsidRPr="002462D1">
              <w:rPr>
                <w:sz w:val="24"/>
                <w:szCs w:val="24"/>
                <w:lang w:eastAsia="uk-UA"/>
              </w:rPr>
              <w:t>очікуваних</w:t>
            </w:r>
            <w:r w:rsidRPr="007F63C1">
              <w:rPr>
                <w:sz w:val="24"/>
                <w:szCs w:val="24"/>
                <w:lang w:val="en-US" w:eastAsia="uk-UA"/>
              </w:rPr>
              <w:t xml:space="preserve"> </w:t>
            </w:r>
            <w:r w:rsidRPr="002462D1">
              <w:rPr>
                <w:sz w:val="24"/>
                <w:szCs w:val="24"/>
                <w:lang w:eastAsia="uk-UA"/>
              </w:rPr>
              <w:t>відпливів</w:t>
            </w:r>
            <w:r w:rsidRPr="007F63C1">
              <w:rPr>
                <w:sz w:val="24"/>
                <w:szCs w:val="24"/>
                <w:lang w:val="en-US" w:eastAsia="uk-UA"/>
              </w:rPr>
              <w:t xml:space="preserve"> </w:t>
            </w:r>
            <w:r w:rsidRPr="002462D1">
              <w:rPr>
                <w:sz w:val="24"/>
                <w:szCs w:val="24"/>
                <w:lang w:eastAsia="uk-UA"/>
              </w:rPr>
              <w:t>грошових</w:t>
            </w:r>
            <w:r w:rsidRPr="007F63C1">
              <w:rPr>
                <w:sz w:val="24"/>
                <w:szCs w:val="24"/>
                <w:lang w:val="en-US" w:eastAsia="uk-UA"/>
              </w:rPr>
              <w:t xml:space="preserve"> </w:t>
            </w:r>
            <w:r w:rsidRPr="002462D1">
              <w:rPr>
                <w:sz w:val="24"/>
                <w:szCs w:val="24"/>
                <w:lang w:eastAsia="uk-UA"/>
              </w:rPr>
              <w:t>коштів</w:t>
            </w:r>
            <w:r w:rsidRPr="007F63C1">
              <w:rPr>
                <w:sz w:val="24"/>
                <w:szCs w:val="24"/>
                <w:lang w:val="en-US" w:eastAsia="uk-UA"/>
              </w:rPr>
              <w:t xml:space="preserve">, </w:t>
            </w:r>
            <w:r w:rsidRPr="002462D1">
              <w:rPr>
                <w:sz w:val="24"/>
                <w:szCs w:val="24"/>
                <w:lang w:eastAsia="uk-UA"/>
              </w:rPr>
              <w:t>зважених</w:t>
            </w:r>
            <w:r w:rsidRPr="007F63C1">
              <w:rPr>
                <w:sz w:val="24"/>
                <w:szCs w:val="24"/>
                <w:lang w:val="en-US" w:eastAsia="uk-UA"/>
              </w:rPr>
              <w:t xml:space="preserve"> </w:t>
            </w:r>
            <w:r w:rsidRPr="002462D1">
              <w:rPr>
                <w:sz w:val="24"/>
                <w:szCs w:val="24"/>
                <w:lang w:eastAsia="uk-UA"/>
              </w:rPr>
              <w:t>на</w:t>
            </w:r>
            <w:r w:rsidRPr="007F63C1">
              <w:rPr>
                <w:sz w:val="24"/>
                <w:szCs w:val="24"/>
                <w:lang w:val="en-US" w:eastAsia="uk-UA"/>
              </w:rPr>
              <w:t xml:space="preserve"> </w:t>
            </w:r>
            <w:r w:rsidRPr="002462D1">
              <w:rPr>
                <w:sz w:val="24"/>
                <w:szCs w:val="24"/>
                <w:lang w:eastAsia="uk-UA"/>
              </w:rPr>
              <w:t>відповідні</w:t>
            </w:r>
            <w:r w:rsidRPr="007F63C1">
              <w:rPr>
                <w:sz w:val="24"/>
                <w:szCs w:val="24"/>
                <w:lang w:val="en-US" w:eastAsia="uk-UA"/>
              </w:rPr>
              <w:t xml:space="preserve"> </w:t>
            </w:r>
            <w:r w:rsidRPr="002462D1">
              <w:rPr>
                <w:sz w:val="24"/>
                <w:szCs w:val="24"/>
                <w:lang w:eastAsia="uk-UA"/>
              </w:rPr>
              <w:t>коефіцієнти</w:t>
            </w:r>
            <w:r w:rsidRPr="007F63C1">
              <w:rPr>
                <w:sz w:val="24"/>
                <w:szCs w:val="24"/>
                <w:lang w:val="en-US" w:eastAsia="uk-UA"/>
              </w:rPr>
              <w:t xml:space="preserve"> </w:t>
            </w:r>
            <w:r w:rsidRPr="002462D1">
              <w:rPr>
                <w:sz w:val="24"/>
                <w:szCs w:val="24"/>
                <w:lang w:eastAsia="uk-UA"/>
              </w:rPr>
              <w:t>відпливів</w:t>
            </w:r>
            <w:r w:rsidRPr="007F63C1">
              <w:rPr>
                <w:sz w:val="24"/>
                <w:szCs w:val="24"/>
                <w:lang w:val="en-US" w:eastAsia="uk-UA"/>
              </w:rPr>
              <w:t xml:space="preserve">, </w:t>
            </w:r>
            <w:r w:rsidRPr="002462D1">
              <w:rPr>
                <w:sz w:val="24"/>
                <w:szCs w:val="24"/>
                <w:lang w:eastAsia="uk-UA"/>
              </w:rPr>
              <w:t>визначені</w:t>
            </w:r>
            <w:r w:rsidRPr="007F63C1">
              <w:rPr>
                <w:sz w:val="24"/>
                <w:szCs w:val="24"/>
                <w:lang w:val="en-US" w:eastAsia="uk-UA"/>
              </w:rPr>
              <w:t xml:space="preserve"> </w:t>
            </w:r>
            <w:r w:rsidRPr="002462D1">
              <w:rPr>
                <w:sz w:val="24"/>
                <w:szCs w:val="24"/>
                <w:lang w:eastAsia="uk-UA"/>
              </w:rPr>
              <w:t>в</w:t>
            </w:r>
            <w:r w:rsidRPr="007F63C1">
              <w:rPr>
                <w:sz w:val="24"/>
                <w:szCs w:val="24"/>
                <w:lang w:val="en-US" w:eastAsia="uk-UA"/>
              </w:rPr>
              <w:t xml:space="preserve"> </w:t>
            </w:r>
            <w:r w:rsidRPr="002462D1">
              <w:rPr>
                <w:sz w:val="24"/>
                <w:szCs w:val="24"/>
                <w:lang w:eastAsia="uk-UA"/>
              </w:rPr>
              <w:t>таблиці</w:t>
            </w:r>
            <w:r w:rsidRPr="007F63C1">
              <w:rPr>
                <w:sz w:val="24"/>
                <w:szCs w:val="24"/>
                <w:lang w:val="en-US" w:eastAsia="uk-UA"/>
              </w:rPr>
              <w:t xml:space="preserve"> 1 </w:t>
            </w:r>
            <w:r w:rsidRPr="002462D1">
              <w:rPr>
                <w:sz w:val="24"/>
                <w:szCs w:val="24"/>
                <w:lang w:eastAsia="uk-UA"/>
              </w:rPr>
              <w:t>додатку</w:t>
            </w:r>
            <w:r w:rsidRPr="007F63C1">
              <w:rPr>
                <w:sz w:val="24"/>
                <w:szCs w:val="24"/>
                <w:lang w:val="en-US" w:eastAsia="uk-UA"/>
              </w:rPr>
              <w:t xml:space="preserve"> 2 </w:t>
            </w:r>
            <w:r w:rsidRPr="002462D1">
              <w:rPr>
                <w:sz w:val="24"/>
                <w:szCs w:val="24"/>
                <w:lang w:eastAsia="uk-UA"/>
              </w:rPr>
              <w:t>до</w:t>
            </w:r>
            <w:r w:rsidRPr="007F63C1">
              <w:rPr>
                <w:sz w:val="24"/>
                <w:szCs w:val="24"/>
                <w:lang w:val="en-US" w:eastAsia="uk-UA"/>
              </w:rPr>
              <w:t xml:space="preserve"> </w:t>
            </w:r>
            <w:r w:rsidRPr="002462D1">
              <w:rPr>
                <w:sz w:val="24"/>
                <w:szCs w:val="24"/>
                <w:lang w:eastAsia="uk-UA"/>
              </w:rPr>
              <w:t>Методики</w:t>
            </w:r>
            <w:r w:rsidRPr="007F63C1">
              <w:rPr>
                <w:sz w:val="24"/>
                <w:szCs w:val="24"/>
                <w:lang w:val="en-US" w:eastAsia="uk-UA"/>
              </w:rPr>
              <w:t xml:space="preserve"> № 101.</w:t>
            </w:r>
          </w:p>
          <w:p w:rsidR="007F63C1" w:rsidRPr="002462D1" w:rsidRDefault="007F63C1" w:rsidP="00C60583">
            <w:pPr>
              <w:jc w:val="both"/>
              <w:rPr>
                <w:sz w:val="28"/>
                <w:szCs w:val="28"/>
                <w:lang w:eastAsia="uk-UA"/>
              </w:rPr>
            </w:pPr>
            <w:r w:rsidRPr="002462D1">
              <w:rPr>
                <w:sz w:val="24"/>
                <w:szCs w:val="24"/>
                <w:lang w:eastAsia="uk-UA"/>
              </w:rPr>
              <w:lastRenderedPageBreak/>
              <w:t>2. До показника включається сума за такими показниками: A6KC036- A6KC099.</w:t>
            </w:r>
          </w:p>
        </w:tc>
      </w:tr>
      <w:tr w:rsidR="007F63C1" w:rsidRPr="002462D1" w:rsidTr="007F63C1">
        <w:trPr>
          <w:jc w:val="center"/>
        </w:trPr>
        <w:tc>
          <w:tcPr>
            <w:tcW w:w="506" w:type="dxa"/>
            <w:vMerge w:val="restart"/>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lastRenderedPageBreak/>
              <w:t>36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A6KC03</w:t>
            </w:r>
            <w:r w:rsidRPr="002462D1">
              <w:rPr>
                <w:sz w:val="24"/>
                <w:szCs w:val="24"/>
                <w:lang w:val="en-US" w:eastAsia="uk-UA"/>
              </w:rPr>
              <w:t>6</w:t>
            </w:r>
          </w:p>
        </w:tc>
        <w:tc>
          <w:tcPr>
            <w:tcW w:w="7474" w:type="dxa"/>
            <w:gridSpan w:val="24"/>
            <w:shd w:val="clear" w:color="auto" w:fill="auto"/>
          </w:tcPr>
          <w:p w:rsidR="007F63C1" w:rsidRPr="002462D1" w:rsidRDefault="007F63C1" w:rsidP="00C60583">
            <w:pPr>
              <w:jc w:val="both"/>
              <w:rPr>
                <w:b/>
                <w:sz w:val="24"/>
                <w:szCs w:val="24"/>
                <w:lang w:eastAsia="uk-UA"/>
              </w:rPr>
            </w:pPr>
            <w:r w:rsidRPr="002462D1">
              <w:rPr>
                <w:b/>
                <w:sz w:val="24"/>
                <w:szCs w:val="24"/>
                <w:lang w:eastAsia="uk-UA"/>
              </w:rPr>
              <w:t>Кошти фізичних осіб на вимогу, на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Кошти фізичних осіб на вимогу, на які було накладено обмеження на розпорядження (зокрема арешт),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val="restart"/>
            <w:shd w:val="clear" w:color="auto" w:fill="auto"/>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65" w:type="dxa"/>
            <w:gridSpan w:val="22"/>
            <w:shd w:val="clear" w:color="auto" w:fill="auto"/>
          </w:tcPr>
          <w:p w:rsidR="007F63C1" w:rsidRPr="002462D1" w:rsidRDefault="007F63C1" w:rsidP="00C60583">
            <w:pPr>
              <w:jc w:val="both"/>
              <w:rPr>
                <w:b/>
                <w:sz w:val="24"/>
                <w:szCs w:val="24"/>
                <w:lang w:eastAsia="uk-UA"/>
              </w:rPr>
            </w:pPr>
            <w:r w:rsidRPr="002462D1">
              <w:rPr>
                <w:sz w:val="24"/>
                <w:szCs w:val="24"/>
                <w:lang w:eastAsia="uk-UA"/>
              </w:rPr>
              <w:t>R020(2620)/T020(2)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shd w:val="clear" w:color="auto" w:fill="auto"/>
          </w:tcPr>
          <w:p w:rsidR="007F63C1" w:rsidRPr="002462D1" w:rsidRDefault="007F63C1" w:rsidP="00C60583">
            <w:pPr>
              <w:jc w:val="both"/>
              <w:rPr>
                <w:b/>
                <w:sz w:val="24"/>
                <w:szCs w:val="24"/>
                <w:lang w:eastAsia="uk-UA"/>
              </w:rPr>
            </w:pPr>
          </w:p>
        </w:tc>
        <w:tc>
          <w:tcPr>
            <w:tcW w:w="5865" w:type="dxa"/>
            <w:gridSpan w:val="22"/>
            <w:shd w:val="clear" w:color="auto" w:fill="auto"/>
          </w:tcPr>
          <w:p w:rsidR="007F63C1" w:rsidRPr="002462D1" w:rsidRDefault="007F63C1" w:rsidP="00C60583">
            <w:pPr>
              <w:jc w:val="both"/>
              <w:rPr>
                <w:b/>
                <w:sz w:val="24"/>
                <w:szCs w:val="24"/>
                <w:lang w:eastAsia="uk-UA"/>
              </w:rPr>
            </w:pPr>
            <w:r w:rsidRPr="002462D1">
              <w:rPr>
                <w:sz w:val="24"/>
                <w:szCs w:val="24"/>
                <w:lang w:eastAsia="uk-UA"/>
              </w:rPr>
              <w:t>R020(2621)/T020(2)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shd w:val="clear" w:color="auto" w:fill="auto"/>
          </w:tcPr>
          <w:p w:rsidR="007F63C1" w:rsidRPr="002462D1" w:rsidRDefault="007F63C1" w:rsidP="00C60583">
            <w:pPr>
              <w:jc w:val="both"/>
              <w:rPr>
                <w:b/>
                <w:sz w:val="24"/>
                <w:szCs w:val="24"/>
                <w:lang w:eastAsia="uk-UA"/>
              </w:rPr>
            </w:pPr>
          </w:p>
        </w:tc>
        <w:tc>
          <w:tcPr>
            <w:tcW w:w="5865" w:type="dxa"/>
            <w:gridSpan w:val="22"/>
            <w:shd w:val="clear" w:color="auto" w:fill="auto"/>
          </w:tcPr>
          <w:p w:rsidR="007F63C1" w:rsidRPr="002462D1" w:rsidRDefault="007F63C1" w:rsidP="00C60583">
            <w:pPr>
              <w:jc w:val="both"/>
              <w:rPr>
                <w:b/>
                <w:sz w:val="24"/>
                <w:szCs w:val="24"/>
                <w:lang w:eastAsia="uk-UA"/>
              </w:rPr>
            </w:pPr>
            <w:r w:rsidRPr="002462D1">
              <w:rPr>
                <w:sz w:val="24"/>
                <w:szCs w:val="24"/>
                <w:lang w:eastAsia="uk-UA"/>
              </w:rPr>
              <w:t>R020(2622)/T020(2)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shd w:val="clear" w:color="auto" w:fill="auto"/>
          </w:tcPr>
          <w:p w:rsidR="007F63C1" w:rsidRPr="002462D1" w:rsidRDefault="007F63C1" w:rsidP="00C60583">
            <w:pPr>
              <w:jc w:val="both"/>
              <w:rPr>
                <w:b/>
                <w:sz w:val="24"/>
                <w:szCs w:val="24"/>
                <w:lang w:eastAsia="uk-UA"/>
              </w:rPr>
            </w:pPr>
          </w:p>
        </w:tc>
        <w:tc>
          <w:tcPr>
            <w:tcW w:w="5865" w:type="dxa"/>
            <w:gridSpan w:val="22"/>
            <w:shd w:val="clear" w:color="auto" w:fill="auto"/>
          </w:tcPr>
          <w:p w:rsidR="007F63C1" w:rsidRPr="002462D1" w:rsidRDefault="007F63C1" w:rsidP="00C60583">
            <w:pPr>
              <w:jc w:val="both"/>
              <w:rPr>
                <w:b/>
                <w:sz w:val="24"/>
                <w:szCs w:val="24"/>
                <w:lang w:eastAsia="uk-UA"/>
              </w:rPr>
            </w:pPr>
            <w:r w:rsidRPr="002462D1">
              <w:rPr>
                <w:sz w:val="24"/>
                <w:szCs w:val="24"/>
                <w:lang w:eastAsia="uk-UA"/>
              </w:rPr>
              <w:t>R020(2624)/T020(2)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shd w:val="clear" w:color="auto" w:fill="auto"/>
          </w:tcPr>
          <w:p w:rsidR="007F63C1" w:rsidRPr="002462D1" w:rsidRDefault="007F63C1" w:rsidP="00C60583">
            <w:pPr>
              <w:jc w:val="both"/>
              <w:rPr>
                <w:b/>
                <w:sz w:val="24"/>
                <w:szCs w:val="24"/>
                <w:lang w:eastAsia="uk-UA"/>
              </w:rPr>
            </w:pPr>
          </w:p>
        </w:tc>
        <w:tc>
          <w:tcPr>
            <w:tcW w:w="5865" w:type="dxa"/>
            <w:gridSpan w:val="22"/>
            <w:shd w:val="clear" w:color="auto" w:fill="auto"/>
          </w:tcPr>
          <w:p w:rsidR="007F63C1" w:rsidRPr="002462D1" w:rsidRDefault="007F63C1" w:rsidP="00C60583">
            <w:pPr>
              <w:jc w:val="both"/>
              <w:rPr>
                <w:b/>
                <w:sz w:val="24"/>
                <w:szCs w:val="24"/>
                <w:lang w:eastAsia="uk-UA"/>
              </w:rPr>
            </w:pPr>
            <w:r w:rsidRPr="002462D1">
              <w:rPr>
                <w:sz w:val="24"/>
                <w:szCs w:val="24"/>
                <w:lang w:eastAsia="uk-UA"/>
              </w:rPr>
              <w:t>R020(2942)/T020(2)</w:t>
            </w:r>
          </w:p>
        </w:tc>
      </w:tr>
      <w:tr w:rsidR="007F63C1" w:rsidRPr="002462D1" w:rsidTr="007F63C1">
        <w:trPr>
          <w:jc w:val="center"/>
        </w:trPr>
        <w:tc>
          <w:tcPr>
            <w:tcW w:w="506" w:type="dxa"/>
            <w:vMerge w:val="restart"/>
            <w:tcBorders>
              <w:top w:val="single" w:sz="4" w:space="0" w:color="auto"/>
            </w:tcBorders>
          </w:tcPr>
          <w:p w:rsidR="007F63C1" w:rsidRPr="0028017A" w:rsidRDefault="0028017A" w:rsidP="00C60583">
            <w:pPr>
              <w:jc w:val="center"/>
              <w:rPr>
                <w:sz w:val="24"/>
                <w:szCs w:val="24"/>
                <w:lang w:val="uk-UA" w:eastAsia="uk-UA"/>
              </w:rPr>
            </w:pPr>
            <w:r>
              <w:rPr>
                <w:sz w:val="24"/>
                <w:szCs w:val="24"/>
                <w:lang w:val="uk-UA" w:eastAsia="uk-UA"/>
              </w:rPr>
              <w:t>37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A6KC03</w:t>
            </w:r>
            <w:r w:rsidRPr="002462D1">
              <w:rPr>
                <w:sz w:val="24"/>
                <w:szCs w:val="24"/>
                <w:lang w:val="en-US" w:eastAsia="uk-UA"/>
              </w:rPr>
              <w:t>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фізичних осіб на вимогу</w:t>
            </w:r>
          </w:p>
          <w:p w:rsidR="007F63C1" w:rsidRPr="002462D1" w:rsidRDefault="007F63C1" w:rsidP="00C60583">
            <w:pPr>
              <w:jc w:val="both"/>
              <w:rPr>
                <w:sz w:val="28"/>
                <w:szCs w:val="28"/>
                <w:lang w:eastAsia="uk-UA"/>
              </w:rPr>
            </w:pPr>
            <w:r w:rsidRPr="002462D1">
              <w:rPr>
                <w:sz w:val="24"/>
                <w:szCs w:val="24"/>
                <w:lang w:eastAsia="uk-UA"/>
              </w:rPr>
              <w:t xml:space="preserve">1. Кошти фізичних осіб на вимогу,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R020(2942)/T020(2)</w:t>
            </w:r>
          </w:p>
        </w:tc>
      </w:tr>
      <w:tr w:rsidR="007F63C1" w:rsidRPr="002462D1" w:rsidTr="007F63C1">
        <w:trPr>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38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A6KC03</w:t>
            </w:r>
            <w:r w:rsidRPr="002462D1">
              <w:rPr>
                <w:sz w:val="24"/>
                <w:szCs w:val="24"/>
                <w:lang w:val="en-US" w:eastAsia="uk-UA"/>
              </w:rPr>
              <w:t>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вкладів фізичних осіб, за якими отримано повідомлення про їх повернення (вклади на вимогу та строкові вклади)</w:t>
            </w:r>
          </w:p>
          <w:p w:rsidR="007F63C1" w:rsidRPr="002462D1" w:rsidRDefault="007F63C1" w:rsidP="00C60583">
            <w:pPr>
              <w:jc w:val="both"/>
              <w:rPr>
                <w:sz w:val="28"/>
                <w:szCs w:val="28"/>
                <w:lang w:eastAsia="uk-UA"/>
              </w:rPr>
            </w:pPr>
            <w:r w:rsidRPr="002462D1">
              <w:rPr>
                <w:sz w:val="24"/>
                <w:szCs w:val="24"/>
                <w:lang w:eastAsia="uk-UA"/>
              </w:rPr>
              <w:t xml:space="preserve">1. Сума вкладів фізичних осіб (вклади на вимогу та строкові вклади), за якими отримано повідомлення про їх повернення протягом 30 днів,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R020(2630)/T020(2)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R020(2620)/T020(2)</w:t>
            </w:r>
          </w:p>
        </w:tc>
      </w:tr>
      <w:tr w:rsidR="007F63C1" w:rsidRPr="002462D1" w:rsidTr="007F63C1">
        <w:trPr>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39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A6KC03</w:t>
            </w:r>
            <w:r w:rsidRPr="002462D1">
              <w:rPr>
                <w:sz w:val="24"/>
                <w:szCs w:val="24"/>
                <w:lang w:val="en-US" w:eastAsia="uk-UA"/>
              </w:rPr>
              <w:t>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строкових вкладів фізичних осіб, які згідно з умовами договорів не будуть повернені протягом 30 днів</w:t>
            </w:r>
          </w:p>
          <w:p w:rsidR="007F63C1" w:rsidRPr="002462D1" w:rsidRDefault="007F63C1" w:rsidP="00C60583">
            <w:pPr>
              <w:jc w:val="both"/>
              <w:rPr>
                <w:sz w:val="28"/>
                <w:szCs w:val="28"/>
                <w:lang w:eastAsia="uk-UA"/>
              </w:rPr>
            </w:pPr>
            <w:r w:rsidRPr="002462D1">
              <w:rPr>
                <w:sz w:val="24"/>
                <w:szCs w:val="24"/>
                <w:lang w:eastAsia="uk-UA"/>
              </w:rPr>
              <w:t xml:space="preserve">1. Сума строкових вкладів фізичних осіб, які згідно з умовами договорів, не будуть повернені протягом 30 днів,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R020(2630)/T020(2)</w:t>
            </w:r>
          </w:p>
        </w:tc>
      </w:tr>
      <w:tr w:rsidR="007F63C1" w:rsidRPr="002462D1" w:rsidTr="007F63C1">
        <w:trPr>
          <w:trHeight w:val="350"/>
          <w:jc w:val="center"/>
        </w:trPr>
        <w:tc>
          <w:tcPr>
            <w:tcW w:w="506" w:type="dxa"/>
            <w:vMerge w:val="restart"/>
            <w:tcBorders>
              <w:top w:val="single" w:sz="4" w:space="0" w:color="auto"/>
            </w:tcBorders>
          </w:tcPr>
          <w:p w:rsidR="007F63C1" w:rsidRPr="0028017A" w:rsidRDefault="0028017A" w:rsidP="00C60583">
            <w:pPr>
              <w:jc w:val="center"/>
              <w:rPr>
                <w:sz w:val="24"/>
                <w:szCs w:val="24"/>
                <w:lang w:val="uk-UA" w:eastAsia="uk-UA"/>
              </w:rPr>
            </w:pPr>
            <w:r>
              <w:rPr>
                <w:sz w:val="24"/>
                <w:szCs w:val="24"/>
                <w:lang w:val="uk-UA" w:eastAsia="uk-UA"/>
              </w:rPr>
              <w:t>40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40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вкладів фізичних осіб, на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Сума вкладів фізичних осіб, на які було накладено обмеження на </w:t>
            </w:r>
            <w:r w:rsidRPr="002462D1">
              <w:rPr>
                <w:sz w:val="24"/>
                <w:szCs w:val="24"/>
                <w:lang w:eastAsia="uk-UA"/>
              </w:rPr>
              <w:lastRenderedPageBreak/>
              <w:t xml:space="preserve">розпорядження (зокрема арешт), </w:t>
            </w:r>
          </w:p>
        </w:tc>
      </w:tr>
      <w:tr w:rsidR="007F63C1" w:rsidRPr="002462D1" w:rsidTr="007F63C1">
        <w:trPr>
          <w:trHeight w:val="216"/>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R020(2630)/T020(2)</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highlight w:val="yellow"/>
                <w:lang w:eastAsia="uk-UA"/>
              </w:rPr>
            </w:pPr>
          </w:p>
        </w:tc>
        <w:tc>
          <w:tcPr>
            <w:tcW w:w="5520" w:type="dxa"/>
            <w:gridSpan w:val="6"/>
          </w:tcPr>
          <w:p w:rsidR="007F63C1" w:rsidRPr="002462D1" w:rsidRDefault="007F63C1" w:rsidP="00C60583">
            <w:pPr>
              <w:jc w:val="both"/>
              <w:rPr>
                <w:b/>
                <w:sz w:val="24"/>
                <w:szCs w:val="24"/>
                <w:highlight w:val="yellow"/>
                <w:lang w:eastAsia="uk-UA"/>
              </w:rPr>
            </w:pPr>
            <w:r w:rsidRPr="002462D1">
              <w:rPr>
                <w:sz w:val="24"/>
                <w:szCs w:val="24"/>
                <w:lang w:eastAsia="uk-UA"/>
              </w:rPr>
              <w:t>R020(2620)/T020(2)</w:t>
            </w:r>
          </w:p>
        </w:tc>
      </w:tr>
      <w:tr w:rsidR="007F63C1" w:rsidRPr="002462D1" w:rsidTr="007F63C1">
        <w:trPr>
          <w:jc w:val="center"/>
        </w:trPr>
        <w:tc>
          <w:tcPr>
            <w:tcW w:w="506" w:type="dxa"/>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41</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41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інших вкладів фізичних осіб незалежно від строку повернення</w:t>
            </w:r>
          </w:p>
          <w:p w:rsidR="007F63C1" w:rsidRPr="002462D1" w:rsidRDefault="007F63C1" w:rsidP="00C60583">
            <w:pPr>
              <w:jc w:val="both"/>
              <w:rPr>
                <w:sz w:val="28"/>
                <w:szCs w:val="28"/>
                <w:lang w:eastAsia="uk-UA"/>
              </w:rPr>
            </w:pPr>
            <w:r w:rsidRPr="002462D1">
              <w:rPr>
                <w:sz w:val="24"/>
                <w:szCs w:val="24"/>
                <w:lang w:eastAsia="uk-UA"/>
              </w:rPr>
              <w:t>1. Сума інших вкладів фізичних осіб незалежно від строку повернення згідно з рядком 7 таблиці 1 додатка 2 до Методики № 101 з урахуванням R020(2630)/T020(2), R020(2620)/T020(2), які не включені до показників A6KC039 “Сума строкових вкладів фізичних осіб, які згідно з умовами договорів не будуть повернені протягом 30 днів”, A6KC040 “Сума вкладів фізичних осіб, на які було накладено обмеження на розпорядження” та A6KC041 “Сума вкладів фізичних осіб, за якими отримано повідомлення про їх повернення (вклади на вимогу та строкові вклади)”.</w:t>
            </w:r>
          </w:p>
        </w:tc>
      </w:tr>
      <w:tr w:rsidR="007F63C1" w:rsidRPr="002462D1" w:rsidTr="007F63C1">
        <w:trPr>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42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фізичних осіб</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R020(2638)/T020(2)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R020(2942)/T020(2)</w:t>
            </w:r>
          </w:p>
        </w:tc>
      </w:tr>
      <w:tr w:rsidR="007F63C1" w:rsidRPr="002462D1" w:rsidTr="007F63C1">
        <w:trPr>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суб’єктів господарської діяльності на вимогу, на які було накладено обмеження на розпорядження</w:t>
            </w:r>
          </w:p>
          <w:p w:rsidR="007F63C1" w:rsidRPr="002462D1" w:rsidRDefault="007F63C1" w:rsidP="00C60583">
            <w:pPr>
              <w:jc w:val="both"/>
              <w:rPr>
                <w:sz w:val="24"/>
                <w:szCs w:val="24"/>
                <w:lang w:eastAsia="uk-UA"/>
              </w:rPr>
            </w:pPr>
            <w:r w:rsidRPr="002462D1">
              <w:rPr>
                <w:sz w:val="24"/>
                <w:szCs w:val="24"/>
                <w:lang w:eastAsia="uk-UA"/>
              </w:rPr>
              <w:t xml:space="preserve">1. Кошти СГД на вимогу, на які було накладено обмеження на розпорядження (зокрема арешт),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R020(2932)/T020(2)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R020(2606)/T020(2)</w:t>
            </w:r>
          </w:p>
        </w:tc>
      </w:tr>
      <w:tr w:rsidR="007F63C1" w:rsidRPr="002462D1" w:rsidTr="007F63C1">
        <w:trPr>
          <w:trHeight w:val="274"/>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44</w:t>
            </w:r>
          </w:p>
        </w:tc>
        <w:tc>
          <w:tcPr>
            <w:tcW w:w="7474" w:type="dxa"/>
            <w:gridSpan w:val="24"/>
          </w:tcPr>
          <w:p w:rsidR="007F63C1" w:rsidRPr="002462D1" w:rsidRDefault="007F63C1" w:rsidP="00C60583">
            <w:pPr>
              <w:jc w:val="both"/>
              <w:rPr>
                <w:sz w:val="24"/>
                <w:szCs w:val="24"/>
                <w:lang w:eastAsia="uk-UA"/>
              </w:rPr>
            </w:pPr>
            <w:r w:rsidRPr="002462D1">
              <w:rPr>
                <w:b/>
                <w:sz w:val="24"/>
                <w:szCs w:val="24"/>
                <w:lang w:eastAsia="uk-UA"/>
              </w:rPr>
              <w:t>Кошти суб'єктів господарювання на вимогу</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 xml:space="preserve">1. Сума за балансовими </w:t>
            </w:r>
            <w:r w:rsidRPr="002462D1">
              <w:rPr>
                <w:sz w:val="24"/>
                <w:szCs w:val="24"/>
                <w:lang w:eastAsia="uk-UA"/>
              </w:rPr>
              <w:lastRenderedPageBreak/>
              <w:t>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lastRenderedPageBreak/>
              <w:t>R020(2600)/T020(2)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R020(2601)/T020(2)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highlight w:val="yellow"/>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R020(2602)/T020(2)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highlight w:val="yellow"/>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R020(2932)/T020(2)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highlight w:val="yellow"/>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R020(2603)/T020(2)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highlight w:val="yellow"/>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R020(2604)/T020(2)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highlight w:val="yellow"/>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R020(2606)/T020(2)</w:t>
            </w:r>
          </w:p>
        </w:tc>
      </w:tr>
      <w:tr w:rsidR="007F63C1" w:rsidRPr="002462D1" w:rsidTr="007F63C1">
        <w:trPr>
          <w:trHeight w:val="1548"/>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вкладів суб’єктів господарювання, за якими отримано повідомлення про їх повернення (вклади на вимогу та строкові вклади)</w:t>
            </w:r>
          </w:p>
          <w:p w:rsidR="007F63C1" w:rsidRPr="002462D1" w:rsidRDefault="007F63C1" w:rsidP="00C60583">
            <w:pPr>
              <w:jc w:val="both"/>
              <w:rPr>
                <w:sz w:val="28"/>
                <w:szCs w:val="28"/>
                <w:lang w:eastAsia="uk-UA"/>
              </w:rPr>
            </w:pPr>
            <w:r w:rsidRPr="002462D1">
              <w:rPr>
                <w:sz w:val="24"/>
                <w:szCs w:val="24"/>
                <w:lang w:eastAsia="uk-UA"/>
              </w:rPr>
              <w:t xml:space="preserve">1. Сума вкладів СГД (вклади на вимогу та строкові вклади), за якими отримано повідомленням про їх повернення протягом 30 днів, </w:t>
            </w:r>
          </w:p>
        </w:tc>
      </w:tr>
      <w:tr w:rsidR="007F63C1" w:rsidRPr="002462D1" w:rsidTr="007F63C1">
        <w:trPr>
          <w:trHeight w:val="277"/>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81" w:type="dxa"/>
            <w:gridSpan w:val="7"/>
            <w:vMerge w:val="restart"/>
          </w:tcPr>
          <w:p w:rsidR="007F63C1" w:rsidRPr="002462D1" w:rsidRDefault="007F63C1" w:rsidP="00C60583">
            <w:pPr>
              <w:jc w:val="both"/>
              <w:rPr>
                <w:b/>
                <w:sz w:val="24"/>
                <w:szCs w:val="24"/>
                <w:highlight w:val="yellow"/>
                <w:lang w:eastAsia="uk-UA"/>
              </w:rPr>
            </w:pPr>
            <w:r w:rsidRPr="002462D1">
              <w:rPr>
                <w:sz w:val="24"/>
                <w:szCs w:val="24"/>
                <w:lang w:eastAsia="uk-UA"/>
              </w:rPr>
              <w:t>з урахуванням:</w:t>
            </w: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R020(2610)/T020(2)</w:t>
            </w:r>
          </w:p>
        </w:tc>
      </w:tr>
      <w:tr w:rsidR="007F63C1" w:rsidRPr="002462D1" w:rsidTr="007F63C1">
        <w:trPr>
          <w:trHeight w:val="269"/>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81" w:type="dxa"/>
            <w:gridSpan w:val="7"/>
            <w:vMerge/>
          </w:tcPr>
          <w:p w:rsidR="007F63C1" w:rsidRPr="002462D1" w:rsidRDefault="007F63C1" w:rsidP="00C60583">
            <w:pPr>
              <w:jc w:val="both"/>
              <w:rPr>
                <w:b/>
                <w:sz w:val="24"/>
                <w:szCs w:val="24"/>
                <w:highlight w:val="yellow"/>
                <w:lang w:eastAsia="uk-UA"/>
              </w:rPr>
            </w:pP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R020(2600)/T020(2)</w:t>
            </w:r>
          </w:p>
        </w:tc>
      </w:tr>
      <w:tr w:rsidR="007F63C1" w:rsidRPr="002462D1" w:rsidTr="007F63C1">
        <w:trPr>
          <w:trHeight w:val="1009"/>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вкладів суб’єктів господарювання, на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Сума вкладів СГД, на які було накладено обмеження на розпорядження (зокрема арешт), </w:t>
            </w:r>
          </w:p>
        </w:tc>
      </w:tr>
      <w:tr w:rsidR="007F63C1" w:rsidRPr="002462D1" w:rsidTr="007F63C1">
        <w:trPr>
          <w:trHeight w:val="5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90" w:type="dxa"/>
            <w:gridSpan w:val="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84" w:type="dxa"/>
            <w:gridSpan w:val="16"/>
          </w:tcPr>
          <w:p w:rsidR="007F63C1" w:rsidRPr="002462D1" w:rsidRDefault="007F63C1" w:rsidP="00C60583">
            <w:pPr>
              <w:jc w:val="both"/>
              <w:rPr>
                <w:b/>
                <w:sz w:val="24"/>
                <w:szCs w:val="24"/>
                <w:lang w:eastAsia="uk-UA"/>
              </w:rPr>
            </w:pPr>
            <w:r w:rsidRPr="002462D1">
              <w:rPr>
                <w:sz w:val="24"/>
                <w:szCs w:val="24"/>
                <w:lang w:eastAsia="uk-UA"/>
              </w:rPr>
              <w:t>R020(2610)/T020(2)</w:t>
            </w:r>
          </w:p>
        </w:tc>
      </w:tr>
      <w:tr w:rsidR="007F63C1" w:rsidRPr="002462D1" w:rsidTr="007F63C1">
        <w:trPr>
          <w:trHeight w:val="17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90" w:type="dxa"/>
            <w:gridSpan w:val="8"/>
            <w:vMerge/>
          </w:tcPr>
          <w:p w:rsidR="007F63C1" w:rsidRPr="002462D1" w:rsidRDefault="007F63C1" w:rsidP="00C60583">
            <w:pPr>
              <w:jc w:val="both"/>
              <w:rPr>
                <w:b/>
                <w:sz w:val="24"/>
                <w:szCs w:val="24"/>
                <w:lang w:eastAsia="uk-UA"/>
              </w:rPr>
            </w:pPr>
          </w:p>
        </w:tc>
        <w:tc>
          <w:tcPr>
            <w:tcW w:w="5784" w:type="dxa"/>
            <w:gridSpan w:val="16"/>
          </w:tcPr>
          <w:p w:rsidR="007F63C1" w:rsidRPr="002462D1" w:rsidRDefault="007F63C1" w:rsidP="00C60583">
            <w:pPr>
              <w:jc w:val="both"/>
              <w:rPr>
                <w:b/>
                <w:sz w:val="24"/>
                <w:szCs w:val="24"/>
                <w:lang w:eastAsia="uk-UA"/>
              </w:rPr>
            </w:pPr>
            <w:r w:rsidRPr="002462D1">
              <w:rPr>
                <w:sz w:val="24"/>
                <w:szCs w:val="24"/>
                <w:lang w:eastAsia="uk-UA"/>
              </w:rPr>
              <w:t>R020(2600)/T020(2)</w:t>
            </w:r>
          </w:p>
        </w:tc>
      </w:tr>
      <w:tr w:rsidR="007F63C1" w:rsidRPr="002462D1" w:rsidTr="007F63C1">
        <w:trPr>
          <w:trHeight w:val="1278"/>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yellow"/>
                <w:lang w:eastAsia="uk-UA"/>
              </w:rPr>
            </w:pPr>
            <w:r w:rsidRPr="002462D1">
              <w:rPr>
                <w:sz w:val="24"/>
                <w:szCs w:val="24"/>
                <w:lang w:eastAsia="uk-UA"/>
              </w:rPr>
              <w:t>A6KC0</w:t>
            </w:r>
            <w:r w:rsidRPr="002462D1">
              <w:rPr>
                <w:sz w:val="24"/>
                <w:szCs w:val="24"/>
                <w:lang w:val="en-US" w:eastAsia="uk-UA"/>
              </w:rPr>
              <w:t>47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вкладами суб’єктів господарювання</w:t>
            </w:r>
          </w:p>
          <w:p w:rsidR="007F63C1" w:rsidRPr="002462D1" w:rsidRDefault="007F63C1" w:rsidP="00C60583">
            <w:pPr>
              <w:jc w:val="both"/>
              <w:rPr>
                <w:sz w:val="28"/>
                <w:szCs w:val="28"/>
                <w:highlight w:val="yellow"/>
                <w:lang w:eastAsia="uk-UA"/>
              </w:rPr>
            </w:pPr>
            <w:r w:rsidRPr="002462D1">
              <w:rPr>
                <w:sz w:val="24"/>
                <w:szCs w:val="24"/>
                <w:lang w:eastAsia="uk-UA"/>
              </w:rPr>
              <w:t>1. Сума контрактних відпливів, що очікуються протягом 30 днів за вкладами СГД згідно з рядком 14 таблиці 1 додатка 2 до Методики № 101</w:t>
            </w:r>
            <w:r w:rsidR="00F11B0A">
              <w:rPr>
                <w:sz w:val="24"/>
                <w:szCs w:val="24"/>
                <w:lang w:eastAsia="uk-UA"/>
              </w:rPr>
              <w:t>,</w:t>
            </w:r>
            <w:r w:rsidRPr="002462D1">
              <w:rPr>
                <w:sz w:val="24"/>
                <w:szCs w:val="24"/>
                <w:lang w:eastAsia="uk-UA"/>
              </w:rPr>
              <w:t xml:space="preserve"> </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R020(2610)/T020(2)</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R020(2601)/T020(2)</w:t>
            </w:r>
          </w:p>
        </w:tc>
      </w:tr>
      <w:tr w:rsidR="007F63C1" w:rsidRPr="002462D1" w:rsidTr="007F63C1">
        <w:trPr>
          <w:trHeight w:val="28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R020(2600)/T020(2)</w:t>
            </w:r>
          </w:p>
        </w:tc>
      </w:tr>
      <w:tr w:rsidR="007F63C1" w:rsidRPr="002462D1" w:rsidTr="007F63C1">
        <w:trPr>
          <w:trHeight w:val="28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7474" w:type="dxa"/>
            <w:gridSpan w:val="24"/>
          </w:tcPr>
          <w:p w:rsidR="007F63C1" w:rsidRPr="002462D1" w:rsidRDefault="007F63C1" w:rsidP="00C60583">
            <w:pPr>
              <w:jc w:val="both"/>
              <w:rPr>
                <w:b/>
                <w:sz w:val="24"/>
                <w:szCs w:val="24"/>
                <w:lang w:eastAsia="uk-UA"/>
              </w:rPr>
            </w:pPr>
            <w:r w:rsidRPr="002462D1">
              <w:rPr>
                <w:sz w:val="24"/>
                <w:szCs w:val="24"/>
                <w:lang w:eastAsia="uk-UA"/>
              </w:rPr>
              <w:t>які не включені до показників A6KC045 “Сума вкладів суб’єктів господарської діяльності, за якими отримано повідомлення про їх повернення (вклади на вимогу та строкові вклади)” та A6KC046 “Сума вкладів суб’єктів господарської діяльності, на які було накладено обмеження на розпорядження”.</w:t>
            </w:r>
          </w:p>
        </w:tc>
      </w:tr>
      <w:tr w:rsidR="007F63C1" w:rsidRPr="002462D1" w:rsidTr="007F63C1">
        <w:trPr>
          <w:trHeight w:val="1159"/>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lastRenderedPageBreak/>
              <w:t>48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w:t>
            </w:r>
            <w:r w:rsidRPr="002462D1">
              <w:rPr>
                <w:sz w:val="24"/>
                <w:szCs w:val="24"/>
                <w:lang w:eastAsia="uk-UA"/>
              </w:rPr>
              <w:t>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строкових вкладів суб’єктів господарювання, які згідно з умовами договорів не будуть повернені протягом 30 днів</w:t>
            </w:r>
          </w:p>
          <w:p w:rsidR="007F63C1" w:rsidRPr="002462D1" w:rsidRDefault="007F63C1" w:rsidP="00C60583">
            <w:pPr>
              <w:jc w:val="both"/>
              <w:rPr>
                <w:sz w:val="28"/>
                <w:szCs w:val="28"/>
                <w:lang w:eastAsia="uk-UA"/>
              </w:rPr>
            </w:pPr>
            <w:r w:rsidRPr="002462D1">
              <w:rPr>
                <w:sz w:val="24"/>
                <w:szCs w:val="24"/>
                <w:lang w:eastAsia="uk-UA"/>
              </w:rPr>
              <w:t xml:space="preserve">1. Сума строкових вкладів СГД, які згідно з умовами договорів, не будуть повернені протягом 30 днів, </w:t>
            </w:r>
          </w:p>
        </w:tc>
      </w:tr>
      <w:tr w:rsidR="007F63C1" w:rsidRPr="002462D1" w:rsidTr="007F63C1">
        <w:trPr>
          <w:trHeight w:val="15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81" w:type="dxa"/>
            <w:gridSpan w:val="7"/>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R020(2610)/T020(2)</w:t>
            </w:r>
          </w:p>
        </w:tc>
      </w:tr>
      <w:tr w:rsidR="007F63C1" w:rsidRPr="002462D1" w:rsidTr="007F63C1">
        <w:trPr>
          <w:trHeight w:val="16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81" w:type="dxa"/>
            <w:gridSpan w:val="7"/>
            <w:vMerge/>
          </w:tcPr>
          <w:p w:rsidR="007F63C1" w:rsidRPr="002462D1" w:rsidRDefault="007F63C1" w:rsidP="00C60583">
            <w:pPr>
              <w:jc w:val="both"/>
              <w:rPr>
                <w:b/>
                <w:sz w:val="24"/>
                <w:szCs w:val="24"/>
                <w:lang w:eastAsia="uk-UA"/>
              </w:rPr>
            </w:pP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R020(2601)/T020(2)</w:t>
            </w:r>
          </w:p>
        </w:tc>
      </w:tr>
      <w:tr w:rsidR="007F63C1" w:rsidRPr="002462D1" w:rsidTr="007F63C1">
        <w:trPr>
          <w:trHeight w:val="318"/>
          <w:jc w:val="center"/>
        </w:trPr>
        <w:tc>
          <w:tcPr>
            <w:tcW w:w="506" w:type="dxa"/>
            <w:vMerge w:val="restart"/>
            <w:tcBorders>
              <w:top w:val="single" w:sz="4" w:space="0" w:color="auto"/>
            </w:tcBorders>
          </w:tcPr>
          <w:p w:rsidR="007F63C1" w:rsidRPr="0028017A" w:rsidRDefault="0028017A" w:rsidP="00C60583">
            <w:pPr>
              <w:jc w:val="center"/>
              <w:rPr>
                <w:sz w:val="24"/>
                <w:szCs w:val="24"/>
                <w:lang w:val="uk-UA" w:eastAsia="uk-UA"/>
              </w:rPr>
            </w:pPr>
            <w:r>
              <w:rPr>
                <w:sz w:val="24"/>
                <w:szCs w:val="24"/>
                <w:lang w:val="uk-UA" w:eastAsia="uk-UA"/>
              </w:rPr>
              <w:t>49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w:t>
            </w:r>
            <w:r w:rsidRPr="002462D1">
              <w:rPr>
                <w:sz w:val="24"/>
                <w:szCs w:val="24"/>
                <w:lang w:eastAsia="uk-UA"/>
              </w:rPr>
              <w:t>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суб'єктів господарювання</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618" w:type="dxa"/>
            <w:gridSpan w:val="8"/>
          </w:tcPr>
          <w:p w:rsidR="007F63C1" w:rsidRPr="002462D1" w:rsidRDefault="007F63C1" w:rsidP="00C60583">
            <w:pPr>
              <w:jc w:val="both"/>
              <w:rPr>
                <w:b/>
                <w:sz w:val="24"/>
                <w:szCs w:val="24"/>
                <w:lang w:eastAsia="uk-UA"/>
              </w:rPr>
            </w:pPr>
            <w:r w:rsidRPr="002462D1">
              <w:rPr>
                <w:sz w:val="24"/>
                <w:szCs w:val="24"/>
                <w:lang w:eastAsia="uk-UA"/>
              </w:rPr>
              <w:t>R020(2608)/T020(2)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b/>
                <w:sz w:val="24"/>
                <w:szCs w:val="24"/>
                <w:lang w:eastAsia="uk-UA"/>
              </w:rPr>
            </w:pPr>
            <w:r w:rsidRPr="002462D1">
              <w:rPr>
                <w:sz w:val="24"/>
                <w:szCs w:val="24"/>
                <w:lang w:eastAsia="uk-UA"/>
              </w:rPr>
              <w:t>R020(2618)/T020(2)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b/>
                <w:sz w:val="24"/>
                <w:szCs w:val="24"/>
                <w:lang w:eastAsia="uk-UA"/>
              </w:rPr>
            </w:pPr>
            <w:r w:rsidRPr="002462D1">
              <w:rPr>
                <w:sz w:val="24"/>
                <w:szCs w:val="24"/>
                <w:lang w:eastAsia="uk-UA"/>
              </w:rPr>
              <w:t>R020(2932)/T020(2)</w:t>
            </w:r>
          </w:p>
        </w:tc>
      </w:tr>
      <w:tr w:rsidR="007F63C1" w:rsidRPr="002462D1" w:rsidTr="007F63C1">
        <w:trPr>
          <w:trHeight w:val="150"/>
          <w:jc w:val="center"/>
        </w:trPr>
        <w:tc>
          <w:tcPr>
            <w:tcW w:w="506" w:type="dxa"/>
            <w:vMerge w:val="restart"/>
          </w:tcPr>
          <w:p w:rsidR="007F63C1" w:rsidRPr="0028017A" w:rsidRDefault="0028017A" w:rsidP="00C60583">
            <w:pPr>
              <w:rPr>
                <w:sz w:val="24"/>
                <w:szCs w:val="24"/>
                <w:lang w:val="uk-UA" w:eastAsia="uk-UA"/>
              </w:rPr>
            </w:pPr>
            <w:r>
              <w:rPr>
                <w:sz w:val="24"/>
                <w:szCs w:val="24"/>
                <w:lang w:val="uk-UA" w:eastAsia="uk-UA"/>
              </w:rPr>
              <w:t>50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50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інших банків, на які було накладено обмеження на розпорядження</w:t>
            </w:r>
          </w:p>
          <w:p w:rsidR="007F63C1" w:rsidRPr="002462D1" w:rsidRDefault="007F63C1" w:rsidP="00C60583">
            <w:pPr>
              <w:jc w:val="both"/>
              <w:rPr>
                <w:sz w:val="24"/>
                <w:szCs w:val="24"/>
                <w:lang w:eastAsia="uk-UA"/>
              </w:rPr>
            </w:pPr>
            <w:r w:rsidRPr="002462D1">
              <w:rPr>
                <w:sz w:val="24"/>
                <w:szCs w:val="24"/>
                <w:lang w:eastAsia="uk-UA"/>
              </w:rPr>
              <w:t>1. Кошти інших банків, на які було накладено обмеження на розпорядження (зокрема арешт),</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R020(1600)/T020(2)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R020(1932)/T020(2)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R020(1602)/T020(2)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R020(1610)/T020(2)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R020(1613)/T020(2)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R020(1500)/T020(2)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R020(1621)/T020(2)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R020(1623)/T020(2).</w:t>
            </w:r>
          </w:p>
        </w:tc>
      </w:tr>
      <w:tr w:rsidR="007F63C1" w:rsidRPr="002462D1" w:rsidTr="007F63C1">
        <w:trPr>
          <w:trHeight w:val="1401"/>
          <w:jc w:val="center"/>
        </w:trPr>
        <w:tc>
          <w:tcPr>
            <w:tcW w:w="506" w:type="dxa"/>
            <w:tcBorders>
              <w:top w:val="single" w:sz="4" w:space="0" w:color="auto"/>
            </w:tcBorders>
          </w:tcPr>
          <w:p w:rsidR="007F63C1" w:rsidRPr="0028017A" w:rsidRDefault="0028017A" w:rsidP="00C60583">
            <w:pPr>
              <w:jc w:val="center"/>
              <w:rPr>
                <w:sz w:val="24"/>
                <w:szCs w:val="24"/>
                <w:lang w:val="uk-UA" w:eastAsia="uk-UA"/>
              </w:rPr>
            </w:pPr>
            <w:r>
              <w:rPr>
                <w:sz w:val="24"/>
                <w:szCs w:val="24"/>
                <w:lang w:val="uk-UA" w:eastAsia="uk-UA"/>
              </w:rPr>
              <w:t>51</w:t>
            </w:r>
          </w:p>
        </w:tc>
        <w:tc>
          <w:tcPr>
            <w:tcW w:w="2138" w:type="dxa"/>
          </w:tcPr>
          <w:p w:rsidR="007F63C1" w:rsidRPr="002462D1" w:rsidRDefault="007F63C1" w:rsidP="00C60583">
            <w:pPr>
              <w:jc w:val="center"/>
              <w:rPr>
                <w:sz w:val="24"/>
                <w:szCs w:val="24"/>
                <w:lang w:val="en-US" w:eastAsia="uk-UA"/>
              </w:rPr>
            </w:pPr>
            <w:r w:rsidRPr="002462D1">
              <w:rPr>
                <w:sz w:val="24"/>
                <w:szCs w:val="24"/>
                <w:lang w:eastAsia="uk-UA"/>
              </w:rPr>
              <w:t>Відпливи</w:t>
            </w:r>
          </w:p>
        </w:tc>
        <w:tc>
          <w:tcPr>
            <w:tcW w:w="1296" w:type="dxa"/>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A6KC051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рахунками лоро, які не включені до розрахунку високоякісних ліквідних активів</w:t>
            </w:r>
          </w:p>
          <w:p w:rsidR="007F63C1" w:rsidRPr="002462D1" w:rsidRDefault="007F63C1" w:rsidP="00C60583">
            <w:pPr>
              <w:jc w:val="both"/>
              <w:rPr>
                <w:sz w:val="28"/>
                <w:szCs w:val="28"/>
                <w:lang w:eastAsia="uk-UA"/>
              </w:rPr>
            </w:pPr>
            <w:r w:rsidRPr="002462D1">
              <w:rPr>
                <w:sz w:val="24"/>
                <w:szCs w:val="24"/>
                <w:lang w:eastAsia="uk-UA"/>
              </w:rPr>
              <w:t>1. Сума, яка не включена до розрахунку показника A6KC025 “Кошти в іноземній валюті на кореспондентських рахунках у банках з рейтингом не нижче інвестиційного класу” з урахуванням R020(1600)/T020(2).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52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A6KC052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в розрахунках інших банків</w:t>
            </w:r>
          </w:p>
          <w:p w:rsidR="007F63C1" w:rsidRPr="002462D1" w:rsidRDefault="007F63C1" w:rsidP="00C60583">
            <w:pPr>
              <w:jc w:val="both"/>
              <w:rPr>
                <w:sz w:val="28"/>
                <w:szCs w:val="28"/>
                <w:lang w:eastAsia="uk-UA"/>
              </w:rPr>
            </w:pPr>
            <w:r w:rsidRPr="002462D1">
              <w:rPr>
                <w:sz w:val="24"/>
                <w:szCs w:val="24"/>
                <w:lang w:eastAsia="uk-UA"/>
              </w:rPr>
              <w:t>1. Кошти в розрахунках інших банків та кошти інших банків за рахунками умовного зберігання (ескроу)</w:t>
            </w:r>
            <w:r w:rsidR="0016647D">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38" w:type="dxa"/>
            <w:gridSpan w:val="4"/>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R020(1932)/T020(2)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R020(1602)/T020(2)</w:t>
            </w:r>
          </w:p>
        </w:tc>
      </w:tr>
      <w:tr w:rsidR="007F63C1" w:rsidRPr="002462D1" w:rsidTr="007F63C1">
        <w:trPr>
          <w:trHeight w:val="1548"/>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lastRenderedPageBreak/>
              <w:t>53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A6KC053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строковими депозитами інших банків та за строковими кредитами, що отримані від інших банків, без суми, що включена до розрахунку показника  A6KC027 “Депозити овернайт, що розміщені в інших банках/кредити овернайт, що надані іншим банкам з рейтингом не нижче інвестиційного класу”, </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R020(1610)/T020(2)</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R020(1613)/T020(2)</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R020(1500)/T020(2)</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R020(1621)/T020(2)</w:t>
            </w:r>
          </w:p>
        </w:tc>
      </w:tr>
      <w:tr w:rsidR="007F63C1" w:rsidRPr="002462D1" w:rsidTr="007F63C1">
        <w:trPr>
          <w:trHeight w:val="277"/>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R020(1623)/T020(2)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54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A6KC05</w:t>
            </w:r>
            <w:r w:rsidRPr="002462D1">
              <w:rPr>
                <w:sz w:val="24"/>
                <w:szCs w:val="24"/>
                <w:lang w:val="en-US" w:eastAsia="uk-UA"/>
              </w:rPr>
              <w:t>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банків</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R020(1608)/T020(2)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R020(1618)/T020(2)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R020(1628)/T020(2)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R020(1507)/T020(2)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R020(1932)/T020(2)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55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55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Поточні рахунки бюджетних  установ</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R020(2513)/T020(2)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R020(2523)/T020(2)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R020(2526)/T020(2)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R020(2530)/T020(2)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R020(2531)/T020(2)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sz w:val="24"/>
                <w:szCs w:val="24"/>
                <w:lang w:eastAsia="uk-UA"/>
              </w:rPr>
            </w:pPr>
            <w:r w:rsidRPr="002462D1">
              <w:rPr>
                <w:sz w:val="24"/>
                <w:szCs w:val="24"/>
                <w:lang w:eastAsia="uk-UA"/>
              </w:rPr>
              <w:t>R020(2533)/T020(2)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R020(2541)/T020(2)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R020(2542)/T020(2)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val="en-US" w:eastAsia="uk-UA"/>
              </w:rPr>
            </w:pPr>
            <w:r w:rsidRPr="002462D1">
              <w:rPr>
                <w:sz w:val="24"/>
                <w:szCs w:val="24"/>
                <w:lang w:eastAsia="uk-UA"/>
              </w:rPr>
              <w:t>R020(2544)/T020(2)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R020(2545)/T020(2)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R020(2556)/T020(2)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R020(2560)/T020(2)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R020(2561)/T020(2)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R020(2562)/T020(2)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R020(2565)/T020(2)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R020(2570)/T020(2)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R020(2571)/T020(2)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R020(2572)/T020(2)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56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yellow"/>
                <w:lang w:eastAsia="uk-UA"/>
              </w:rPr>
            </w:pPr>
            <w:r w:rsidRPr="002462D1">
              <w:rPr>
                <w:sz w:val="24"/>
                <w:szCs w:val="24"/>
                <w:lang w:eastAsia="uk-UA"/>
              </w:rPr>
              <w:t>A6KC05</w:t>
            </w:r>
            <w:r w:rsidRPr="002462D1">
              <w:rPr>
                <w:sz w:val="24"/>
                <w:szCs w:val="24"/>
                <w:lang w:val="en-US" w:eastAsia="uk-UA"/>
              </w:rPr>
              <w:t>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строковими коштами бюджетних установ</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строковими коштами бюджетних установ (за винятком вкладів, за якими отримано повідомлення про їх повернення),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22" w:type="dxa"/>
            <w:gridSpan w:val="3"/>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852" w:type="dxa"/>
            <w:gridSpan w:val="21"/>
          </w:tcPr>
          <w:p w:rsidR="007F63C1" w:rsidRPr="002462D1" w:rsidRDefault="007F63C1" w:rsidP="00C60583">
            <w:pPr>
              <w:jc w:val="both"/>
              <w:rPr>
                <w:b/>
                <w:sz w:val="24"/>
                <w:szCs w:val="24"/>
                <w:lang w:eastAsia="uk-UA"/>
              </w:rPr>
            </w:pPr>
            <w:r w:rsidRPr="002462D1">
              <w:rPr>
                <w:sz w:val="24"/>
                <w:szCs w:val="24"/>
                <w:lang w:eastAsia="uk-UA"/>
              </w:rPr>
              <w:t>R020(2525)/T020(2)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22" w:type="dxa"/>
            <w:gridSpan w:val="3"/>
            <w:vMerge/>
          </w:tcPr>
          <w:p w:rsidR="007F63C1" w:rsidRPr="002462D1" w:rsidRDefault="007F63C1" w:rsidP="00C60583">
            <w:pPr>
              <w:jc w:val="both"/>
              <w:rPr>
                <w:b/>
                <w:sz w:val="24"/>
                <w:szCs w:val="24"/>
                <w:highlight w:val="yellow"/>
                <w:lang w:eastAsia="uk-UA"/>
              </w:rPr>
            </w:pPr>
          </w:p>
        </w:tc>
        <w:tc>
          <w:tcPr>
            <w:tcW w:w="5852" w:type="dxa"/>
            <w:gridSpan w:val="21"/>
          </w:tcPr>
          <w:p w:rsidR="007F63C1" w:rsidRPr="002462D1" w:rsidRDefault="007F63C1" w:rsidP="00C60583">
            <w:pPr>
              <w:jc w:val="both"/>
              <w:rPr>
                <w:b/>
                <w:sz w:val="24"/>
                <w:szCs w:val="24"/>
                <w:lang w:eastAsia="uk-UA"/>
              </w:rPr>
            </w:pPr>
            <w:r w:rsidRPr="002462D1">
              <w:rPr>
                <w:sz w:val="24"/>
                <w:szCs w:val="24"/>
                <w:lang w:eastAsia="uk-UA"/>
              </w:rPr>
              <w:t>R020(2546)/T020(2)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57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A6KC057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Вклади бюджетних установ, за якими отримано повідомлення про їх повернення</w:t>
            </w:r>
          </w:p>
          <w:p w:rsidR="007F63C1" w:rsidRPr="002462D1" w:rsidRDefault="007F63C1" w:rsidP="00C60583">
            <w:pPr>
              <w:jc w:val="both"/>
              <w:rPr>
                <w:sz w:val="28"/>
                <w:szCs w:val="28"/>
                <w:lang w:eastAsia="uk-UA"/>
              </w:rPr>
            </w:pPr>
            <w:r w:rsidRPr="002462D1">
              <w:rPr>
                <w:sz w:val="24"/>
                <w:szCs w:val="24"/>
                <w:lang w:eastAsia="uk-UA"/>
              </w:rPr>
              <w:t xml:space="preserve">1. Вклади бюджетних установ за якими було отримано повідомленням про їх повернення,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22" w:type="dxa"/>
            <w:gridSpan w:val="3"/>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852" w:type="dxa"/>
            <w:gridSpan w:val="21"/>
          </w:tcPr>
          <w:p w:rsidR="007F63C1" w:rsidRPr="002462D1" w:rsidRDefault="007F63C1" w:rsidP="00C60583">
            <w:pPr>
              <w:jc w:val="both"/>
              <w:rPr>
                <w:b/>
                <w:sz w:val="24"/>
                <w:szCs w:val="24"/>
                <w:lang w:eastAsia="uk-UA"/>
              </w:rPr>
            </w:pPr>
            <w:r w:rsidRPr="002462D1">
              <w:rPr>
                <w:sz w:val="24"/>
                <w:szCs w:val="24"/>
                <w:lang w:eastAsia="uk-UA"/>
              </w:rPr>
              <w:t>R020(2525)/T020(2)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22" w:type="dxa"/>
            <w:gridSpan w:val="3"/>
            <w:vMerge/>
          </w:tcPr>
          <w:p w:rsidR="007F63C1" w:rsidRPr="002462D1" w:rsidRDefault="007F63C1" w:rsidP="00C60583">
            <w:pPr>
              <w:jc w:val="both"/>
              <w:rPr>
                <w:b/>
                <w:sz w:val="24"/>
                <w:szCs w:val="24"/>
                <w:lang w:eastAsia="uk-UA"/>
              </w:rPr>
            </w:pPr>
          </w:p>
        </w:tc>
        <w:tc>
          <w:tcPr>
            <w:tcW w:w="5852" w:type="dxa"/>
            <w:gridSpan w:val="21"/>
          </w:tcPr>
          <w:p w:rsidR="007F63C1" w:rsidRPr="002462D1" w:rsidRDefault="007F63C1" w:rsidP="00C60583">
            <w:pPr>
              <w:jc w:val="both"/>
              <w:rPr>
                <w:b/>
                <w:sz w:val="24"/>
                <w:szCs w:val="24"/>
                <w:lang w:eastAsia="uk-UA"/>
              </w:rPr>
            </w:pPr>
            <w:r w:rsidRPr="002462D1">
              <w:rPr>
                <w:sz w:val="24"/>
                <w:szCs w:val="24"/>
                <w:lang w:eastAsia="uk-UA"/>
              </w:rPr>
              <w:t>R020(2546)/T020(2)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58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A6KC058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бюджетних  установ</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R020(2538)/T020(2)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R020(2548)/T020(2)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R020(2558)/T020(2)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R020(2568)/T020(2)</w:t>
            </w:r>
          </w:p>
        </w:tc>
      </w:tr>
      <w:tr w:rsidR="007F63C1" w:rsidRPr="002462D1" w:rsidTr="007F63C1">
        <w:trPr>
          <w:trHeight w:val="277"/>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59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A6KC059</w:t>
            </w:r>
          </w:p>
        </w:tc>
        <w:tc>
          <w:tcPr>
            <w:tcW w:w="7474" w:type="dxa"/>
            <w:gridSpan w:val="24"/>
          </w:tcPr>
          <w:p w:rsidR="007F63C1" w:rsidRPr="002462D1" w:rsidRDefault="007F63C1" w:rsidP="00C60583">
            <w:pPr>
              <w:jc w:val="both"/>
              <w:rPr>
                <w:sz w:val="28"/>
                <w:szCs w:val="28"/>
                <w:lang w:eastAsia="uk-UA"/>
              </w:rPr>
            </w:pPr>
            <w:r w:rsidRPr="002462D1">
              <w:rPr>
                <w:b/>
                <w:sz w:val="24"/>
                <w:szCs w:val="24"/>
                <w:lang w:eastAsia="uk-UA"/>
              </w:rPr>
              <w:t>Кошти виборчих фондів та фонду референдуму</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val="restart"/>
          </w:tcPr>
          <w:p w:rsidR="007F63C1" w:rsidRPr="002462D1" w:rsidRDefault="007F63C1" w:rsidP="00C60583">
            <w:pPr>
              <w:jc w:val="both"/>
              <w:rPr>
                <w:b/>
                <w:sz w:val="24"/>
                <w:szCs w:val="24"/>
                <w:highlight w:val="yellow"/>
                <w:lang w:eastAsia="uk-UA"/>
              </w:rPr>
            </w:pPr>
            <w:r w:rsidRPr="002462D1">
              <w:rPr>
                <w:sz w:val="24"/>
                <w:szCs w:val="24"/>
                <w:lang w:eastAsia="uk-UA"/>
              </w:rPr>
              <w:t>1. Сума за балансовими рахунками:</w:t>
            </w:r>
          </w:p>
        </w:tc>
        <w:tc>
          <w:tcPr>
            <w:tcW w:w="5774" w:type="dxa"/>
            <w:gridSpan w:val="15"/>
          </w:tcPr>
          <w:p w:rsidR="007F63C1" w:rsidRPr="002462D1" w:rsidRDefault="007F63C1" w:rsidP="00C60583">
            <w:pPr>
              <w:jc w:val="both"/>
              <w:rPr>
                <w:b/>
                <w:sz w:val="24"/>
                <w:szCs w:val="24"/>
                <w:lang w:eastAsia="uk-UA"/>
              </w:rPr>
            </w:pPr>
            <w:r w:rsidRPr="002462D1">
              <w:rPr>
                <w:sz w:val="24"/>
                <w:szCs w:val="24"/>
                <w:lang w:eastAsia="uk-UA"/>
              </w:rPr>
              <w:t>R020(2640)/T020(2)</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tcPr>
          <w:p w:rsidR="007F63C1" w:rsidRPr="002462D1" w:rsidRDefault="007F63C1" w:rsidP="00C60583">
            <w:pPr>
              <w:jc w:val="both"/>
              <w:rPr>
                <w:b/>
                <w:sz w:val="24"/>
                <w:szCs w:val="24"/>
                <w:highlight w:val="yellow"/>
                <w:lang w:eastAsia="uk-UA"/>
              </w:rPr>
            </w:pPr>
          </w:p>
        </w:tc>
        <w:tc>
          <w:tcPr>
            <w:tcW w:w="5774" w:type="dxa"/>
            <w:gridSpan w:val="15"/>
          </w:tcPr>
          <w:p w:rsidR="007F63C1" w:rsidRPr="002462D1" w:rsidRDefault="007F63C1" w:rsidP="00C60583">
            <w:pPr>
              <w:jc w:val="both"/>
              <w:rPr>
                <w:b/>
                <w:sz w:val="24"/>
                <w:szCs w:val="24"/>
                <w:lang w:eastAsia="uk-UA"/>
              </w:rPr>
            </w:pPr>
            <w:r w:rsidRPr="002462D1">
              <w:rPr>
                <w:sz w:val="24"/>
                <w:szCs w:val="24"/>
                <w:lang w:eastAsia="uk-UA"/>
              </w:rPr>
              <w:t>R020(2641)/T0202(2)</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tcPr>
          <w:p w:rsidR="007F63C1" w:rsidRPr="002462D1" w:rsidRDefault="007F63C1" w:rsidP="00C60583">
            <w:pPr>
              <w:jc w:val="both"/>
              <w:rPr>
                <w:b/>
                <w:sz w:val="24"/>
                <w:szCs w:val="24"/>
                <w:highlight w:val="yellow"/>
                <w:lang w:eastAsia="uk-UA"/>
              </w:rPr>
            </w:pPr>
          </w:p>
        </w:tc>
        <w:tc>
          <w:tcPr>
            <w:tcW w:w="5774" w:type="dxa"/>
            <w:gridSpan w:val="15"/>
          </w:tcPr>
          <w:p w:rsidR="007F63C1" w:rsidRPr="002462D1" w:rsidRDefault="007F63C1" w:rsidP="00C60583">
            <w:pPr>
              <w:jc w:val="both"/>
              <w:rPr>
                <w:b/>
                <w:sz w:val="24"/>
                <w:szCs w:val="24"/>
                <w:lang w:eastAsia="uk-UA"/>
              </w:rPr>
            </w:pPr>
            <w:r w:rsidRPr="002462D1">
              <w:rPr>
                <w:sz w:val="24"/>
                <w:szCs w:val="24"/>
                <w:lang w:eastAsia="uk-UA"/>
              </w:rPr>
              <w:t>R020(2642)/T020(2)</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tcPr>
          <w:p w:rsidR="007F63C1" w:rsidRPr="002462D1" w:rsidRDefault="007F63C1" w:rsidP="00C60583">
            <w:pPr>
              <w:jc w:val="both"/>
              <w:rPr>
                <w:b/>
                <w:sz w:val="24"/>
                <w:szCs w:val="24"/>
                <w:highlight w:val="yellow"/>
                <w:lang w:eastAsia="uk-UA"/>
              </w:rPr>
            </w:pPr>
          </w:p>
        </w:tc>
        <w:tc>
          <w:tcPr>
            <w:tcW w:w="5774" w:type="dxa"/>
            <w:gridSpan w:val="15"/>
          </w:tcPr>
          <w:p w:rsidR="007F63C1" w:rsidRPr="002462D1" w:rsidRDefault="007F63C1" w:rsidP="00C60583">
            <w:pPr>
              <w:jc w:val="both"/>
              <w:rPr>
                <w:b/>
                <w:sz w:val="24"/>
                <w:szCs w:val="24"/>
                <w:lang w:eastAsia="uk-UA"/>
              </w:rPr>
            </w:pPr>
            <w:r w:rsidRPr="002462D1">
              <w:rPr>
                <w:sz w:val="24"/>
                <w:szCs w:val="24"/>
                <w:lang w:eastAsia="uk-UA"/>
              </w:rPr>
              <w:t>R020(2643)/T020(2)</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tcPr>
          <w:p w:rsidR="007F63C1" w:rsidRPr="002462D1" w:rsidRDefault="007F63C1" w:rsidP="00C60583">
            <w:pPr>
              <w:jc w:val="both"/>
              <w:rPr>
                <w:b/>
                <w:sz w:val="24"/>
                <w:szCs w:val="24"/>
                <w:highlight w:val="yellow"/>
                <w:lang w:eastAsia="uk-UA"/>
              </w:rPr>
            </w:pPr>
          </w:p>
        </w:tc>
        <w:tc>
          <w:tcPr>
            <w:tcW w:w="5774" w:type="dxa"/>
            <w:gridSpan w:val="15"/>
          </w:tcPr>
          <w:p w:rsidR="007F63C1" w:rsidRPr="002462D1" w:rsidRDefault="007F63C1" w:rsidP="00C60583">
            <w:pPr>
              <w:jc w:val="both"/>
              <w:rPr>
                <w:b/>
                <w:sz w:val="24"/>
                <w:szCs w:val="24"/>
                <w:lang w:eastAsia="uk-UA"/>
              </w:rPr>
            </w:pPr>
            <w:r w:rsidRPr="002462D1">
              <w:rPr>
                <w:sz w:val="24"/>
                <w:szCs w:val="24"/>
                <w:lang w:eastAsia="uk-UA"/>
              </w:rPr>
              <w:t>R020(2644)/T020(2)</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tcPr>
          <w:p w:rsidR="007F63C1" w:rsidRPr="002462D1" w:rsidRDefault="007F63C1" w:rsidP="00C60583">
            <w:pPr>
              <w:jc w:val="both"/>
              <w:rPr>
                <w:b/>
                <w:sz w:val="24"/>
                <w:szCs w:val="24"/>
                <w:highlight w:val="yellow"/>
                <w:lang w:eastAsia="uk-UA"/>
              </w:rPr>
            </w:pPr>
          </w:p>
        </w:tc>
        <w:tc>
          <w:tcPr>
            <w:tcW w:w="5774" w:type="dxa"/>
            <w:gridSpan w:val="15"/>
          </w:tcPr>
          <w:p w:rsidR="007F63C1" w:rsidRPr="002462D1" w:rsidRDefault="007F63C1" w:rsidP="00C60583">
            <w:pPr>
              <w:jc w:val="both"/>
              <w:rPr>
                <w:sz w:val="24"/>
                <w:szCs w:val="24"/>
                <w:lang w:eastAsia="uk-UA"/>
              </w:rPr>
            </w:pPr>
            <w:r w:rsidRPr="002462D1">
              <w:rPr>
                <w:sz w:val="24"/>
                <w:szCs w:val="24"/>
                <w:lang w:eastAsia="uk-UA"/>
              </w:rPr>
              <w:t>R020(2645)/T020(2)</w:t>
            </w:r>
          </w:p>
        </w:tc>
      </w:tr>
      <w:tr w:rsidR="007F63C1" w:rsidRPr="002462D1" w:rsidTr="007F63C1">
        <w:trPr>
          <w:trHeight w:val="1139"/>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60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небанківських фінансових установ на вимогу, на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Кошти небанківських фінансових установ на вимогу, на які було накладено обмеження на розпорядження (зокрема арешт), </w:t>
            </w:r>
          </w:p>
        </w:tc>
      </w:tr>
      <w:tr w:rsidR="007F63C1" w:rsidRPr="002462D1" w:rsidTr="007F63C1">
        <w:trPr>
          <w:trHeight w:val="31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R020(2650)/T020(2)</w:t>
            </w:r>
          </w:p>
        </w:tc>
      </w:tr>
      <w:tr w:rsidR="007F63C1" w:rsidRPr="002462D1" w:rsidTr="007F63C1">
        <w:trPr>
          <w:trHeight w:val="31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R020(2654)/T020(2)</w:t>
            </w:r>
          </w:p>
        </w:tc>
      </w:tr>
      <w:tr w:rsidR="007F63C1" w:rsidRPr="002462D1" w:rsidTr="007F63C1">
        <w:trPr>
          <w:trHeight w:val="31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R020(2652)/T020(2)</w:t>
            </w:r>
          </w:p>
        </w:tc>
      </w:tr>
      <w:tr w:rsidR="007F63C1" w:rsidRPr="002462D1" w:rsidTr="007F63C1">
        <w:trPr>
          <w:trHeight w:val="13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R020(2952)/T020(2)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61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на вимогу небанківських фінансових установ</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R020(2650)/T020(2)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R020(2654)/T020(2)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R020(2652)/T020(2)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R020(2952)/T020(2)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Вклади небанківських фінансових установ, на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Кошти небанківських фінансових установ на вимогу, на які було накладено обмеження на розпорядження (зокрема арешт),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38" w:type="dxa"/>
            <w:gridSpan w:val="4"/>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R020(2651)/T020(2)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Вклади небанківських фінансових установ, за якими отримано повідомлення про їх повернення (вклади на вимогу та строкові </w:t>
            </w:r>
            <w:r w:rsidRPr="002462D1">
              <w:rPr>
                <w:b/>
                <w:sz w:val="24"/>
                <w:szCs w:val="24"/>
                <w:lang w:eastAsia="uk-UA"/>
              </w:rPr>
              <w:lastRenderedPageBreak/>
              <w:t>вклади)</w:t>
            </w:r>
          </w:p>
          <w:p w:rsidR="007F63C1" w:rsidRPr="002462D1" w:rsidRDefault="007F63C1" w:rsidP="00C60583">
            <w:pPr>
              <w:jc w:val="both"/>
              <w:rPr>
                <w:sz w:val="28"/>
                <w:szCs w:val="28"/>
                <w:lang w:eastAsia="uk-UA"/>
              </w:rPr>
            </w:pPr>
            <w:r w:rsidRPr="002462D1">
              <w:rPr>
                <w:sz w:val="24"/>
                <w:szCs w:val="24"/>
                <w:lang w:eastAsia="uk-UA"/>
              </w:rPr>
              <w:t xml:space="preserve">1. Вклади небанківських фінансових установ (вклади на вимогу та строкові вклади), за якими отримано повідомлення про їх повернення протягом 30 днів,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R020(2651)/T020(2)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64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коштами небанківських фінансових установ</w:t>
            </w:r>
          </w:p>
          <w:p w:rsidR="007F63C1" w:rsidRPr="002462D1" w:rsidRDefault="007F63C1" w:rsidP="00C60583">
            <w:pPr>
              <w:jc w:val="both"/>
              <w:rPr>
                <w:sz w:val="28"/>
                <w:szCs w:val="28"/>
                <w:lang w:eastAsia="uk-UA"/>
              </w:rPr>
            </w:pPr>
            <w:r w:rsidRPr="002462D1">
              <w:rPr>
                <w:sz w:val="24"/>
                <w:szCs w:val="24"/>
                <w:lang w:eastAsia="uk-UA"/>
              </w:rPr>
              <w:t>1. Сума контрактних відпливів, що очікується протягом 30 днів за коштами небанківських фінансових установ (за винятком вкладів за якими отримано повідомлення про їх повернення)</w:t>
            </w:r>
            <w:r w:rsidR="00F11B0A">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val="restart"/>
          </w:tcPr>
          <w:p w:rsidR="007F63C1" w:rsidRPr="002462D1" w:rsidRDefault="007F63C1" w:rsidP="00C60583">
            <w:pPr>
              <w:jc w:val="both"/>
              <w:rPr>
                <w:b/>
                <w:sz w:val="24"/>
                <w:szCs w:val="24"/>
                <w:lang w:val="en-US" w:eastAsia="uk-UA"/>
              </w:rPr>
            </w:pPr>
            <w:r w:rsidRPr="002462D1">
              <w:rPr>
                <w:sz w:val="24"/>
                <w:szCs w:val="24"/>
                <w:lang w:eastAsia="uk-UA"/>
              </w:rPr>
              <w:t>з урахуванням</w:t>
            </w:r>
            <w:r w:rsidRPr="002462D1">
              <w:rPr>
                <w:sz w:val="24"/>
                <w:szCs w:val="24"/>
                <w:lang w:val="en-US" w:eastAsia="uk-UA"/>
              </w:rPr>
              <w:t>:</w:t>
            </w: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sz w:val="24"/>
                <w:szCs w:val="24"/>
                <w:lang w:eastAsia="uk-UA"/>
              </w:rPr>
            </w:pPr>
          </w:p>
        </w:tc>
        <w:tc>
          <w:tcPr>
            <w:tcW w:w="5836" w:type="dxa"/>
            <w:gridSpan w:val="20"/>
          </w:tcPr>
          <w:p w:rsidR="007F63C1" w:rsidRPr="002462D1" w:rsidRDefault="007F63C1" w:rsidP="00C60583">
            <w:pPr>
              <w:jc w:val="both"/>
              <w:rPr>
                <w:sz w:val="24"/>
                <w:szCs w:val="24"/>
                <w:lang w:eastAsia="uk-UA"/>
              </w:rPr>
            </w:pPr>
            <w:r w:rsidRPr="002462D1">
              <w:rPr>
                <w:sz w:val="24"/>
                <w:szCs w:val="24"/>
                <w:lang w:eastAsia="uk-UA"/>
              </w:rPr>
              <w:t>R020(2651)/T020(2)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R020(2701)/T020(2)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sz w:val="24"/>
                <w:szCs w:val="24"/>
                <w:lang w:eastAsia="uk-UA"/>
              </w:rPr>
            </w:pPr>
            <w:r w:rsidRPr="002462D1">
              <w:rPr>
                <w:sz w:val="24"/>
                <w:szCs w:val="24"/>
                <w:lang w:eastAsia="uk-UA"/>
              </w:rPr>
              <w:t>R020(2703)/T020(2)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A6KC065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небанківських фінансових установ</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51" w:type="dxa"/>
            <w:gridSpan w:val="5"/>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23" w:type="dxa"/>
            <w:gridSpan w:val="19"/>
          </w:tcPr>
          <w:p w:rsidR="007F63C1" w:rsidRPr="002462D1" w:rsidRDefault="007F63C1" w:rsidP="00C60583">
            <w:pPr>
              <w:jc w:val="both"/>
              <w:rPr>
                <w:b/>
                <w:sz w:val="24"/>
                <w:szCs w:val="24"/>
                <w:lang w:eastAsia="uk-UA"/>
              </w:rPr>
            </w:pPr>
            <w:r w:rsidRPr="002462D1">
              <w:rPr>
                <w:sz w:val="24"/>
                <w:szCs w:val="24"/>
                <w:lang w:eastAsia="uk-UA"/>
              </w:rPr>
              <w:t>R020(2658)/T020(2)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51" w:type="dxa"/>
            <w:gridSpan w:val="5"/>
            <w:vMerge/>
          </w:tcPr>
          <w:p w:rsidR="007F63C1" w:rsidRPr="002462D1" w:rsidRDefault="007F63C1" w:rsidP="00C60583">
            <w:pPr>
              <w:jc w:val="both"/>
              <w:rPr>
                <w:b/>
                <w:sz w:val="24"/>
                <w:szCs w:val="24"/>
                <w:lang w:eastAsia="uk-UA"/>
              </w:rPr>
            </w:pPr>
          </w:p>
        </w:tc>
        <w:tc>
          <w:tcPr>
            <w:tcW w:w="5823" w:type="dxa"/>
            <w:gridSpan w:val="19"/>
          </w:tcPr>
          <w:p w:rsidR="007F63C1" w:rsidRPr="002462D1" w:rsidRDefault="007F63C1" w:rsidP="00C60583">
            <w:pPr>
              <w:jc w:val="both"/>
              <w:rPr>
                <w:b/>
                <w:sz w:val="24"/>
                <w:szCs w:val="24"/>
                <w:lang w:eastAsia="uk-UA"/>
              </w:rPr>
            </w:pPr>
            <w:r w:rsidRPr="002462D1">
              <w:rPr>
                <w:sz w:val="24"/>
                <w:szCs w:val="24"/>
                <w:lang w:eastAsia="uk-UA"/>
              </w:rPr>
              <w:t>R020(2952)/T020(2)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51" w:type="dxa"/>
            <w:gridSpan w:val="5"/>
            <w:vMerge/>
          </w:tcPr>
          <w:p w:rsidR="007F63C1" w:rsidRPr="002462D1" w:rsidRDefault="007F63C1" w:rsidP="00C60583">
            <w:pPr>
              <w:jc w:val="both"/>
              <w:rPr>
                <w:b/>
                <w:sz w:val="24"/>
                <w:szCs w:val="24"/>
                <w:lang w:eastAsia="uk-UA"/>
              </w:rPr>
            </w:pPr>
          </w:p>
        </w:tc>
        <w:tc>
          <w:tcPr>
            <w:tcW w:w="5823" w:type="dxa"/>
            <w:gridSpan w:val="19"/>
          </w:tcPr>
          <w:p w:rsidR="007F63C1" w:rsidRPr="002462D1" w:rsidRDefault="007F63C1" w:rsidP="00C60583">
            <w:pPr>
              <w:jc w:val="both"/>
              <w:rPr>
                <w:b/>
                <w:sz w:val="24"/>
                <w:szCs w:val="24"/>
                <w:lang w:eastAsia="uk-UA"/>
              </w:rPr>
            </w:pPr>
            <w:r w:rsidRPr="002462D1">
              <w:rPr>
                <w:sz w:val="24"/>
                <w:szCs w:val="24"/>
                <w:lang w:eastAsia="uk-UA"/>
              </w:rPr>
              <w:t>R020(2708)/T020(2)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A6KC06</w:t>
            </w:r>
            <w:r w:rsidRPr="002462D1">
              <w:rPr>
                <w:sz w:val="24"/>
                <w:szCs w:val="24"/>
                <w:lang w:val="en-US" w:eastAsia="uk-UA"/>
              </w:rPr>
              <w:t>6</w:t>
            </w:r>
          </w:p>
        </w:tc>
        <w:tc>
          <w:tcPr>
            <w:tcW w:w="7474" w:type="dxa"/>
            <w:gridSpan w:val="24"/>
          </w:tcPr>
          <w:p w:rsidR="007F63C1" w:rsidRPr="002462D1" w:rsidRDefault="007F63C1" w:rsidP="00C60583">
            <w:pPr>
              <w:jc w:val="both"/>
              <w:rPr>
                <w:sz w:val="28"/>
                <w:szCs w:val="28"/>
                <w:lang w:eastAsia="uk-UA"/>
              </w:rPr>
            </w:pPr>
            <w:r w:rsidRPr="002462D1">
              <w:rPr>
                <w:b/>
                <w:sz w:val="24"/>
                <w:szCs w:val="24"/>
                <w:lang w:eastAsia="uk-UA"/>
              </w:rPr>
              <w:t>Кошти Національного банку на вимогу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81" w:type="dxa"/>
            <w:gridSpan w:val="7"/>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R020(1300)/T020(2)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81" w:type="dxa"/>
            <w:gridSpan w:val="7"/>
            <w:vMerge/>
          </w:tcPr>
          <w:p w:rsidR="007F63C1" w:rsidRPr="002462D1" w:rsidRDefault="007F63C1" w:rsidP="00C60583">
            <w:pPr>
              <w:jc w:val="both"/>
              <w:rPr>
                <w:b/>
                <w:sz w:val="24"/>
                <w:szCs w:val="24"/>
                <w:lang w:eastAsia="uk-UA"/>
              </w:rPr>
            </w:pP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R020(1302)/T020(2)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81" w:type="dxa"/>
            <w:gridSpan w:val="7"/>
            <w:vMerge/>
          </w:tcPr>
          <w:p w:rsidR="007F63C1" w:rsidRPr="002462D1" w:rsidRDefault="007F63C1" w:rsidP="00C60583">
            <w:pPr>
              <w:jc w:val="both"/>
              <w:rPr>
                <w:b/>
                <w:sz w:val="24"/>
                <w:szCs w:val="24"/>
                <w:lang w:eastAsia="uk-UA"/>
              </w:rPr>
            </w:pP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R020(1922)/T020(2)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строковими коштами Національного банку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строковими коштами Національного банку,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R020(1334)/T020(2)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Національного банку</w:t>
            </w:r>
          </w:p>
        </w:tc>
      </w:tr>
      <w:tr w:rsidR="007F63C1" w:rsidRPr="002462D1" w:rsidTr="007F63C1">
        <w:trPr>
          <w:trHeight w:val="419"/>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 xml:space="preserve">1. Сума за </w:t>
            </w:r>
            <w:r w:rsidRPr="002462D1">
              <w:rPr>
                <w:sz w:val="24"/>
                <w:szCs w:val="24"/>
                <w:lang w:eastAsia="uk-UA"/>
              </w:rPr>
              <w:lastRenderedPageBreak/>
              <w:t>балансовими рахунками:</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lastRenderedPageBreak/>
              <w:t>R020(1308)/T020(2)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R020(1338)/T020(2)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69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кредитами, що отримані від міжнародних банків розвитку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кредитами від міжнародних банків розвитку,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R020(2701)/T020(2)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sz w:val="24"/>
                <w:szCs w:val="24"/>
                <w:lang w:eastAsia="uk-UA"/>
              </w:rPr>
            </w:pPr>
            <w:r w:rsidRPr="002462D1">
              <w:rPr>
                <w:sz w:val="24"/>
                <w:szCs w:val="24"/>
                <w:lang w:eastAsia="uk-UA"/>
              </w:rPr>
              <w:t>R020(2703)/T020(2)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70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A6KC070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кредитами від міжнародних нефінансових організацій</w:t>
            </w:r>
          </w:p>
          <w:p w:rsidR="007F63C1" w:rsidRPr="002462D1" w:rsidRDefault="007F63C1" w:rsidP="00C60583">
            <w:pPr>
              <w:jc w:val="both"/>
              <w:rPr>
                <w:b/>
                <w:sz w:val="24"/>
                <w:szCs w:val="24"/>
                <w:lang w:eastAsia="uk-UA"/>
              </w:rPr>
            </w:pPr>
            <w:r w:rsidRPr="002462D1">
              <w:rPr>
                <w:sz w:val="24"/>
                <w:szCs w:val="24"/>
                <w:lang w:eastAsia="uk-UA"/>
              </w:rPr>
              <w:t xml:space="preserve">1. Сума контрактних відпливів, що очікуються протягом 30 днів за кредитами від міжнародних нефінансових організацій,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R020(2701)/T020(2)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sz w:val="24"/>
                <w:szCs w:val="24"/>
                <w:lang w:eastAsia="uk-UA"/>
              </w:rPr>
            </w:pPr>
            <w:r w:rsidRPr="002462D1">
              <w:rPr>
                <w:sz w:val="24"/>
                <w:szCs w:val="24"/>
                <w:lang w:eastAsia="uk-UA"/>
              </w:rPr>
              <w:t>R020(2703)/T020(2)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71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71</w:t>
            </w:r>
          </w:p>
        </w:tc>
        <w:tc>
          <w:tcPr>
            <w:tcW w:w="7474" w:type="dxa"/>
            <w:gridSpan w:val="24"/>
            <w:shd w:val="clear" w:color="auto" w:fill="auto"/>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кредитами, що отримані від інших міжнародних фінансових організацій</w:t>
            </w:r>
          </w:p>
          <w:p w:rsidR="007F63C1" w:rsidRPr="002462D1" w:rsidRDefault="007F63C1" w:rsidP="00C60583">
            <w:pPr>
              <w:jc w:val="both"/>
              <w:rPr>
                <w:sz w:val="24"/>
                <w:szCs w:val="24"/>
                <w:lang w:eastAsia="uk-UA"/>
              </w:rPr>
            </w:pPr>
            <w:r w:rsidRPr="002462D1">
              <w:rPr>
                <w:sz w:val="24"/>
                <w:szCs w:val="24"/>
                <w:lang w:eastAsia="uk-UA"/>
              </w:rPr>
              <w:t>1. Сума контрактних відпливів, що очікуються протягом 30 днів за кредитами від інших міжнародних фінансових</w:t>
            </w:r>
            <w:r w:rsidRPr="002462D1">
              <w:t xml:space="preserve"> </w:t>
            </w:r>
            <w:r w:rsidRPr="002462D1">
              <w:rPr>
                <w:sz w:val="24"/>
                <w:szCs w:val="24"/>
                <w:lang w:eastAsia="uk-UA"/>
              </w:rPr>
              <w:t xml:space="preserve">організацій,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shd w:val="clear" w:color="auto" w:fill="auto"/>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shd w:val="clear" w:color="auto" w:fill="auto"/>
          </w:tcPr>
          <w:p w:rsidR="007F63C1" w:rsidRPr="002462D1" w:rsidRDefault="007F63C1" w:rsidP="00C60583">
            <w:pPr>
              <w:jc w:val="both"/>
              <w:rPr>
                <w:b/>
                <w:sz w:val="24"/>
                <w:szCs w:val="24"/>
                <w:lang w:eastAsia="uk-UA"/>
              </w:rPr>
            </w:pPr>
            <w:r w:rsidRPr="002462D1">
              <w:rPr>
                <w:sz w:val="24"/>
                <w:szCs w:val="24"/>
                <w:lang w:eastAsia="uk-UA"/>
              </w:rPr>
              <w:t>R020(2701)/T020(2)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shd w:val="clear" w:color="auto" w:fill="auto"/>
          </w:tcPr>
          <w:p w:rsidR="007F63C1" w:rsidRPr="002462D1" w:rsidRDefault="007F63C1" w:rsidP="00C60583">
            <w:pPr>
              <w:jc w:val="both"/>
              <w:rPr>
                <w:sz w:val="24"/>
                <w:szCs w:val="24"/>
                <w:lang w:eastAsia="uk-UA"/>
              </w:rPr>
            </w:pPr>
          </w:p>
        </w:tc>
        <w:tc>
          <w:tcPr>
            <w:tcW w:w="5520" w:type="dxa"/>
            <w:gridSpan w:val="6"/>
            <w:shd w:val="clear" w:color="auto" w:fill="auto"/>
          </w:tcPr>
          <w:p w:rsidR="007F63C1" w:rsidRPr="002462D1" w:rsidRDefault="007F63C1" w:rsidP="00C60583">
            <w:pPr>
              <w:jc w:val="both"/>
              <w:rPr>
                <w:sz w:val="24"/>
                <w:szCs w:val="24"/>
                <w:lang w:eastAsia="uk-UA"/>
              </w:rPr>
            </w:pPr>
            <w:r w:rsidRPr="002462D1">
              <w:rPr>
                <w:sz w:val="24"/>
                <w:szCs w:val="24"/>
                <w:lang w:eastAsia="uk-UA"/>
              </w:rPr>
              <w:t>R020(2703)/T020(2)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A6KC072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кредитами від міжнародних банків розвитку</w:t>
            </w:r>
          </w:p>
          <w:p w:rsidR="007F63C1" w:rsidRPr="002462D1" w:rsidRDefault="007F63C1" w:rsidP="00C60583">
            <w:pPr>
              <w:jc w:val="both"/>
              <w:rPr>
                <w:sz w:val="24"/>
                <w:szCs w:val="24"/>
                <w:lang w:eastAsia="uk-UA"/>
              </w:rPr>
            </w:pPr>
            <w:r w:rsidRPr="002462D1">
              <w:rPr>
                <w:sz w:val="24"/>
                <w:szCs w:val="24"/>
                <w:lang w:eastAsia="uk-UA"/>
              </w:rPr>
              <w:t>1. Сума нарахованих витрат за кредитами від міжнародних банків розвитку,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R020(2708)/T020(2)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b/>
                <w:sz w:val="24"/>
                <w:szCs w:val="24"/>
                <w:highlight w:val="lightGray"/>
                <w:lang w:eastAsia="uk-UA"/>
              </w:rPr>
            </w:pPr>
            <w:r w:rsidRPr="002462D1">
              <w:rPr>
                <w:sz w:val="24"/>
                <w:szCs w:val="24"/>
                <w:lang w:eastAsia="uk-UA"/>
              </w:rPr>
              <w:t>A6KC073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кредитами від інших міжнародних фінансових організацій</w:t>
            </w:r>
          </w:p>
          <w:p w:rsidR="007F63C1" w:rsidRPr="002462D1" w:rsidRDefault="007F63C1" w:rsidP="00C60583">
            <w:pPr>
              <w:jc w:val="both"/>
              <w:rPr>
                <w:b/>
                <w:sz w:val="24"/>
                <w:szCs w:val="24"/>
                <w:lang w:eastAsia="uk-UA"/>
              </w:rPr>
            </w:pPr>
            <w:r w:rsidRPr="002462D1">
              <w:rPr>
                <w:sz w:val="24"/>
                <w:szCs w:val="24"/>
                <w:lang w:eastAsia="uk-UA"/>
              </w:rPr>
              <w:t xml:space="preserve">1. Сума нарахованих витрат за кредитами від інших міжнародних фінансових організацій,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R020(2708)/T020(2)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74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Нараховані витрати за кредитами від міжнародних нефінансових </w:t>
            </w:r>
            <w:r w:rsidRPr="002462D1">
              <w:rPr>
                <w:b/>
                <w:sz w:val="24"/>
                <w:szCs w:val="24"/>
                <w:lang w:eastAsia="uk-UA"/>
              </w:rPr>
              <w:lastRenderedPageBreak/>
              <w:t>організацій</w:t>
            </w:r>
          </w:p>
          <w:p w:rsidR="007F63C1" w:rsidRPr="002462D1" w:rsidRDefault="007F63C1" w:rsidP="00C60583">
            <w:pPr>
              <w:jc w:val="both"/>
              <w:rPr>
                <w:b/>
                <w:sz w:val="24"/>
                <w:szCs w:val="24"/>
                <w:lang w:eastAsia="uk-UA"/>
              </w:rPr>
            </w:pPr>
            <w:r w:rsidRPr="002462D1">
              <w:rPr>
                <w:sz w:val="24"/>
                <w:szCs w:val="24"/>
                <w:lang w:eastAsia="uk-UA"/>
              </w:rPr>
              <w:t xml:space="preserve">1. Сума нарахованих витрат за кредитами від міжнародних нефінансових організацій,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R020(2708)/T020(2)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A6KC075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субординованим боргом та капітальним інструментом з умовами списання/конверсії</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субординованим боргом та капітальним інструментом з умовами списання/конверсії,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R020(3660)/T020(2)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 xml:space="preserve">R020(3661)/T020(2)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R020(3680)/T020(2)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A6KC076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субординованим боргом та капітальним інструментом з умовами списання/конверсії</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116" w:type="dxa"/>
            <w:gridSpan w:val="21"/>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358" w:type="dxa"/>
            <w:gridSpan w:val="3"/>
          </w:tcPr>
          <w:p w:rsidR="007F63C1" w:rsidRPr="002462D1" w:rsidRDefault="007F63C1" w:rsidP="00C60583">
            <w:pPr>
              <w:jc w:val="both"/>
              <w:rPr>
                <w:b/>
                <w:sz w:val="24"/>
                <w:szCs w:val="24"/>
                <w:lang w:eastAsia="uk-UA"/>
              </w:rPr>
            </w:pPr>
            <w:r w:rsidRPr="002462D1">
              <w:rPr>
                <w:sz w:val="24"/>
                <w:szCs w:val="24"/>
                <w:lang w:eastAsia="uk-UA"/>
              </w:rPr>
              <w:t>R020(3668)/T020(2)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116" w:type="dxa"/>
            <w:gridSpan w:val="21"/>
            <w:vMerge/>
          </w:tcPr>
          <w:p w:rsidR="007F63C1" w:rsidRPr="002462D1" w:rsidRDefault="007F63C1" w:rsidP="00C60583">
            <w:pPr>
              <w:jc w:val="both"/>
              <w:rPr>
                <w:b/>
                <w:sz w:val="24"/>
                <w:szCs w:val="24"/>
                <w:highlight w:val="yellow"/>
                <w:lang w:eastAsia="uk-UA"/>
              </w:rPr>
            </w:pPr>
          </w:p>
        </w:tc>
        <w:tc>
          <w:tcPr>
            <w:tcW w:w="5358" w:type="dxa"/>
            <w:gridSpan w:val="3"/>
          </w:tcPr>
          <w:p w:rsidR="007F63C1" w:rsidRPr="002462D1" w:rsidRDefault="007F63C1" w:rsidP="00C60583">
            <w:pPr>
              <w:jc w:val="both"/>
              <w:rPr>
                <w:b/>
                <w:sz w:val="24"/>
                <w:szCs w:val="24"/>
                <w:highlight w:val="yellow"/>
                <w:lang w:eastAsia="uk-UA"/>
              </w:rPr>
            </w:pPr>
            <w:r w:rsidRPr="002462D1">
              <w:rPr>
                <w:sz w:val="24"/>
                <w:szCs w:val="24"/>
                <w:lang w:eastAsia="uk-UA"/>
              </w:rPr>
              <w:t>R020(3688)/T020(2)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77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Цінні папери власного боргу,  на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Цінні папери власного боргу, на які було накладено обмеження на розпорядження (зокрема арешт),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R020(3300)/T020(2)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R020(3302)/T020(2)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sz w:val="24"/>
                <w:szCs w:val="24"/>
                <w:lang w:eastAsia="uk-UA"/>
              </w:rPr>
            </w:pPr>
            <w:r w:rsidRPr="002462D1">
              <w:rPr>
                <w:sz w:val="24"/>
                <w:szCs w:val="24"/>
                <w:lang w:eastAsia="uk-UA"/>
              </w:rPr>
              <w:t>R020(3303)/T020(2)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R020(3305)/T020(2)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R020(3310)/T020(2)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sz w:val="24"/>
                <w:szCs w:val="24"/>
                <w:lang w:eastAsia="uk-UA"/>
              </w:rPr>
            </w:pPr>
            <w:r w:rsidRPr="002462D1">
              <w:rPr>
                <w:sz w:val="24"/>
                <w:szCs w:val="24"/>
                <w:lang w:eastAsia="uk-UA"/>
              </w:rPr>
              <w:t>R020(3312)/T020(2)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R020(3313)/T020(2)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R020(3314)/T020(2)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R020(3330)/T020(2)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lastRenderedPageBreak/>
              <w:t>78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A6KC078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строковими ощадними сертифікатами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строковими ощадними сертифікатами,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R020(3330)/T020(2)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79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A6KC079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іншими цінними паперами власного боргу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іншими цінними паперами власного боргу,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R020(3300)/T020(2)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sz w:val="24"/>
                <w:szCs w:val="24"/>
                <w:lang w:eastAsia="uk-UA"/>
              </w:rPr>
            </w:pPr>
            <w:r w:rsidRPr="002462D1">
              <w:rPr>
                <w:sz w:val="24"/>
                <w:szCs w:val="24"/>
                <w:lang w:eastAsia="uk-UA"/>
              </w:rPr>
              <w:t>R020(3302)/T020(2)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R020(3303)/T020(2)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R020(3305)/T020(2)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R020(3310)/T020(2)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sz w:val="24"/>
                <w:szCs w:val="24"/>
                <w:lang w:eastAsia="uk-UA"/>
              </w:rPr>
            </w:pPr>
            <w:r w:rsidRPr="002462D1">
              <w:rPr>
                <w:sz w:val="24"/>
                <w:szCs w:val="24"/>
                <w:lang w:eastAsia="uk-UA"/>
              </w:rPr>
              <w:t>R020(3312)/T020(2)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R020(3313)/T020(2)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R020(3314)/T020(2)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80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A6KC080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цінними паперами власного боргу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81" w:type="dxa"/>
            <w:gridSpan w:val="17"/>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R020(3308)/T020(2)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R020(3338)/T020(2)</w:t>
            </w:r>
          </w:p>
        </w:tc>
      </w:tr>
      <w:tr w:rsidR="007F63C1" w:rsidRPr="002462D1" w:rsidTr="007F63C1">
        <w:trPr>
          <w:jc w:val="center"/>
        </w:trPr>
        <w:tc>
          <w:tcPr>
            <w:tcW w:w="506" w:type="dxa"/>
            <w:vMerge w:val="restart"/>
            <w:tcBorders>
              <w:top w:val="single" w:sz="4" w:space="0" w:color="auto"/>
            </w:tcBorders>
          </w:tcPr>
          <w:p w:rsidR="007F63C1" w:rsidRDefault="0016647D" w:rsidP="00C60583">
            <w:pPr>
              <w:jc w:val="center"/>
              <w:rPr>
                <w:sz w:val="24"/>
                <w:szCs w:val="24"/>
                <w:lang w:val="uk-UA" w:eastAsia="uk-UA"/>
              </w:rPr>
            </w:pPr>
            <w:r>
              <w:rPr>
                <w:sz w:val="24"/>
                <w:szCs w:val="24"/>
                <w:lang w:val="uk-UA" w:eastAsia="uk-UA"/>
              </w:rPr>
              <w:t>81</w:t>
            </w:r>
          </w:p>
          <w:p w:rsidR="0016647D" w:rsidRPr="0016647D" w:rsidRDefault="0016647D" w:rsidP="00C60583">
            <w:pPr>
              <w:jc w:val="center"/>
              <w:rPr>
                <w:sz w:val="24"/>
                <w:szCs w:val="24"/>
                <w:lang w:val="uk-UA" w:eastAsia="uk-UA"/>
              </w:rPr>
            </w:pP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операціями з деривативами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операціями з деривативами (за винятком банківських металів),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R020(9210)/T020(2)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R020(9212)/T020(2)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R020(9217)/T020(2)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R020(9218)/T020(2)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lastRenderedPageBreak/>
              <w:t>82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кредиторською заборгованістю з придбання та продажу іноземної валюти за рахунок банку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кредиторською заборгованістю з придбання та продажу іноземної валюти за рахунок банку (за винятком банківських металів),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R020(3640)/T020(2)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83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безвідкличними зобов'язаннями з кредитування, що надані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за безвідкличними зобов'язаннями з кредитування, що надані  фізичним особам,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R020(9129)</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84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безвідкличними зобов’язаннями з кредитування, що надані суб’єктам господарювання, органам державної влади, органам місцевого самоврядування</w:t>
            </w:r>
          </w:p>
          <w:p w:rsidR="007F63C1" w:rsidRPr="002462D1" w:rsidRDefault="007F63C1" w:rsidP="00C60583">
            <w:pPr>
              <w:jc w:val="both"/>
              <w:rPr>
                <w:sz w:val="28"/>
                <w:szCs w:val="28"/>
                <w:lang w:eastAsia="uk-UA"/>
              </w:rPr>
            </w:pPr>
            <w:r w:rsidRPr="002462D1">
              <w:rPr>
                <w:sz w:val="24"/>
                <w:szCs w:val="24"/>
                <w:lang w:eastAsia="uk-UA"/>
              </w:rPr>
              <w:t xml:space="preserve">1. Сума за безвідкличними зобов'язаннями з кредитування, що надані СГД, органам державної влади та органам місцевого самоврядування,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R020(9129)/T020(1)</w:t>
            </w:r>
          </w:p>
        </w:tc>
      </w:tr>
      <w:tr w:rsidR="007F63C1" w:rsidRPr="002462D1" w:rsidTr="007F63C1">
        <w:trPr>
          <w:jc w:val="center"/>
        </w:trPr>
        <w:tc>
          <w:tcPr>
            <w:tcW w:w="506" w:type="dxa"/>
            <w:vMerge w:val="restart"/>
            <w:tcBorders>
              <w:top w:val="single" w:sz="4" w:space="0" w:color="auto"/>
            </w:tcBorders>
          </w:tcPr>
          <w:p w:rsidR="007F63C1" w:rsidRDefault="0016647D" w:rsidP="00C60583">
            <w:pPr>
              <w:jc w:val="center"/>
              <w:rPr>
                <w:sz w:val="24"/>
                <w:szCs w:val="24"/>
                <w:lang w:eastAsia="uk-UA"/>
              </w:rPr>
            </w:pPr>
            <w:r>
              <w:rPr>
                <w:sz w:val="24"/>
                <w:szCs w:val="24"/>
                <w:lang w:eastAsia="uk-UA"/>
              </w:rPr>
              <w:t>85</w:t>
            </w:r>
          </w:p>
          <w:p w:rsidR="0016647D" w:rsidRPr="002462D1" w:rsidRDefault="0016647D" w:rsidP="00C60583">
            <w:pPr>
              <w:jc w:val="center"/>
              <w:rPr>
                <w:sz w:val="24"/>
                <w:szCs w:val="24"/>
                <w:lang w:eastAsia="uk-UA"/>
              </w:rPr>
            </w:pP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безвідкличними зобов'язаннями з кредитування, що надані міжнародним фінансовим організаціям</w:t>
            </w:r>
          </w:p>
          <w:p w:rsidR="007F63C1" w:rsidRPr="002462D1" w:rsidRDefault="007F63C1" w:rsidP="00C60583">
            <w:pPr>
              <w:jc w:val="both"/>
              <w:rPr>
                <w:b/>
                <w:sz w:val="24"/>
                <w:szCs w:val="24"/>
                <w:lang w:eastAsia="uk-UA"/>
              </w:rPr>
            </w:pPr>
            <w:r w:rsidRPr="002462D1">
              <w:rPr>
                <w:sz w:val="24"/>
                <w:szCs w:val="24"/>
                <w:lang w:eastAsia="uk-UA"/>
              </w:rPr>
              <w:t xml:space="preserve">1. Сума за безвідкличними зобов'язаннями з кредитування, що надані міжнародним фінансовим організаціям,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R020(9129)/T020(1)</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86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A6KC086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Безвідкличні зобов'язання з кредитування, що надані банкам</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R020(9100)/T020(1)</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87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безвідкличними зобов'язаннями з кредитування, що надані іншим фінансовим установам</w:t>
            </w:r>
          </w:p>
          <w:p w:rsidR="007F63C1" w:rsidRPr="002462D1" w:rsidRDefault="007F63C1" w:rsidP="00C60583">
            <w:pPr>
              <w:jc w:val="both"/>
              <w:rPr>
                <w:sz w:val="28"/>
                <w:szCs w:val="28"/>
                <w:lang w:eastAsia="uk-UA"/>
              </w:rPr>
            </w:pPr>
            <w:r w:rsidRPr="002462D1">
              <w:rPr>
                <w:sz w:val="24"/>
                <w:szCs w:val="24"/>
                <w:lang w:eastAsia="uk-UA"/>
              </w:rPr>
              <w:t xml:space="preserve">1. Сума за безвідкличними зобов'язаннями з кредитування, що надані іншим фінансовим установам,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R020(9129)/T020(1)</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lastRenderedPageBreak/>
              <w:t>88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операціями, пов’язаними з торговим фінансуванням (гарантії, акредитиви)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операціями, пов'язаними з торговим фінансуванням (гарантії, акредитиви),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R020(9000)/T020(1)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R020(9001)/T020(1)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R020(9002)/T020(1)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R020(9003)/T020(1)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R020(9122)/T020(1)</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89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кредиторською заборгованістю</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кредиторською заборгованістю (за винятком відпливів за кредиторською заборгованістю, яка  включається до показника A6KC082 “Сума очікуваних контрактних відпливів протягом 30 днів за кредиторською заборгованістю з придбання та продажу іноземної валюти за рахунок банку”),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R020(1911)/T020(2)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R020(1919)/T020(2)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R020(2906)/T020(2)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R020(2909)/T020(2)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R020(2907)/T020(2)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R020(3641)/T020(2)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R020(3648)/T020(2)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R020(3623)/T020(2)</w:t>
            </w:r>
          </w:p>
        </w:tc>
      </w:tr>
      <w:tr w:rsidR="007F63C1" w:rsidRPr="002462D1" w:rsidTr="007F63C1">
        <w:trPr>
          <w:trHeight w:val="3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R020(3631)/T020(2)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90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A6KC090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Відпливи за транзитними та кліринговими рахунками</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192" w:type="dxa"/>
            <w:gridSpan w:val="22"/>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R020(2924)/T020(2)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R020(3739)/T020(2)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 (3705)/T020(2)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sz w:val="24"/>
                <w:szCs w:val="24"/>
                <w:lang w:eastAsia="uk-UA"/>
              </w:rPr>
            </w:pPr>
            <w:r w:rsidRPr="002462D1">
              <w:rPr>
                <w:sz w:val="24"/>
                <w:szCs w:val="24"/>
                <w:lang w:eastAsia="uk-UA"/>
              </w:rPr>
              <w:t>R020 (3706)/T020(2)</w:t>
            </w:r>
          </w:p>
        </w:tc>
      </w:tr>
      <w:tr w:rsidR="007F63C1" w:rsidRPr="002462D1" w:rsidTr="007F63C1">
        <w:trPr>
          <w:jc w:val="center"/>
        </w:trPr>
        <w:tc>
          <w:tcPr>
            <w:tcW w:w="506" w:type="dxa"/>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91</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A6KC091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іншими балансовими та позабалансовими зобов’язаннями</w:t>
            </w:r>
          </w:p>
          <w:p w:rsidR="007F63C1" w:rsidRPr="002462D1" w:rsidRDefault="007F63C1" w:rsidP="00C60583">
            <w:pPr>
              <w:jc w:val="both"/>
              <w:rPr>
                <w:sz w:val="28"/>
                <w:szCs w:val="28"/>
                <w:lang w:eastAsia="uk-UA"/>
              </w:rPr>
            </w:pPr>
            <w:r w:rsidRPr="002462D1">
              <w:rPr>
                <w:sz w:val="24"/>
                <w:szCs w:val="24"/>
                <w:lang w:eastAsia="uk-UA"/>
              </w:rPr>
              <w:t>1. Сума відпливів, що очікуються протягом 30 днів за іншими балансовими і позабалансовими зобов’язаннями, за якими банк очікує відпливи, згідно з рядком 63 таблиці 1 додатка 2 до Методики № 101.</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92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кредитами, що отримані від Національного банку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кредитами, що отримані від Національного банку,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R020(1310)/T020(2)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R020(1321)/T020(2)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R020(1323)/T020(2)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R020(1324)/T020(2)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R020(1311)/T020(2)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93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A6KC093</w:t>
            </w:r>
          </w:p>
        </w:tc>
        <w:tc>
          <w:tcPr>
            <w:tcW w:w="7474" w:type="dxa"/>
            <w:gridSpan w:val="24"/>
          </w:tcPr>
          <w:p w:rsidR="007F63C1" w:rsidRPr="002462D1" w:rsidRDefault="007F63C1" w:rsidP="00C60583">
            <w:pPr>
              <w:jc w:val="both"/>
              <w:rPr>
                <w:sz w:val="24"/>
                <w:szCs w:val="24"/>
                <w:lang w:eastAsia="uk-UA"/>
              </w:rPr>
            </w:pPr>
            <w:r w:rsidRPr="002462D1">
              <w:rPr>
                <w:b/>
                <w:sz w:val="24"/>
                <w:szCs w:val="24"/>
                <w:lang w:eastAsia="uk-UA"/>
              </w:rPr>
              <w:t>Нараховані витрати за кредитами, що отримані від Національного банку</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R020(1328)/T020(2)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lastRenderedPageBreak/>
              <w:t>94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коштами, що отримані за операціями репо з банками, суб'єктами господарювання та фізичними особами та забезпечені високоякісними ліквідними активами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коштами, що отримані за операціями репо з банками, СГД та фізичними особами та забезпечені ВЛА,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R020(1622)/T020(2)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R020(1912)/T020(2)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R020(2611)/T020(2)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sz w:val="24"/>
                <w:szCs w:val="24"/>
                <w:highlight w:val="yellow"/>
                <w:lang w:eastAsia="uk-UA"/>
              </w:rPr>
            </w:pPr>
            <w:r w:rsidRPr="002462D1">
              <w:rPr>
                <w:sz w:val="24"/>
                <w:szCs w:val="24"/>
                <w:lang w:eastAsia="uk-UA"/>
              </w:rPr>
              <w:t>R020(2631)/T020(2)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95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що отримані за операціями репо з банками, суб'єктами господарювання та фізичними особами та забезпечені високоякісними ліквідними активами</w:t>
            </w:r>
          </w:p>
          <w:p w:rsidR="007F63C1" w:rsidRPr="002462D1" w:rsidRDefault="007F63C1" w:rsidP="00C60583">
            <w:pPr>
              <w:jc w:val="both"/>
              <w:rPr>
                <w:b/>
                <w:sz w:val="24"/>
                <w:szCs w:val="24"/>
                <w:lang w:eastAsia="uk-UA"/>
              </w:rPr>
            </w:pPr>
            <w:r w:rsidRPr="002462D1">
              <w:rPr>
                <w:sz w:val="24"/>
                <w:szCs w:val="24"/>
                <w:lang w:eastAsia="uk-UA"/>
              </w:rPr>
              <w:t xml:space="preserve">1. Сума нарахованих витрат за коштами, що отримані за операціями репо з банками, СГД та фізичними особами та забезпечені високоякісними ліквідними активами,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R020(1628)/T020(2)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R020(2618)/T020(2)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sz w:val="24"/>
                <w:szCs w:val="24"/>
                <w:lang w:eastAsia="uk-UA"/>
              </w:rPr>
            </w:pPr>
            <w:r w:rsidRPr="002462D1">
              <w:rPr>
                <w:sz w:val="24"/>
                <w:szCs w:val="24"/>
                <w:lang w:eastAsia="uk-UA"/>
              </w:rPr>
              <w:t>R020(2638)/T020(2)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96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коштами, що отримані за операціями репо з банками, суб'єктами господарювання та фізичними особами та забезпечені активами, які не є високоякісними ліквідними активами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коштами, що отримані за операціями репо з банками, СГД та фізичними особами та забезпечені не ВЛА,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R020(1622)/T020(2)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highlight w:val="yellow"/>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R020(1912)/T020(2)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highlight w:val="yellow"/>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R020(2611)/T020(2)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highlight w:val="yellow"/>
                <w:lang w:eastAsia="uk-UA"/>
              </w:rPr>
            </w:pPr>
          </w:p>
        </w:tc>
        <w:tc>
          <w:tcPr>
            <w:tcW w:w="5395" w:type="dxa"/>
            <w:gridSpan w:val="4"/>
          </w:tcPr>
          <w:p w:rsidR="007F63C1" w:rsidRPr="002462D1" w:rsidRDefault="007F63C1" w:rsidP="00C60583">
            <w:pPr>
              <w:jc w:val="both"/>
              <w:rPr>
                <w:sz w:val="24"/>
                <w:szCs w:val="24"/>
                <w:lang w:eastAsia="uk-UA"/>
              </w:rPr>
            </w:pPr>
            <w:r w:rsidRPr="002462D1">
              <w:rPr>
                <w:sz w:val="24"/>
                <w:szCs w:val="24"/>
                <w:lang w:eastAsia="uk-UA"/>
              </w:rPr>
              <w:t>R020(2631)/T020(2)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97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Нараховані витрати за коштами, що отримані за операціями репо </w:t>
            </w:r>
            <w:r w:rsidRPr="002462D1">
              <w:rPr>
                <w:b/>
                <w:sz w:val="24"/>
                <w:szCs w:val="24"/>
                <w:lang w:eastAsia="uk-UA"/>
              </w:rPr>
              <w:lastRenderedPageBreak/>
              <w:t>з банками, суб'єктами господарювання та фізичними особами та забезпечені активами, які не є високоякісними ліквідними активами</w:t>
            </w:r>
          </w:p>
          <w:p w:rsidR="007F63C1" w:rsidRPr="002462D1" w:rsidRDefault="007F63C1" w:rsidP="00C60583">
            <w:pPr>
              <w:jc w:val="both"/>
              <w:rPr>
                <w:b/>
                <w:sz w:val="24"/>
                <w:szCs w:val="24"/>
                <w:lang w:eastAsia="uk-UA"/>
              </w:rPr>
            </w:pPr>
            <w:r w:rsidRPr="002462D1">
              <w:rPr>
                <w:sz w:val="24"/>
                <w:szCs w:val="24"/>
                <w:lang w:eastAsia="uk-UA"/>
              </w:rPr>
              <w:t xml:space="preserve">1. Сума нарахованих витрат за коштами, що отримані за операціями репо з банками, СГД та фізичними особами та забезпечені активами, які не є високоякісними ліквідними активами,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R020(1628)/T020(2)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R020(2618)/T020(2)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sz w:val="24"/>
                <w:szCs w:val="24"/>
                <w:lang w:eastAsia="uk-UA"/>
              </w:rPr>
            </w:pPr>
            <w:r w:rsidRPr="002462D1">
              <w:rPr>
                <w:sz w:val="24"/>
                <w:szCs w:val="24"/>
                <w:lang w:eastAsia="uk-UA"/>
              </w:rPr>
              <w:t>R020(2638)/T020(2)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98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yellow"/>
                <w:lang w:eastAsia="uk-UA"/>
              </w:rPr>
            </w:pPr>
            <w:r w:rsidRPr="002462D1">
              <w:rPr>
                <w:sz w:val="24"/>
                <w:szCs w:val="24"/>
                <w:lang w:eastAsia="uk-UA"/>
              </w:rPr>
              <w:t>A6KC098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простроченої заборгованості перед клієнтами</w:t>
            </w:r>
          </w:p>
          <w:p w:rsidR="007F63C1" w:rsidRPr="002462D1" w:rsidRDefault="007F63C1" w:rsidP="00C60583">
            <w:pPr>
              <w:jc w:val="both"/>
              <w:rPr>
                <w:sz w:val="28"/>
                <w:szCs w:val="28"/>
                <w:lang w:eastAsia="uk-UA"/>
              </w:rPr>
            </w:pPr>
            <w:r w:rsidRPr="002462D1">
              <w:rPr>
                <w:sz w:val="24"/>
                <w:szCs w:val="24"/>
                <w:lang w:eastAsia="uk-UA"/>
              </w:rPr>
              <w:t xml:space="preserve">1. Зазначається сума простроченої заборгованості перед клієнтами, у разі наявності в банку документів клієнтів банку, що не виконані банком у встановлений законодавством України строк,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2079" w:type="dxa"/>
            <w:gridSpan w:val="20"/>
            <w:vMerge w:val="restart"/>
          </w:tcPr>
          <w:p w:rsidR="007F63C1" w:rsidRPr="002462D1" w:rsidRDefault="007F63C1" w:rsidP="00C60583">
            <w:pPr>
              <w:jc w:val="both"/>
              <w:rPr>
                <w:b/>
                <w:sz w:val="24"/>
                <w:szCs w:val="24"/>
                <w:highlight w:val="yellow"/>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R020(9804)/T020(1)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2079" w:type="dxa"/>
            <w:gridSpan w:val="20"/>
            <w:vMerge/>
          </w:tcPr>
          <w:p w:rsidR="007F63C1" w:rsidRPr="002462D1" w:rsidRDefault="007F63C1" w:rsidP="00C60583">
            <w:pPr>
              <w:jc w:val="both"/>
              <w:rPr>
                <w:b/>
                <w:sz w:val="24"/>
                <w:szCs w:val="24"/>
                <w:highlight w:val="yellow"/>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R020(9806)/T020(1)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2079" w:type="dxa"/>
            <w:gridSpan w:val="20"/>
            <w:vMerge/>
          </w:tcPr>
          <w:p w:rsidR="007F63C1" w:rsidRPr="002462D1" w:rsidRDefault="007F63C1" w:rsidP="00C60583">
            <w:pPr>
              <w:jc w:val="both"/>
              <w:rPr>
                <w:b/>
                <w:sz w:val="24"/>
                <w:szCs w:val="24"/>
                <w:highlight w:val="yellow"/>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R020(9807)/T020(1)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7474" w:type="dxa"/>
            <w:gridSpan w:val="24"/>
          </w:tcPr>
          <w:p w:rsidR="007F63C1" w:rsidRPr="002462D1" w:rsidRDefault="007F63C1" w:rsidP="00C60583">
            <w:pPr>
              <w:jc w:val="both"/>
              <w:rPr>
                <w:sz w:val="24"/>
                <w:szCs w:val="24"/>
                <w:highlight w:val="lightGray"/>
                <w:lang w:eastAsia="uk-UA"/>
              </w:rPr>
            </w:pPr>
            <w:r w:rsidRPr="002462D1">
              <w:rPr>
                <w:sz w:val="24"/>
                <w:szCs w:val="24"/>
                <w:lang w:eastAsia="uk-UA"/>
              </w:rPr>
              <w:t>2. Якщо значення показника A6KC098 більше “0”, то за показниками A6KC001 “Коефіцієнт покриття ліквідністю за всіма валютами (LCR</w:t>
            </w:r>
            <w:r w:rsidRPr="002462D1">
              <w:rPr>
                <w:sz w:val="24"/>
                <w:szCs w:val="24"/>
                <w:vertAlign w:val="subscript"/>
                <w:lang w:eastAsia="uk-UA"/>
              </w:rPr>
              <w:t>ВВ</w:t>
            </w:r>
            <w:r w:rsidRPr="002462D1">
              <w:rPr>
                <w:sz w:val="24"/>
                <w:szCs w:val="24"/>
                <w:lang w:eastAsia="uk-UA"/>
              </w:rPr>
              <w:t>)”, A6KC002 “Коефіцієнт покриття ліквідністю за іноземними валютами (LCR</w:t>
            </w:r>
            <w:r w:rsidRPr="002462D1">
              <w:rPr>
                <w:sz w:val="24"/>
                <w:szCs w:val="24"/>
                <w:vertAlign w:val="subscript"/>
                <w:lang w:eastAsia="uk-UA"/>
              </w:rPr>
              <w:t>ІВ</w:t>
            </w:r>
            <w:r w:rsidRPr="002462D1">
              <w:rPr>
                <w:sz w:val="24"/>
                <w:szCs w:val="24"/>
                <w:lang w:eastAsia="uk-UA"/>
              </w:rPr>
              <w:t>)”, A6KC003 “Коефіцієнт покриття ліквідністю у національній валюті (LCR</w:t>
            </w:r>
            <w:r w:rsidRPr="002462D1">
              <w:rPr>
                <w:sz w:val="24"/>
                <w:szCs w:val="24"/>
                <w:vertAlign w:val="subscript"/>
                <w:lang w:eastAsia="uk-UA"/>
              </w:rPr>
              <w:t>НВ</w:t>
            </w:r>
            <w:r w:rsidRPr="002462D1">
              <w:rPr>
                <w:sz w:val="24"/>
                <w:szCs w:val="24"/>
                <w:lang w:eastAsia="uk-UA"/>
              </w:rPr>
              <w:t>)” зазначається значення “0”.</w:t>
            </w:r>
          </w:p>
        </w:tc>
      </w:tr>
      <w:tr w:rsidR="007F63C1" w:rsidRPr="002462D1" w:rsidTr="007F63C1">
        <w:trPr>
          <w:jc w:val="center"/>
        </w:trPr>
        <w:tc>
          <w:tcPr>
            <w:tcW w:w="506" w:type="dxa"/>
          </w:tcPr>
          <w:p w:rsidR="007F63C1" w:rsidRPr="002462D1" w:rsidRDefault="0016647D" w:rsidP="00C60583">
            <w:pPr>
              <w:jc w:val="center"/>
              <w:rPr>
                <w:sz w:val="24"/>
                <w:szCs w:val="24"/>
                <w:lang w:eastAsia="uk-UA"/>
              </w:rPr>
            </w:pPr>
            <w:r>
              <w:rPr>
                <w:sz w:val="24"/>
                <w:szCs w:val="24"/>
                <w:lang w:eastAsia="uk-UA"/>
              </w:rPr>
              <w:t>99</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yellow"/>
                <w:lang w:eastAsia="uk-UA"/>
              </w:rPr>
            </w:pPr>
            <w:r w:rsidRPr="002462D1">
              <w:rPr>
                <w:sz w:val="24"/>
                <w:szCs w:val="24"/>
                <w:lang w:eastAsia="uk-UA"/>
              </w:rPr>
              <w:t>A6KC099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Обсяг очікуваних відпливів грошових коштів іноземних учасників, до яких встановлені консервативні вимоги </w:t>
            </w:r>
          </w:p>
          <w:p w:rsidR="007F63C1" w:rsidRPr="002462D1" w:rsidRDefault="007F63C1" w:rsidP="00C60583">
            <w:pPr>
              <w:jc w:val="both"/>
              <w:rPr>
                <w:sz w:val="24"/>
                <w:szCs w:val="24"/>
                <w:lang w:eastAsia="uk-UA"/>
              </w:rPr>
            </w:pPr>
            <w:r w:rsidRPr="002462D1">
              <w:rPr>
                <w:sz w:val="24"/>
                <w:szCs w:val="24"/>
                <w:lang w:eastAsia="uk-UA"/>
              </w:rPr>
              <w:t>1. Сума за всіма очікуваними відпливами грошових коштів іноземних учасників,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зважені на відповідні коефіцієнти очікуваних відпливів грошових коштів.</w:t>
            </w:r>
          </w:p>
          <w:p w:rsidR="007F63C1" w:rsidRPr="002462D1" w:rsidRDefault="007F63C1" w:rsidP="00C60583">
            <w:pPr>
              <w:jc w:val="both"/>
              <w:rPr>
                <w:sz w:val="24"/>
                <w:szCs w:val="24"/>
                <w:lang w:eastAsia="uk-UA"/>
              </w:rPr>
            </w:pPr>
            <w:r w:rsidRPr="002462D1">
              <w:rPr>
                <w:sz w:val="24"/>
                <w:szCs w:val="24"/>
                <w:lang w:eastAsia="uk-UA"/>
              </w:rPr>
              <w:t xml:space="preserve">2. Якщо установлені відповідними державними органами іноземних держав, що здійснюють нагляд за іноземними учасниками, вимоги до очікуваних відпливів грошових коштів не є більш консервативними </w:t>
            </w:r>
            <w:r w:rsidRPr="002462D1">
              <w:rPr>
                <w:sz w:val="24"/>
                <w:szCs w:val="24"/>
                <w:lang w:eastAsia="uk-UA"/>
              </w:rPr>
              <w:lastRenderedPageBreak/>
              <w:t>порівняно з вимогами, встановленими Національним банком, показник A6KC099 не заповнюється, а очікувані відпливи іноземного учасника включаються до показників A6KC036- A6KC098.</w:t>
            </w:r>
          </w:p>
        </w:tc>
      </w:tr>
      <w:tr w:rsidR="007F63C1" w:rsidRPr="002462D1" w:rsidTr="007F63C1">
        <w:trPr>
          <w:jc w:val="center"/>
        </w:trPr>
        <w:tc>
          <w:tcPr>
            <w:tcW w:w="506" w:type="dxa"/>
          </w:tcPr>
          <w:p w:rsidR="007F63C1" w:rsidRPr="002462D1" w:rsidRDefault="0016647D" w:rsidP="00C60583">
            <w:pPr>
              <w:jc w:val="center"/>
              <w:rPr>
                <w:sz w:val="24"/>
                <w:szCs w:val="24"/>
                <w:lang w:eastAsia="uk-UA"/>
              </w:rPr>
            </w:pPr>
            <w:r>
              <w:rPr>
                <w:sz w:val="24"/>
                <w:szCs w:val="24"/>
                <w:lang w:eastAsia="uk-UA"/>
              </w:rPr>
              <w:lastRenderedPageBreak/>
              <w:t>100</w:t>
            </w:r>
          </w:p>
        </w:tc>
        <w:tc>
          <w:tcPr>
            <w:tcW w:w="2138" w:type="dxa"/>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tcPr>
          <w:p w:rsidR="007F63C1" w:rsidRPr="002462D1" w:rsidRDefault="007F63C1" w:rsidP="00C60583">
            <w:pPr>
              <w:jc w:val="center"/>
              <w:rPr>
                <w:sz w:val="24"/>
                <w:szCs w:val="24"/>
                <w:highlight w:val="yellow"/>
                <w:lang w:eastAsia="uk-UA"/>
              </w:rPr>
            </w:pPr>
            <w:r w:rsidRPr="002462D1">
              <w:rPr>
                <w:sz w:val="24"/>
                <w:szCs w:val="24"/>
                <w:lang w:eastAsia="uk-UA"/>
              </w:rPr>
              <w:t>A6KC100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Сукупні очікувані надходження грошових коштів за всіма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ІІІ Методики № 101.</w:t>
            </w:r>
          </w:p>
          <w:p w:rsidR="007F63C1" w:rsidRPr="002462D1" w:rsidRDefault="007F63C1" w:rsidP="00C60583">
            <w:pPr>
              <w:ind w:firstLine="268"/>
              <w:jc w:val="both"/>
              <w:rPr>
                <w:sz w:val="24"/>
                <w:szCs w:val="24"/>
                <w:lang w:eastAsia="uk-UA"/>
              </w:rPr>
            </w:pPr>
            <w:r w:rsidRPr="002462D1">
              <w:rPr>
                <w:sz w:val="24"/>
                <w:szCs w:val="24"/>
                <w:lang w:eastAsia="uk-UA"/>
              </w:rPr>
              <w:t>Показник включає суму всіх складових очікуваних надходжень грошових коштів, зважених на відповідні коефіцієнти надходжень, визначені в таблиці 1 додатку 3 до Методики № 101 (до застосування коригування - 75% очікуваних відпливів грошових коштів).</w:t>
            </w:r>
          </w:p>
          <w:p w:rsidR="007F63C1" w:rsidRPr="002462D1" w:rsidRDefault="007F63C1" w:rsidP="00C60583">
            <w:pPr>
              <w:jc w:val="both"/>
              <w:rPr>
                <w:sz w:val="28"/>
                <w:szCs w:val="28"/>
                <w:lang w:eastAsia="uk-UA"/>
              </w:rPr>
            </w:pPr>
            <w:r w:rsidRPr="002462D1">
              <w:rPr>
                <w:sz w:val="24"/>
                <w:szCs w:val="24"/>
                <w:lang w:eastAsia="uk-UA"/>
              </w:rPr>
              <w:t>2. До показника включається сума за такими показниками: A6KC103- A6KC142.</w:t>
            </w:r>
          </w:p>
        </w:tc>
      </w:tr>
      <w:tr w:rsidR="007F63C1" w:rsidRPr="002462D1" w:rsidTr="007F63C1">
        <w:trPr>
          <w:jc w:val="center"/>
        </w:trPr>
        <w:tc>
          <w:tcPr>
            <w:tcW w:w="506" w:type="dxa"/>
          </w:tcPr>
          <w:p w:rsidR="007F63C1" w:rsidRPr="002462D1" w:rsidRDefault="0016647D" w:rsidP="00C60583">
            <w:pPr>
              <w:jc w:val="center"/>
              <w:rPr>
                <w:sz w:val="24"/>
                <w:szCs w:val="24"/>
                <w:lang w:eastAsia="uk-UA"/>
              </w:rPr>
            </w:pPr>
            <w:r>
              <w:rPr>
                <w:sz w:val="24"/>
                <w:szCs w:val="24"/>
                <w:lang w:eastAsia="uk-UA"/>
              </w:rPr>
              <w:t>101</w:t>
            </w:r>
          </w:p>
        </w:tc>
        <w:tc>
          <w:tcPr>
            <w:tcW w:w="2138" w:type="dxa"/>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tcPr>
          <w:p w:rsidR="007F63C1" w:rsidRPr="002462D1" w:rsidRDefault="007F63C1" w:rsidP="00C60583">
            <w:pPr>
              <w:jc w:val="center"/>
              <w:rPr>
                <w:sz w:val="24"/>
                <w:szCs w:val="24"/>
                <w:highlight w:val="yellow"/>
                <w:lang w:eastAsia="uk-UA"/>
              </w:rPr>
            </w:pPr>
            <w:r w:rsidRPr="002462D1">
              <w:rPr>
                <w:sz w:val="24"/>
                <w:szCs w:val="24"/>
                <w:lang w:eastAsia="uk-UA"/>
              </w:rPr>
              <w:t>A6KC101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Сукупні очікувані надходження грошових коштів за іноземними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 Методики № 101.</w:t>
            </w:r>
          </w:p>
          <w:p w:rsidR="007F63C1" w:rsidRPr="002462D1" w:rsidRDefault="007F63C1" w:rsidP="00C60583">
            <w:pPr>
              <w:ind w:firstLine="268"/>
              <w:jc w:val="both"/>
              <w:rPr>
                <w:sz w:val="24"/>
                <w:szCs w:val="24"/>
                <w:lang w:eastAsia="uk-UA"/>
              </w:rPr>
            </w:pPr>
            <w:r w:rsidRPr="002462D1">
              <w:rPr>
                <w:sz w:val="24"/>
                <w:szCs w:val="24"/>
                <w:lang w:eastAsia="uk-UA"/>
              </w:rPr>
              <w:t>Показник включає суму всіх складових очікуваних надходжень грошових коштів за іноземними валютами, зважених на відповідні коефіцієнти надходжень, визначені в таблиці 1 додатку 3 Методики № 101 (до застосування коригування - 75% очікуваних відпливів грошових коштів).</w:t>
            </w:r>
          </w:p>
          <w:p w:rsidR="007F63C1" w:rsidRPr="002462D1" w:rsidRDefault="007F63C1" w:rsidP="00C60583">
            <w:pPr>
              <w:jc w:val="both"/>
              <w:rPr>
                <w:sz w:val="28"/>
                <w:szCs w:val="28"/>
                <w:lang w:eastAsia="uk-UA"/>
              </w:rPr>
            </w:pPr>
            <w:r w:rsidRPr="002462D1">
              <w:rPr>
                <w:sz w:val="24"/>
                <w:szCs w:val="24"/>
                <w:lang w:eastAsia="uk-UA"/>
              </w:rPr>
              <w:t>2. До показника включається сума за такими показниками: A6KC103- A6KC142.</w:t>
            </w:r>
          </w:p>
        </w:tc>
      </w:tr>
      <w:tr w:rsidR="007F63C1" w:rsidRPr="002462D1" w:rsidTr="007F63C1">
        <w:trPr>
          <w:jc w:val="center"/>
        </w:trPr>
        <w:tc>
          <w:tcPr>
            <w:tcW w:w="506" w:type="dxa"/>
          </w:tcPr>
          <w:p w:rsidR="007F63C1" w:rsidRPr="002462D1" w:rsidRDefault="0016647D" w:rsidP="00C60583">
            <w:pPr>
              <w:jc w:val="center"/>
              <w:rPr>
                <w:sz w:val="24"/>
                <w:szCs w:val="24"/>
                <w:lang w:eastAsia="uk-UA"/>
              </w:rPr>
            </w:pPr>
            <w:r>
              <w:rPr>
                <w:sz w:val="24"/>
                <w:szCs w:val="24"/>
                <w:lang w:eastAsia="uk-UA"/>
              </w:rPr>
              <w:t>102</w:t>
            </w:r>
          </w:p>
        </w:tc>
        <w:tc>
          <w:tcPr>
            <w:tcW w:w="2138" w:type="dxa"/>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A6KC102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Сукупні очікувані надходження грошових коштів у національній валюті</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 Методики № 101.</w:t>
            </w:r>
          </w:p>
          <w:p w:rsidR="007F63C1" w:rsidRPr="002462D1" w:rsidRDefault="007F63C1" w:rsidP="00C60583">
            <w:pPr>
              <w:ind w:firstLine="268"/>
              <w:jc w:val="both"/>
              <w:rPr>
                <w:sz w:val="24"/>
                <w:szCs w:val="24"/>
                <w:lang w:eastAsia="uk-UA"/>
              </w:rPr>
            </w:pPr>
            <w:r w:rsidRPr="002462D1">
              <w:rPr>
                <w:sz w:val="24"/>
                <w:szCs w:val="24"/>
                <w:lang w:eastAsia="uk-UA"/>
              </w:rPr>
              <w:t>Показник включає суму всіх складових очікуваних надходжень грошових коштів за національною валютою, зважених на відповідні коефіцієнти надходжень, визначені в таблиці 1 додатку 3 до Методики № 101 (до застосування коригування - 75% очікуваних відпливів грошових коштів).</w:t>
            </w:r>
          </w:p>
          <w:p w:rsidR="007F63C1" w:rsidRPr="002462D1" w:rsidRDefault="007F63C1" w:rsidP="00C60583">
            <w:pPr>
              <w:jc w:val="both"/>
              <w:rPr>
                <w:sz w:val="28"/>
                <w:szCs w:val="28"/>
                <w:highlight w:val="yellow"/>
                <w:lang w:eastAsia="uk-UA"/>
              </w:rPr>
            </w:pPr>
            <w:r w:rsidRPr="002462D1">
              <w:rPr>
                <w:sz w:val="24"/>
                <w:szCs w:val="24"/>
                <w:lang w:eastAsia="uk-UA"/>
              </w:rPr>
              <w:lastRenderedPageBreak/>
              <w:t>2. До показника включається сума за такими показниками: A6KC103- A6KC142.</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lastRenderedPageBreak/>
              <w:t>103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на поточні потреби, що надані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кредитами фізичним особам на поточні потреби та за наданими кредитами овердрафт,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35" w:type="dxa"/>
            <w:gridSpan w:val="15"/>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639" w:type="dxa"/>
            <w:gridSpan w:val="9"/>
          </w:tcPr>
          <w:p w:rsidR="007F63C1" w:rsidRPr="002462D1" w:rsidRDefault="007F63C1" w:rsidP="00C60583">
            <w:pPr>
              <w:jc w:val="both"/>
              <w:rPr>
                <w:b/>
                <w:sz w:val="24"/>
                <w:szCs w:val="24"/>
                <w:lang w:eastAsia="uk-UA"/>
              </w:rPr>
            </w:pPr>
            <w:r w:rsidRPr="002462D1">
              <w:rPr>
                <w:sz w:val="24"/>
                <w:szCs w:val="24"/>
                <w:lang w:eastAsia="uk-UA"/>
              </w:rPr>
              <w:t>R020(2203)/T020(1)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35" w:type="dxa"/>
            <w:gridSpan w:val="15"/>
            <w:vMerge/>
          </w:tcPr>
          <w:p w:rsidR="007F63C1" w:rsidRPr="002462D1" w:rsidRDefault="007F63C1" w:rsidP="00C60583">
            <w:pPr>
              <w:jc w:val="both"/>
              <w:rPr>
                <w:b/>
                <w:sz w:val="24"/>
                <w:szCs w:val="24"/>
                <w:lang w:eastAsia="uk-UA"/>
              </w:rPr>
            </w:pPr>
          </w:p>
        </w:tc>
        <w:tc>
          <w:tcPr>
            <w:tcW w:w="5639" w:type="dxa"/>
            <w:gridSpan w:val="9"/>
          </w:tcPr>
          <w:p w:rsidR="007F63C1" w:rsidRPr="002462D1" w:rsidRDefault="007F63C1" w:rsidP="00C60583">
            <w:pPr>
              <w:jc w:val="both"/>
              <w:rPr>
                <w:b/>
                <w:sz w:val="24"/>
                <w:szCs w:val="24"/>
                <w:lang w:eastAsia="uk-UA"/>
              </w:rPr>
            </w:pPr>
            <w:r w:rsidRPr="002462D1">
              <w:rPr>
                <w:sz w:val="24"/>
                <w:szCs w:val="24"/>
                <w:lang w:eastAsia="uk-UA"/>
              </w:rPr>
              <w:t>R020(2403)/T020(1)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35" w:type="dxa"/>
            <w:gridSpan w:val="15"/>
            <w:vMerge/>
          </w:tcPr>
          <w:p w:rsidR="007F63C1" w:rsidRPr="002462D1" w:rsidRDefault="007F63C1" w:rsidP="00C60583">
            <w:pPr>
              <w:jc w:val="both"/>
              <w:rPr>
                <w:b/>
                <w:sz w:val="24"/>
                <w:szCs w:val="24"/>
                <w:lang w:eastAsia="uk-UA"/>
              </w:rPr>
            </w:pPr>
          </w:p>
        </w:tc>
        <w:tc>
          <w:tcPr>
            <w:tcW w:w="5639" w:type="dxa"/>
            <w:gridSpan w:val="9"/>
          </w:tcPr>
          <w:p w:rsidR="007F63C1" w:rsidRPr="002462D1" w:rsidRDefault="007F63C1" w:rsidP="00C60583">
            <w:pPr>
              <w:jc w:val="both"/>
              <w:rPr>
                <w:b/>
                <w:sz w:val="24"/>
                <w:szCs w:val="24"/>
                <w:lang w:eastAsia="uk-UA"/>
              </w:rPr>
            </w:pPr>
            <w:r w:rsidRPr="002462D1">
              <w:rPr>
                <w:sz w:val="24"/>
                <w:szCs w:val="24"/>
                <w:lang w:eastAsia="uk-UA"/>
              </w:rPr>
              <w:t>R020(2450)/T020(1)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35" w:type="dxa"/>
            <w:gridSpan w:val="15"/>
            <w:vMerge/>
          </w:tcPr>
          <w:p w:rsidR="007F63C1" w:rsidRPr="002462D1" w:rsidRDefault="007F63C1" w:rsidP="00C60583">
            <w:pPr>
              <w:jc w:val="both"/>
              <w:rPr>
                <w:b/>
                <w:sz w:val="24"/>
                <w:szCs w:val="24"/>
                <w:lang w:eastAsia="uk-UA"/>
              </w:rPr>
            </w:pPr>
          </w:p>
        </w:tc>
        <w:tc>
          <w:tcPr>
            <w:tcW w:w="5639" w:type="dxa"/>
            <w:gridSpan w:val="9"/>
          </w:tcPr>
          <w:p w:rsidR="007F63C1" w:rsidRPr="002462D1" w:rsidRDefault="007F63C1" w:rsidP="00C60583">
            <w:pPr>
              <w:jc w:val="both"/>
              <w:rPr>
                <w:b/>
                <w:sz w:val="24"/>
                <w:szCs w:val="24"/>
                <w:lang w:eastAsia="uk-UA"/>
              </w:rPr>
            </w:pPr>
            <w:r w:rsidRPr="002462D1">
              <w:rPr>
                <w:sz w:val="24"/>
                <w:szCs w:val="24"/>
                <w:lang w:eastAsia="uk-UA"/>
              </w:rPr>
              <w:t>R020(2620)/T020(1)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35" w:type="dxa"/>
            <w:gridSpan w:val="15"/>
            <w:vMerge/>
          </w:tcPr>
          <w:p w:rsidR="007F63C1" w:rsidRPr="002462D1" w:rsidRDefault="007F63C1" w:rsidP="00C60583">
            <w:pPr>
              <w:jc w:val="both"/>
              <w:rPr>
                <w:b/>
                <w:sz w:val="24"/>
                <w:szCs w:val="24"/>
                <w:lang w:eastAsia="uk-UA"/>
              </w:rPr>
            </w:pPr>
          </w:p>
        </w:tc>
        <w:tc>
          <w:tcPr>
            <w:tcW w:w="5639" w:type="dxa"/>
            <w:gridSpan w:val="9"/>
          </w:tcPr>
          <w:p w:rsidR="007F63C1" w:rsidRPr="002462D1" w:rsidRDefault="007F63C1" w:rsidP="00C60583">
            <w:pPr>
              <w:jc w:val="both"/>
              <w:rPr>
                <w:b/>
                <w:sz w:val="24"/>
                <w:szCs w:val="24"/>
                <w:lang w:eastAsia="uk-UA"/>
              </w:rPr>
            </w:pPr>
            <w:r w:rsidRPr="002462D1">
              <w:rPr>
                <w:sz w:val="24"/>
                <w:szCs w:val="24"/>
                <w:lang w:eastAsia="uk-UA"/>
              </w:rPr>
              <w:t>R020(2621)/T020(1)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104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іпотечними кредитами, що надані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іпотечними кредитами фізичним особам, з урахуванням,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14" w:type="dxa"/>
            <w:gridSpan w:val="14"/>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660" w:type="dxa"/>
            <w:gridSpan w:val="10"/>
          </w:tcPr>
          <w:p w:rsidR="007F63C1" w:rsidRPr="002462D1" w:rsidRDefault="007F63C1" w:rsidP="00C60583">
            <w:pPr>
              <w:jc w:val="both"/>
              <w:rPr>
                <w:b/>
                <w:sz w:val="24"/>
                <w:szCs w:val="24"/>
                <w:lang w:eastAsia="uk-UA"/>
              </w:rPr>
            </w:pPr>
            <w:r w:rsidRPr="002462D1">
              <w:rPr>
                <w:sz w:val="24"/>
                <w:szCs w:val="24"/>
                <w:lang w:eastAsia="uk-UA"/>
              </w:rPr>
              <w:t>R020(2233)/T020(1)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14" w:type="dxa"/>
            <w:gridSpan w:val="14"/>
            <w:vMerge/>
          </w:tcPr>
          <w:p w:rsidR="007F63C1" w:rsidRPr="002462D1" w:rsidRDefault="007F63C1" w:rsidP="00C60583">
            <w:pPr>
              <w:jc w:val="both"/>
              <w:rPr>
                <w:sz w:val="24"/>
                <w:szCs w:val="24"/>
                <w:lang w:eastAsia="uk-UA"/>
              </w:rPr>
            </w:pPr>
          </w:p>
        </w:tc>
        <w:tc>
          <w:tcPr>
            <w:tcW w:w="5660" w:type="dxa"/>
            <w:gridSpan w:val="10"/>
          </w:tcPr>
          <w:p w:rsidR="007F63C1" w:rsidRPr="002462D1" w:rsidRDefault="007F63C1" w:rsidP="00C60583">
            <w:pPr>
              <w:jc w:val="both"/>
              <w:rPr>
                <w:b/>
                <w:sz w:val="24"/>
                <w:szCs w:val="24"/>
                <w:lang w:eastAsia="uk-UA"/>
              </w:rPr>
            </w:pPr>
            <w:r w:rsidRPr="002462D1">
              <w:rPr>
                <w:sz w:val="24"/>
                <w:szCs w:val="24"/>
                <w:lang w:eastAsia="uk-UA"/>
              </w:rPr>
              <w:t>R020(2433)/T020(1)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14" w:type="dxa"/>
            <w:gridSpan w:val="14"/>
            <w:vMerge/>
          </w:tcPr>
          <w:p w:rsidR="007F63C1" w:rsidRPr="002462D1" w:rsidRDefault="007F63C1" w:rsidP="00C60583">
            <w:pPr>
              <w:jc w:val="both"/>
              <w:rPr>
                <w:b/>
                <w:sz w:val="24"/>
                <w:szCs w:val="24"/>
                <w:lang w:eastAsia="uk-UA"/>
              </w:rPr>
            </w:pPr>
          </w:p>
        </w:tc>
        <w:tc>
          <w:tcPr>
            <w:tcW w:w="5660" w:type="dxa"/>
            <w:gridSpan w:val="10"/>
          </w:tcPr>
          <w:p w:rsidR="007F63C1" w:rsidRPr="002462D1" w:rsidRDefault="007F63C1" w:rsidP="00C60583">
            <w:pPr>
              <w:jc w:val="both"/>
              <w:rPr>
                <w:b/>
                <w:sz w:val="24"/>
                <w:szCs w:val="24"/>
                <w:lang w:eastAsia="uk-UA"/>
              </w:rPr>
            </w:pPr>
            <w:r w:rsidRPr="002462D1">
              <w:rPr>
                <w:sz w:val="24"/>
                <w:szCs w:val="24"/>
                <w:lang w:eastAsia="uk-UA"/>
              </w:rPr>
              <w:t>R020(2453)/T020(1)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105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фінансовим лізингом (орендою), що наданий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фінансовим лізингом (орендою) фізичним особам,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R020(2211)T020(1)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R020(2410)/T020(1)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R020(2451)/T020(1)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106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що надані за врахованими векселями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за кредитами фізичним особам, що надані за врахованими векселями,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R020(2220)/T020(1)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R020(2420)/T020(1)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R020(2452)/T020(1)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107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нарахованими доходами за кредитами, що надані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фізичним особам,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val="restart"/>
          </w:tcPr>
          <w:p w:rsidR="007F63C1" w:rsidRPr="002462D1" w:rsidRDefault="007F63C1" w:rsidP="00C60583">
            <w:pPr>
              <w:jc w:val="both"/>
              <w:rPr>
                <w:b/>
                <w:sz w:val="24"/>
                <w:szCs w:val="24"/>
                <w:highlight w:val="yellow"/>
                <w:lang w:eastAsia="uk-UA"/>
              </w:rPr>
            </w:pPr>
            <w:r w:rsidRPr="002462D1">
              <w:rPr>
                <w:sz w:val="24"/>
                <w:szCs w:val="24"/>
                <w:lang w:eastAsia="uk-UA"/>
              </w:rPr>
              <w:t>з урахуванням</w:t>
            </w:r>
            <w:r w:rsidRPr="002462D1">
              <w:rPr>
                <w:sz w:val="24"/>
                <w:szCs w:val="24"/>
                <w:lang w:val="en-US" w:eastAsia="uk-UA"/>
              </w:rPr>
              <w:t>:</w:t>
            </w: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R020(2208)/T020(1)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R020(2218)/T020(1)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R020(2228)/T020(1)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R020(2238)/T020(1)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R020(2408)/T020(1)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R020(2418)/T020(1)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R020(2428)/T020(1)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R020(2438)/T020(1)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R020(2458)/T020(1)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108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в поточну діяльність, що надані суб’єктам господарювання</w:t>
            </w:r>
          </w:p>
          <w:p w:rsidR="007F63C1" w:rsidRPr="002462D1" w:rsidRDefault="007F63C1" w:rsidP="00C60583">
            <w:pPr>
              <w:jc w:val="both"/>
              <w:rPr>
                <w:sz w:val="28"/>
                <w:szCs w:val="28"/>
                <w:lang w:eastAsia="uk-UA"/>
              </w:rPr>
            </w:pPr>
            <w:r w:rsidRPr="002462D1">
              <w:rPr>
                <w:sz w:val="24"/>
                <w:szCs w:val="24"/>
                <w:lang w:eastAsia="uk-UA"/>
              </w:rPr>
              <w:t>1. Сума контрактних надходжень грошових коштів, що очікуються протягом 30 днів за кредитами СГД в поточну діяльність, а також за наданими кредитами овердрафт СГД та небанківським фінансовим установам</w:t>
            </w:r>
            <w:r w:rsidR="00F11B0A">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R020(2060)/T020(1)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R020(2063)/T020(1)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R020(2390)/T020(1)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R020(2600)/T020(1)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highlight w:val="yellow"/>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R020(2650)/T020(1)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109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іпотечними кредитами, що надані суб'єктам господарювання</w:t>
            </w:r>
          </w:p>
          <w:p w:rsidR="007F63C1" w:rsidRPr="002462D1" w:rsidRDefault="007F63C1" w:rsidP="00C60583">
            <w:pPr>
              <w:jc w:val="both"/>
              <w:rPr>
                <w:sz w:val="28"/>
                <w:szCs w:val="28"/>
                <w:lang w:eastAsia="uk-UA"/>
              </w:rPr>
            </w:pPr>
            <w:r w:rsidRPr="002462D1">
              <w:rPr>
                <w:sz w:val="24"/>
                <w:szCs w:val="24"/>
                <w:lang w:eastAsia="uk-UA"/>
              </w:rPr>
              <w:lastRenderedPageBreak/>
              <w:t xml:space="preserve">1. Сума контрактних надходжень грошових коштів, що очікуються протягом 30 днів за іпотечними кредитами СГД,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60" w:type="dxa"/>
            <w:gridSpan w:val="11"/>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R020(2083)/T020(1)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R020(2353)/T020(1)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R020(2395)/T020(1)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110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фінансовим лізингом (орендою), що наданий суб’єктам господарювання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фінансовим лізингом (орендою) СГД,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R020(2071)/T020(1)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tcPr>
          <w:p w:rsidR="007F63C1" w:rsidRPr="002462D1" w:rsidRDefault="007F63C1" w:rsidP="00C60583">
            <w:pPr>
              <w:jc w:val="both"/>
              <w:rPr>
                <w:b/>
                <w:sz w:val="24"/>
                <w:szCs w:val="24"/>
                <w:lang w:eastAsia="uk-UA"/>
              </w:rPr>
            </w:pP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R020(2340)/T020(1)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tcPr>
          <w:p w:rsidR="007F63C1" w:rsidRPr="002462D1" w:rsidRDefault="007F63C1" w:rsidP="00C60583">
            <w:pPr>
              <w:jc w:val="both"/>
              <w:rPr>
                <w:b/>
                <w:sz w:val="24"/>
                <w:szCs w:val="24"/>
                <w:lang w:eastAsia="uk-UA"/>
              </w:rPr>
            </w:pP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R020(2394)/T020(1)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111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факторингу із суб'єктами господарювання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факторингу із СГД,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R020(2030)/T020(1)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R020(2330)/T020(1)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R020(2393)/T020(1)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112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що надані за врахованими векселями суб’єктам господарювання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кредитами СГД, що надані за врахованими векселями,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R020(2020)/T020(1)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tcPr>
          <w:p w:rsidR="007F63C1" w:rsidRPr="002462D1" w:rsidRDefault="007F63C1" w:rsidP="00C60583">
            <w:pPr>
              <w:jc w:val="both"/>
              <w:rPr>
                <w:b/>
                <w:sz w:val="24"/>
                <w:szCs w:val="24"/>
                <w:lang w:eastAsia="uk-UA"/>
              </w:rPr>
            </w:pP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R020(2320)/T020(1)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tcPr>
          <w:p w:rsidR="007F63C1" w:rsidRPr="002462D1" w:rsidRDefault="007F63C1" w:rsidP="00C60583">
            <w:pPr>
              <w:jc w:val="both"/>
              <w:rPr>
                <w:b/>
                <w:sz w:val="24"/>
                <w:szCs w:val="24"/>
                <w:lang w:eastAsia="uk-UA"/>
              </w:rPr>
            </w:pP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R020(2392)/T020(1)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113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нарахованими доходами за кредитами, що надані суб’єктам господарювання</w:t>
            </w:r>
          </w:p>
          <w:p w:rsidR="007F63C1" w:rsidRPr="002462D1" w:rsidRDefault="007F63C1" w:rsidP="00C60583">
            <w:pPr>
              <w:jc w:val="both"/>
              <w:rPr>
                <w:sz w:val="24"/>
                <w:szCs w:val="24"/>
                <w:lang w:eastAsia="uk-UA"/>
              </w:rPr>
            </w:pPr>
            <w:r w:rsidRPr="002462D1">
              <w:rPr>
                <w:sz w:val="24"/>
                <w:szCs w:val="24"/>
                <w:lang w:eastAsia="uk-UA"/>
              </w:rPr>
              <w:lastRenderedPageBreak/>
              <w:t xml:space="preserve">1. Сума контрактних надходжень грошових коштів, що очікуються протягом 30 днів за нарахованими доходами за кредитами СГД,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R020(2068)/T020(1)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R020(2078)/T020(1)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R020(2088)/T020(1)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R020(2348)/T020(1)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R020(2358)/T020(1)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R020(2398)/T020(1)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114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yellow"/>
                <w:lang w:eastAsia="uk-UA"/>
              </w:rPr>
            </w:pPr>
            <w:r w:rsidRPr="002462D1">
              <w:rPr>
                <w:sz w:val="24"/>
                <w:szCs w:val="24"/>
                <w:lang w:eastAsia="uk-UA"/>
              </w:rPr>
              <w:t>A6KC114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що надані органам державної влади та місцевого самоврядування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кредитами органам державної влади та місцевого самоврядування,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R020(2360)/T020(1)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R020(2370)/T020(1)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R020(2380)/T020(1)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R020(2381)/T020(1)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115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іпотечними кредитами, що надані органам державної влади та місцевого самоврядування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іпотечними кредитами органам державної влади та місцевого самоврядування,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 xml:space="preserve">з </w:t>
            </w:r>
            <w:r w:rsidRPr="002462D1">
              <w:rPr>
                <w:sz w:val="24"/>
                <w:szCs w:val="24"/>
                <w:lang w:eastAsia="uk-UA"/>
              </w:rPr>
              <w:lastRenderedPageBreak/>
              <w:t>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lastRenderedPageBreak/>
              <w:t>R020(2123)/T020(1)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R020(2133)/T020(1)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R020(2362)/T020(1)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R020(2372)/T020(1)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R020(2382)/T020(1)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R020(2383)/T020(1)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116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нарахованими доходами за кредитами, що надані органам державної влади та місцевого самоврядування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органам державної влади та місцевого самоврядування,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R020(2368)/T020(1)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R020(2378)/T020(1)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R020(2388)/T020(1)</w:t>
            </w:r>
          </w:p>
        </w:tc>
      </w:tr>
      <w:tr w:rsidR="007F63C1" w:rsidRPr="002462D1" w:rsidTr="007F63C1">
        <w:trPr>
          <w:trHeight w:val="1961"/>
          <w:jc w:val="center"/>
        </w:trPr>
        <w:tc>
          <w:tcPr>
            <w:tcW w:w="506" w:type="dxa"/>
          </w:tcPr>
          <w:p w:rsidR="007F63C1" w:rsidRPr="002462D1" w:rsidRDefault="00542FD4" w:rsidP="00C60583">
            <w:pPr>
              <w:jc w:val="center"/>
              <w:rPr>
                <w:sz w:val="24"/>
                <w:szCs w:val="24"/>
                <w:lang w:eastAsia="uk-UA"/>
              </w:rPr>
            </w:pPr>
            <w:r>
              <w:rPr>
                <w:sz w:val="24"/>
                <w:szCs w:val="24"/>
                <w:lang w:eastAsia="uk-UA"/>
              </w:rPr>
              <w:t>117</w:t>
            </w:r>
          </w:p>
        </w:tc>
        <w:tc>
          <w:tcPr>
            <w:tcW w:w="2138" w:type="dxa"/>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tcPr>
          <w:p w:rsidR="007F63C1" w:rsidRPr="002462D1" w:rsidRDefault="007F63C1" w:rsidP="00C60583">
            <w:pPr>
              <w:jc w:val="center"/>
              <w:rPr>
                <w:sz w:val="24"/>
                <w:szCs w:val="24"/>
                <w:highlight w:val="yellow"/>
                <w:lang w:eastAsia="uk-UA"/>
              </w:rPr>
            </w:pPr>
            <w:r w:rsidRPr="002462D1">
              <w:rPr>
                <w:sz w:val="24"/>
                <w:szCs w:val="24"/>
                <w:lang w:eastAsia="uk-UA"/>
              </w:rPr>
              <w:t>A6KC117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в Національному банку на кореспондентському рахунку в іноземній валюті</w:t>
            </w:r>
          </w:p>
          <w:p w:rsidR="007F63C1" w:rsidRPr="002462D1" w:rsidRDefault="007F63C1" w:rsidP="00C60583">
            <w:pPr>
              <w:jc w:val="both"/>
              <w:rPr>
                <w:sz w:val="24"/>
                <w:szCs w:val="24"/>
                <w:highlight w:val="yellow"/>
                <w:lang w:eastAsia="uk-UA"/>
              </w:rPr>
            </w:pPr>
            <w:r w:rsidRPr="002462D1">
              <w:rPr>
                <w:sz w:val="24"/>
                <w:szCs w:val="24"/>
                <w:lang w:eastAsia="uk-UA"/>
              </w:rPr>
              <w:t>1. Сума коштів в Національному банку на кореспондентському рахунку в іноземній валюті за балансовим рахунком R020(1200)/T020(1), яка включається до розрахунку очікуваних надходжень грошових коштів згідно з вимогами розділу V Методики №</w:t>
            </w:r>
            <w:r w:rsidRPr="002462D1">
              <w:rPr>
                <w:sz w:val="24"/>
                <w:szCs w:val="24"/>
                <w:lang w:val="en-US" w:eastAsia="uk-UA"/>
              </w:rPr>
              <w:t> </w:t>
            </w:r>
            <w:r w:rsidRPr="002462D1">
              <w:rPr>
                <w:sz w:val="24"/>
                <w:szCs w:val="24"/>
                <w:lang w:eastAsia="uk-UA"/>
              </w:rPr>
              <w:t>101.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118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trike/>
                <w:sz w:val="24"/>
                <w:szCs w:val="24"/>
                <w:highlight w:val="lightGray"/>
                <w:lang w:eastAsia="uk-UA"/>
              </w:rPr>
            </w:pPr>
            <w:r w:rsidRPr="002462D1">
              <w:rPr>
                <w:sz w:val="24"/>
                <w:szCs w:val="24"/>
                <w:lang w:eastAsia="uk-UA"/>
              </w:rPr>
              <w:t>A6KC118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на вимогу в Національному банку, які не включені до високоякісних ліквідних активів</w:t>
            </w:r>
          </w:p>
        </w:tc>
      </w:tr>
      <w:tr w:rsidR="007F63C1" w:rsidRPr="002462D1" w:rsidTr="007F63C1">
        <w:trPr>
          <w:trHeight w:val="32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741" w:type="dxa"/>
            <w:gridSpan w:val="14"/>
          </w:tcPr>
          <w:p w:rsidR="007F63C1" w:rsidRPr="002462D1" w:rsidRDefault="007F63C1" w:rsidP="00C60583">
            <w:pPr>
              <w:jc w:val="both"/>
              <w:rPr>
                <w:sz w:val="24"/>
                <w:szCs w:val="24"/>
                <w:lang w:eastAsia="uk-UA"/>
              </w:rPr>
            </w:pPr>
            <w:r w:rsidRPr="002462D1">
              <w:rPr>
                <w:bCs/>
                <w:sz w:val="24"/>
                <w:szCs w:val="24"/>
                <w:lang w:eastAsia="uk-UA"/>
              </w:rPr>
              <w:t>R020(1202)/T020(1)</w:t>
            </w:r>
          </w:p>
        </w:tc>
      </w:tr>
      <w:tr w:rsidR="007F63C1" w:rsidRPr="002462D1" w:rsidTr="007F63C1">
        <w:trPr>
          <w:trHeight w:val="28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bCs/>
                <w:sz w:val="24"/>
                <w:szCs w:val="24"/>
                <w:lang w:eastAsia="uk-UA"/>
              </w:rPr>
              <w:t>R020(1205)/T020(1)</w:t>
            </w:r>
          </w:p>
        </w:tc>
      </w:tr>
      <w:tr w:rsidR="007F63C1" w:rsidRPr="002462D1" w:rsidTr="007F63C1">
        <w:trPr>
          <w:trHeight w:val="28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Cs/>
                <w:sz w:val="24"/>
                <w:szCs w:val="24"/>
                <w:lang w:eastAsia="uk-UA"/>
              </w:rPr>
            </w:pPr>
            <w:r w:rsidRPr="002462D1">
              <w:rPr>
                <w:bCs/>
                <w:sz w:val="24"/>
                <w:szCs w:val="24"/>
                <w:lang w:eastAsia="uk-UA"/>
              </w:rPr>
              <w:t>R020(1206)/T020(1)</w:t>
            </w:r>
          </w:p>
        </w:tc>
      </w:tr>
      <w:tr w:rsidR="007F63C1" w:rsidRPr="002462D1" w:rsidTr="007F63C1">
        <w:trPr>
          <w:trHeight w:val="28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bCs/>
                <w:sz w:val="24"/>
                <w:szCs w:val="24"/>
                <w:lang w:eastAsia="uk-UA"/>
              </w:rPr>
            </w:pPr>
            <w:r w:rsidRPr="002462D1">
              <w:rPr>
                <w:bCs/>
                <w:sz w:val="24"/>
                <w:szCs w:val="24"/>
                <w:lang w:eastAsia="uk-UA"/>
              </w:rPr>
              <w:t xml:space="preserve">2. Сума коштів за балансовим рахунком R020(1205)/T020(1), яка не включена до показника </w:t>
            </w:r>
            <w:r w:rsidRPr="002462D1">
              <w:rPr>
                <w:sz w:val="24"/>
                <w:szCs w:val="24"/>
                <w:lang w:eastAsia="uk-UA"/>
              </w:rPr>
              <w:t>A6KC010</w:t>
            </w:r>
            <w:r w:rsidRPr="002462D1">
              <w:rPr>
                <w:bCs/>
                <w:sz w:val="24"/>
                <w:szCs w:val="24"/>
                <w:lang w:eastAsia="uk-UA"/>
              </w:rPr>
              <w:t xml:space="preserve"> “Сума коштів на вимогу в </w:t>
            </w:r>
            <w:r w:rsidRPr="002462D1">
              <w:rPr>
                <w:bCs/>
                <w:sz w:val="24"/>
                <w:szCs w:val="24"/>
                <w:lang w:eastAsia="uk-UA"/>
              </w:rPr>
              <w:lastRenderedPageBreak/>
              <w:t>Національному банку, розміщених як забезпечення виконання зобов’язань перед Національним банком”.</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lastRenderedPageBreak/>
              <w:t>119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депозитами в Національному банку, яка не включена до високоякісних ліквідних активів, та нараховані доходи за ними</w:t>
            </w:r>
          </w:p>
          <w:p w:rsidR="007F63C1" w:rsidRPr="002462D1" w:rsidRDefault="007F63C1" w:rsidP="00C60583">
            <w:pPr>
              <w:jc w:val="both"/>
              <w:rPr>
                <w:sz w:val="28"/>
                <w:szCs w:val="28"/>
                <w:lang w:eastAsia="uk-UA"/>
              </w:rPr>
            </w:pPr>
            <w:r w:rsidRPr="002462D1">
              <w:rPr>
                <w:sz w:val="24"/>
                <w:szCs w:val="24"/>
                <w:lang w:eastAsia="uk-UA"/>
              </w:rPr>
              <w:t>1. Сума за депозитами в Національному банку, які не включені до ВЛА, та нараховані доходи за ними</w:t>
            </w:r>
            <w:r w:rsidR="00542FD4">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668" w:type="dxa"/>
            <w:gridSpan w:val="23"/>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4806" w:type="dxa"/>
          </w:tcPr>
          <w:p w:rsidR="007F63C1" w:rsidRPr="002462D1" w:rsidRDefault="007F63C1" w:rsidP="00C60583">
            <w:pPr>
              <w:jc w:val="both"/>
              <w:rPr>
                <w:b/>
                <w:sz w:val="24"/>
                <w:szCs w:val="24"/>
                <w:lang w:eastAsia="uk-UA"/>
              </w:rPr>
            </w:pPr>
            <w:r w:rsidRPr="002462D1">
              <w:rPr>
                <w:sz w:val="24"/>
                <w:szCs w:val="24"/>
                <w:lang w:eastAsia="uk-UA"/>
              </w:rPr>
              <w:t>R020(1212)/T020(1)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668" w:type="dxa"/>
            <w:gridSpan w:val="23"/>
            <w:vMerge/>
          </w:tcPr>
          <w:p w:rsidR="007F63C1" w:rsidRPr="002462D1" w:rsidRDefault="007F63C1" w:rsidP="00C60583">
            <w:pPr>
              <w:jc w:val="both"/>
              <w:rPr>
                <w:b/>
                <w:sz w:val="24"/>
                <w:szCs w:val="24"/>
                <w:lang w:eastAsia="uk-UA"/>
              </w:rPr>
            </w:pPr>
          </w:p>
        </w:tc>
        <w:tc>
          <w:tcPr>
            <w:tcW w:w="4806" w:type="dxa"/>
          </w:tcPr>
          <w:p w:rsidR="007F63C1" w:rsidRPr="002462D1" w:rsidRDefault="007F63C1" w:rsidP="00C60583">
            <w:pPr>
              <w:jc w:val="both"/>
              <w:rPr>
                <w:b/>
                <w:sz w:val="24"/>
                <w:szCs w:val="24"/>
                <w:lang w:eastAsia="uk-UA"/>
              </w:rPr>
            </w:pPr>
            <w:r w:rsidRPr="002462D1">
              <w:rPr>
                <w:sz w:val="24"/>
                <w:szCs w:val="24"/>
                <w:lang w:eastAsia="uk-UA"/>
              </w:rPr>
              <w:t>R020(1208)/T020(1)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668" w:type="dxa"/>
            <w:gridSpan w:val="23"/>
            <w:vMerge/>
          </w:tcPr>
          <w:p w:rsidR="007F63C1" w:rsidRPr="002462D1" w:rsidRDefault="007F63C1" w:rsidP="00C60583">
            <w:pPr>
              <w:jc w:val="both"/>
              <w:rPr>
                <w:b/>
                <w:sz w:val="24"/>
                <w:szCs w:val="24"/>
                <w:lang w:eastAsia="uk-UA"/>
              </w:rPr>
            </w:pPr>
          </w:p>
        </w:tc>
        <w:tc>
          <w:tcPr>
            <w:tcW w:w="4806" w:type="dxa"/>
          </w:tcPr>
          <w:p w:rsidR="007F63C1" w:rsidRPr="002462D1" w:rsidRDefault="007F63C1" w:rsidP="00C60583">
            <w:pPr>
              <w:jc w:val="both"/>
              <w:rPr>
                <w:b/>
                <w:sz w:val="24"/>
                <w:szCs w:val="24"/>
                <w:lang w:eastAsia="uk-UA"/>
              </w:rPr>
            </w:pPr>
            <w:r w:rsidRPr="002462D1">
              <w:rPr>
                <w:sz w:val="24"/>
                <w:szCs w:val="24"/>
                <w:lang w:eastAsia="uk-UA"/>
              </w:rPr>
              <w:t>R020(1218)/T020(1)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b/>
                <w:sz w:val="24"/>
                <w:szCs w:val="24"/>
                <w:lang w:eastAsia="uk-UA"/>
              </w:rPr>
            </w:pPr>
            <w:r w:rsidRPr="002462D1">
              <w:rPr>
                <w:sz w:val="24"/>
                <w:szCs w:val="24"/>
                <w:lang w:eastAsia="uk-UA"/>
              </w:rPr>
              <w:t>2. До показника включаються депозити, які не включені в показник A6KC011 “Сума за депозитами в Національному банку України до одного дня”, та нараховані доходи за депозитами в Національному банку.</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рахунками ностро, яка не включена до високоякісних ліквідних активів</w:t>
            </w:r>
          </w:p>
          <w:p w:rsidR="007F63C1" w:rsidRPr="002462D1" w:rsidRDefault="007F63C1" w:rsidP="00C60583">
            <w:pPr>
              <w:jc w:val="both"/>
              <w:rPr>
                <w:sz w:val="28"/>
                <w:szCs w:val="28"/>
                <w:lang w:eastAsia="uk-UA"/>
              </w:rPr>
            </w:pPr>
            <w:r w:rsidRPr="002462D1">
              <w:rPr>
                <w:sz w:val="24"/>
                <w:szCs w:val="24"/>
                <w:lang w:eastAsia="uk-UA"/>
              </w:rPr>
              <w:t>1. Сума, яка не включена до розрахунку показника A6KC025 “Кошти в іноземній валюті на кореспондентських рахунках у банках з рейтингом не нижче інвестиційного класу”,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R020(1500)/T020(1)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121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незнижувального залишку на рахунках ностро, яка не включена до високоякісних ліквідних активів</w:t>
            </w:r>
          </w:p>
          <w:p w:rsidR="007F63C1" w:rsidRPr="002462D1" w:rsidRDefault="007F63C1" w:rsidP="00C60583">
            <w:pPr>
              <w:jc w:val="both"/>
              <w:rPr>
                <w:sz w:val="28"/>
                <w:szCs w:val="28"/>
                <w:lang w:eastAsia="uk-UA"/>
              </w:rPr>
            </w:pPr>
            <w:r w:rsidRPr="002462D1">
              <w:rPr>
                <w:sz w:val="24"/>
                <w:szCs w:val="24"/>
                <w:lang w:eastAsia="uk-UA"/>
              </w:rPr>
              <w:t>1. Сума незнижувального залишку на рахунках ностро, яка не включена до розрахунку показника A6KC025 “Кошти в іноземній валюті на кореспондентських рахунках у банках з рейтингом не нижче інвестиційного класу”,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b/>
                <w:sz w:val="24"/>
                <w:szCs w:val="24"/>
                <w:lang w:eastAsia="uk-UA"/>
              </w:rPr>
            </w:pPr>
            <w:r w:rsidRPr="002462D1">
              <w:rPr>
                <w:sz w:val="24"/>
                <w:szCs w:val="24"/>
                <w:lang w:eastAsia="uk-UA"/>
              </w:rPr>
              <w:t>2. Значення показника A6KC121 не може перевищувати значення показника A6KC120 “Сума за рахунками ностро, яка не включена до високоякісних ліквідних активів”.</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Кошти банків у розрахунках, які є забезпеченням за кредитами </w:t>
            </w:r>
            <w:r w:rsidRPr="002462D1">
              <w:rPr>
                <w:b/>
                <w:sz w:val="24"/>
                <w:szCs w:val="24"/>
                <w:lang w:eastAsia="uk-UA"/>
              </w:rPr>
              <w:lastRenderedPageBreak/>
              <w:t>рефінансування Національного банку</w:t>
            </w:r>
          </w:p>
          <w:p w:rsidR="007F63C1" w:rsidRPr="002462D1" w:rsidRDefault="007F63C1" w:rsidP="00C60583">
            <w:pPr>
              <w:jc w:val="both"/>
              <w:rPr>
                <w:sz w:val="28"/>
                <w:szCs w:val="28"/>
                <w:lang w:eastAsia="uk-UA"/>
              </w:rPr>
            </w:pPr>
            <w:r w:rsidRPr="002462D1">
              <w:rPr>
                <w:sz w:val="24"/>
                <w:szCs w:val="24"/>
                <w:lang w:eastAsia="uk-UA"/>
              </w:rPr>
              <w:t xml:space="preserve">1. Кошти банків у розрахунках, які є забезпеченням за кредитами рефінансування Національного банку,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R020(1832)/T020(1)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123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вкладами (депозитами) в інших банках</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вкладами (депозитами) в інших банках, без суми, що включена до розрахунку показника A6KC027 “Депозити овернайт, що розміщені в інших банках/кредити овернайт, що надані іншим банкам з рейтингом не нижче інвестиційного класу”,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R020(1513)/T020(1)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124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та фінансовим лізингом (орендою), що надані іншим банкам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кредитами та фінансовим лізингом (орендою), наданими іншим банкам, без суми, що включена до розрахунку показника A6KC027 “Депозити овернайт, що розміщені в інших банках/кредити овернайт, що надані іншим банкам з рейтингом не нижче інвестиційного класу",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R020(1600)/T020(1)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125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lang w:eastAsia="uk-UA"/>
              </w:rPr>
            </w:pPr>
            <w:r w:rsidRPr="002462D1">
              <w:rPr>
                <w:sz w:val="24"/>
                <w:szCs w:val="24"/>
                <w:lang w:eastAsia="uk-UA"/>
              </w:rPr>
              <w:t>A6KC125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(депозитами), що надані (розміщені) на умовах субординованого боргу</w:t>
            </w:r>
          </w:p>
          <w:p w:rsidR="007F63C1" w:rsidRPr="002462D1" w:rsidRDefault="007F63C1" w:rsidP="00C60583">
            <w:pPr>
              <w:jc w:val="both"/>
              <w:rPr>
                <w:sz w:val="28"/>
                <w:szCs w:val="28"/>
                <w:lang w:eastAsia="uk-UA"/>
              </w:rPr>
            </w:pPr>
            <w:r w:rsidRPr="002462D1">
              <w:rPr>
                <w:sz w:val="24"/>
                <w:szCs w:val="24"/>
                <w:lang w:eastAsia="uk-UA"/>
              </w:rPr>
              <w:lastRenderedPageBreak/>
              <w:t xml:space="preserve">1. Сума контрактних надходжень грошових коштів, що очікуються протягом 30 днів за кредитами (депозитами), що надані (розміщені) на умовах субординованого боргу,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tcPr>
          <w:p w:rsidR="007F63C1" w:rsidRPr="002462D1" w:rsidRDefault="007F63C1" w:rsidP="00C60583">
            <w:pPr>
              <w:jc w:val="both"/>
              <w:rPr>
                <w:b/>
                <w:sz w:val="24"/>
                <w:szCs w:val="24"/>
                <w:lang w:eastAsia="uk-UA"/>
              </w:rPr>
            </w:pPr>
            <w:r w:rsidRPr="002462D1">
              <w:rPr>
                <w:sz w:val="24"/>
                <w:szCs w:val="24"/>
                <w:lang w:eastAsia="uk-UA"/>
              </w:rPr>
              <w:t xml:space="preserve">з урахуванням: </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R020(3560)/T020(1)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банків у розрахунках (крім тих, які є забезпеченням за кредитами рефінансування Національного банку)</w:t>
            </w:r>
          </w:p>
          <w:p w:rsidR="007F63C1" w:rsidRPr="002462D1" w:rsidRDefault="007F63C1" w:rsidP="00C60583">
            <w:pPr>
              <w:jc w:val="both"/>
              <w:rPr>
                <w:sz w:val="28"/>
                <w:szCs w:val="28"/>
                <w:lang w:eastAsia="uk-UA"/>
              </w:rPr>
            </w:pPr>
            <w:r w:rsidRPr="002462D1">
              <w:rPr>
                <w:sz w:val="24"/>
                <w:szCs w:val="24"/>
                <w:lang w:eastAsia="uk-UA"/>
              </w:rPr>
              <w:t>1. Кошти банків у розрахунках (крім тих, які є забезпеченням за кредитами рефінансування Національного банку) та кошти банків за рахунками умовного зберігання (ескроу)</w:t>
            </w:r>
            <w:r w:rsidR="00F11B0A">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R020(1832)/T020(1)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R020(1832)/T020(1)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R020(1502)/T020(1)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нарахованими доходами за коштами в інших банках</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нарахованими доходами за коштами в інших банках, </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R020(1508)/T020(1)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R020(1518)/T020(1)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R020(3568)/T020(1)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R020(1832)/T020(1)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yellow"/>
                <w:lang w:eastAsia="uk-UA"/>
              </w:rPr>
            </w:pPr>
            <w:r w:rsidRPr="002462D1">
              <w:rPr>
                <w:sz w:val="24"/>
                <w:szCs w:val="24"/>
                <w:lang w:eastAsia="uk-UA"/>
              </w:rPr>
              <w:t>A6KC128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борговими цінними паперами, які не включені до високоякісних ліквідних активів, та нарахованими доходами за борговими цінними паперами</w:t>
            </w:r>
          </w:p>
          <w:p w:rsidR="007F63C1" w:rsidRPr="002462D1" w:rsidRDefault="007F63C1" w:rsidP="00C60583">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борговими цінними паперами, які не включені до ВЛА, та нарахованими доходами за борговими цінними паперами (за </w:t>
            </w:r>
            <w:r w:rsidRPr="002462D1">
              <w:rPr>
                <w:sz w:val="24"/>
                <w:szCs w:val="24"/>
                <w:lang w:eastAsia="uk-UA"/>
              </w:rPr>
              <w:lastRenderedPageBreak/>
              <w:t>винятком активів, що включені в показники A6KC022 “Сума за борговими цінними паперами, емітованими міжнародними банками розвитку”, A6KC023 “Сума за борговими цінними паперами  державних органів країн G-7 з рейтингами провідних світових рейтингових агентств не нижче “</w:t>
            </w:r>
            <w:r w:rsidRPr="002462D1">
              <w:rPr>
                <w:sz w:val="24"/>
                <w:szCs w:val="24"/>
                <w:lang w:val="en-US" w:eastAsia="uk-UA"/>
              </w:rPr>
              <w:t>AA</w:t>
            </w:r>
            <w:r w:rsidRPr="002462D1">
              <w:rPr>
                <w:sz w:val="24"/>
                <w:szCs w:val="24"/>
                <w:lang w:eastAsia="uk-UA"/>
              </w:rPr>
              <w:t>-”/“</w:t>
            </w:r>
            <w:r w:rsidRPr="002462D1">
              <w:rPr>
                <w:sz w:val="24"/>
                <w:szCs w:val="24"/>
                <w:lang w:val="en-US" w:eastAsia="uk-UA"/>
              </w:rPr>
              <w:t>Aa</w:t>
            </w:r>
            <w:r w:rsidRPr="002462D1">
              <w:rPr>
                <w:sz w:val="24"/>
                <w:szCs w:val="24"/>
                <w:lang w:eastAsia="uk-UA"/>
              </w:rPr>
              <w:t>3””, A6KC024 “Сума за борговими цінними паперами міжнародних фінансових організацій з рейтингами провідних світових рейтингових агентств не нижче “</w:t>
            </w:r>
            <w:r w:rsidRPr="002462D1">
              <w:rPr>
                <w:sz w:val="24"/>
                <w:szCs w:val="24"/>
                <w:lang w:val="en-US" w:eastAsia="uk-UA"/>
              </w:rPr>
              <w:t>AA</w:t>
            </w:r>
            <w:r w:rsidRPr="002462D1">
              <w:rPr>
                <w:sz w:val="24"/>
                <w:szCs w:val="24"/>
                <w:lang w:eastAsia="uk-UA"/>
              </w:rPr>
              <w:t>-”/“</w:t>
            </w:r>
            <w:r w:rsidRPr="002462D1">
              <w:rPr>
                <w:sz w:val="24"/>
                <w:szCs w:val="24"/>
                <w:lang w:val="en-US" w:eastAsia="uk-UA"/>
              </w:rPr>
              <w:t>Aa</w:t>
            </w:r>
            <w:r w:rsidRPr="002462D1">
              <w:rPr>
                <w:sz w:val="24"/>
                <w:szCs w:val="24"/>
                <w:lang w:eastAsia="uk-UA"/>
              </w:rPr>
              <w:t>3”)</w:t>
            </w:r>
            <w:r w:rsidR="00542FD4">
              <w:rPr>
                <w:sz w:val="24"/>
                <w:szCs w:val="24"/>
                <w:lang w:eastAsia="uk-UA"/>
              </w:rPr>
              <w:t>,</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R020(1422)/T020(1)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R020(1402)/T020(1)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R020(1423)/T020(1)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R020(1424)/T020(1)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R020(1414)/T020(1)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R020(1404)/T020(1)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R020(1448)/T020(1)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R020(1458)/T020(1)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R020(3218)/T020(1)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зворотного репо з Національним банком з переходом права власності/розпорядження, забезпеченими високоякісними ліквідними активами, та нарахованими доходами за ними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зворотного репо з Національним банком з переходом права власності/розпорядження, забезпеченими ВЛА,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R020(1218)/T020(1)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130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зворотного репо з банками, суб'єктами господарювання та фізичними особами з переходом права власності/розпорядження, забезпеченими високоякісними ліквідними активами, та нарахованими доходами за ними</w:t>
            </w:r>
          </w:p>
          <w:p w:rsidR="007F63C1" w:rsidRPr="002462D1" w:rsidRDefault="007F63C1" w:rsidP="00C60583">
            <w:pPr>
              <w:jc w:val="both"/>
              <w:rPr>
                <w:b/>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зворотного репо з банками, СГД та фізичними особами з переходом права власності/розпорядження, забезпеченими ВЛА,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R020(1548)/T020(1)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зворотного репо з Національним банком з переходом права власності/розпорядження, забезпеченими активами, які не є високоякісними ліквідними активами, та нарахованими доходами за ними</w:t>
            </w:r>
          </w:p>
          <w:p w:rsidR="007F63C1" w:rsidRPr="002462D1" w:rsidRDefault="007F63C1" w:rsidP="00C60583">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зворотного репо з Національним банком з переходом права власності/розпорядження, забезпеченими не ВЛА,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R020(1211)/T020(1)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R020(1218)</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132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зворотного репо з банками, суб'єктами господарювання та фізичними особами з переходом права власності/розпорядження, забезпеченими активами, які не є високоякісними ліквідними активами, та нарахованими доходами за ними</w:t>
            </w:r>
          </w:p>
          <w:p w:rsidR="007F63C1" w:rsidRPr="002462D1" w:rsidRDefault="007F63C1" w:rsidP="00C60583">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w:t>
            </w:r>
            <w:r w:rsidRPr="002462D1">
              <w:rPr>
                <w:sz w:val="24"/>
                <w:szCs w:val="24"/>
                <w:lang w:eastAsia="uk-UA"/>
              </w:rPr>
              <w:lastRenderedPageBreak/>
              <w:t xml:space="preserve">протягом 30 днів за операціями зворотного репо з банками, СГД та фізичними особами з переходом права власності/розпорядження, забезпеченими не ВЛА,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R020(1548)/T020(1)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133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зворотного репо з Національним банком без</w:t>
            </w:r>
            <w:r w:rsidR="00542FD4">
              <w:rPr>
                <w:b/>
                <w:sz w:val="24"/>
                <w:szCs w:val="24"/>
                <w:lang w:eastAsia="uk-UA"/>
              </w:rPr>
              <w:t xml:space="preserve"> переходу</w:t>
            </w:r>
            <w:r w:rsidRPr="002462D1">
              <w:rPr>
                <w:b/>
                <w:sz w:val="24"/>
                <w:szCs w:val="24"/>
                <w:lang w:eastAsia="uk-UA"/>
              </w:rPr>
              <w:t xml:space="preserve"> права власності/розпорядження та нарахованими доходами за ними</w:t>
            </w:r>
          </w:p>
          <w:p w:rsidR="007F63C1" w:rsidRPr="002462D1" w:rsidRDefault="007F63C1" w:rsidP="00C60583">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зворотного репо з Національним банком без переходу права власності/розпорядження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R020(1218)/T020(1)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134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Сума очікуваних контрактних надходжень протягом 30 днів за </w:t>
            </w:r>
            <w:r w:rsidRPr="002462D1">
              <w:rPr>
                <w:b/>
                <w:sz w:val="24"/>
                <w:szCs w:val="24"/>
                <w:lang w:eastAsia="uk-UA"/>
              </w:rPr>
              <w:lastRenderedPageBreak/>
              <w:t>операціями зворотного репо з банками, суб'єктами господарювання та фізичними особами без</w:t>
            </w:r>
            <w:r w:rsidR="00542FD4">
              <w:rPr>
                <w:b/>
                <w:sz w:val="24"/>
                <w:szCs w:val="24"/>
                <w:lang w:eastAsia="uk-UA"/>
              </w:rPr>
              <w:t xml:space="preserve"> переходу </w:t>
            </w:r>
            <w:r w:rsidRPr="002462D1">
              <w:rPr>
                <w:b/>
                <w:sz w:val="24"/>
                <w:szCs w:val="24"/>
                <w:lang w:eastAsia="uk-UA"/>
              </w:rPr>
              <w:t>права власності/розпорядження та нарахованими доходами за ними</w:t>
            </w:r>
          </w:p>
          <w:p w:rsidR="007F63C1" w:rsidRPr="002462D1" w:rsidRDefault="007F63C1" w:rsidP="00C60583">
            <w:pPr>
              <w:jc w:val="both"/>
              <w:rPr>
                <w:b/>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зворотного репо з банками, СГД та фізичними особами без переходу права власності/розпорядження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R020(1522)/T020(1)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R020(1532)/T020(1)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R020(1542)/T020(1)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R020(2010)/T020(1)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R020(2260)/T020(1)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R020(2310)/T020(1)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R020(2391)/T020(1)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R020(2440)/T020(1)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R020(2454)/T020(1)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R020(1548)/T020(1)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з деривативами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 деривативами (за винятком банківських металів),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R020(9200)/T020(1)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R020(9202)/T020(1)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R020(9207)/T020(1)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R020(9208)/T020(1)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дебіторською заборгованістю з придбання та продажу іноземної валюти за рахунок банку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дебіторською заборгованістю з придбання та продажу іноземної валюти за рахунок банку (за винятком банківських металів),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R020(3540)/T020(1)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A6KC137</w:t>
            </w:r>
          </w:p>
        </w:tc>
        <w:tc>
          <w:tcPr>
            <w:tcW w:w="7474" w:type="dxa"/>
            <w:gridSpan w:val="24"/>
          </w:tcPr>
          <w:p w:rsidR="007F63C1" w:rsidRPr="002462D1" w:rsidRDefault="007F63C1" w:rsidP="00C60583">
            <w:pPr>
              <w:jc w:val="both"/>
              <w:rPr>
                <w:sz w:val="28"/>
                <w:szCs w:val="28"/>
                <w:lang w:eastAsia="uk-UA"/>
              </w:rPr>
            </w:pPr>
            <w:r w:rsidRPr="002462D1">
              <w:rPr>
                <w:b/>
                <w:sz w:val="24"/>
                <w:szCs w:val="24"/>
                <w:lang w:eastAsia="uk-UA"/>
              </w:rPr>
              <w:t>Надходження за транзитними і кліринговими рахунками</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R020(2920)/T020(1)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R020(2924)/T020(1)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R020(3739)/T020(1)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R020(3705/T020(1)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R020(3706/T020(1)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A6KC138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дебіторською заборгованістю за операціями з банками та клієнтами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дебіторською заборгованістю за операціями з банками та клієнтами,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R020(2805)/T020(1)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R020(2806)/T020(1)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R020(2807)/T020(1)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R020(2809)/T020(1)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R020(1819)/T020(1)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A6KC139</w:t>
            </w:r>
          </w:p>
        </w:tc>
        <w:tc>
          <w:tcPr>
            <w:tcW w:w="7474" w:type="dxa"/>
            <w:gridSpan w:val="24"/>
            <w:shd w:val="clear" w:color="auto" w:fill="auto"/>
          </w:tcPr>
          <w:p w:rsidR="007F63C1" w:rsidRPr="002462D1" w:rsidRDefault="007F63C1" w:rsidP="00C60583">
            <w:pPr>
              <w:jc w:val="both"/>
              <w:rPr>
                <w:b/>
                <w:sz w:val="24"/>
                <w:szCs w:val="24"/>
                <w:lang w:eastAsia="uk-UA"/>
              </w:rPr>
            </w:pPr>
            <w:r w:rsidRPr="002462D1">
              <w:rPr>
                <w:b/>
                <w:sz w:val="24"/>
                <w:szCs w:val="24"/>
                <w:lang w:eastAsia="uk-UA"/>
              </w:rPr>
              <w:t xml:space="preserve">Сума невикористаної частини безвідкличних кредитних ліній для </w:t>
            </w:r>
            <w:r w:rsidRPr="002462D1">
              <w:rPr>
                <w:b/>
                <w:sz w:val="24"/>
                <w:szCs w:val="24"/>
                <w:lang w:eastAsia="uk-UA"/>
              </w:rPr>
              <w:lastRenderedPageBreak/>
              <w:t>підтримання ліквідності, відкритих материнським банком</w:t>
            </w:r>
          </w:p>
          <w:p w:rsidR="007F63C1" w:rsidRPr="002462D1" w:rsidRDefault="007F63C1" w:rsidP="00C60583">
            <w:pPr>
              <w:jc w:val="both"/>
              <w:rPr>
                <w:sz w:val="28"/>
                <w:szCs w:val="28"/>
                <w:lang w:eastAsia="uk-UA"/>
              </w:rPr>
            </w:pPr>
            <w:r w:rsidRPr="002462D1">
              <w:rPr>
                <w:sz w:val="24"/>
                <w:szCs w:val="24"/>
                <w:lang w:eastAsia="uk-UA"/>
              </w:rPr>
              <w:t>1. Показник розраховується згідно з підпунктом 4 пункту 17 розділу V Методики №</w:t>
            </w:r>
            <w:r w:rsidRPr="002462D1">
              <w:rPr>
                <w:sz w:val="24"/>
                <w:szCs w:val="24"/>
                <w:lang w:val="en-US" w:eastAsia="uk-UA"/>
              </w:rPr>
              <w:t> </w:t>
            </w:r>
            <w:r w:rsidRPr="002462D1">
              <w:rPr>
                <w:sz w:val="24"/>
                <w:szCs w:val="24"/>
                <w:lang w:eastAsia="uk-UA"/>
              </w:rPr>
              <w:t xml:space="preserve">101,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shd w:val="clear" w:color="auto" w:fill="auto"/>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shd w:val="clear" w:color="auto" w:fill="auto"/>
          </w:tcPr>
          <w:p w:rsidR="007F63C1" w:rsidRPr="002462D1" w:rsidRDefault="007F63C1" w:rsidP="00C60583">
            <w:pPr>
              <w:jc w:val="both"/>
              <w:rPr>
                <w:b/>
                <w:sz w:val="24"/>
                <w:szCs w:val="24"/>
                <w:lang w:eastAsia="uk-UA"/>
              </w:rPr>
            </w:pPr>
            <w:r w:rsidRPr="002462D1">
              <w:rPr>
                <w:sz w:val="24"/>
                <w:szCs w:val="24"/>
                <w:lang w:eastAsia="uk-UA"/>
              </w:rPr>
              <w:t>R020(9110)/T020(2)</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140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A6KC140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Сума очікуваних контрактних надходжень протягом 30 днів за нарахованими доходами за кредитами овердрафт, наданими банкам та небанківським фінансовим установам </w:t>
            </w:r>
          </w:p>
          <w:p w:rsidR="007F63C1" w:rsidRPr="002462D1" w:rsidRDefault="007F63C1" w:rsidP="00C60583">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овердрафт, наданими банкам та небанківським фінансовим установам,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R020(1607)/T020(1)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R020(2657)/T020(1)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141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A6KC141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нарахованими доходами за кредитами овердрафт, наданими суб’єктам господарювання та фізичним особам</w:t>
            </w:r>
          </w:p>
          <w:p w:rsidR="007F63C1" w:rsidRPr="002462D1" w:rsidRDefault="007F63C1" w:rsidP="00C60583">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овердрафт, наданими СГД та фізичним особам,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R020(2607)/T020(1)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R020(2627)/T020(1)</w:t>
            </w:r>
          </w:p>
        </w:tc>
      </w:tr>
      <w:tr w:rsidR="007F63C1" w:rsidRPr="002462D1" w:rsidTr="007F63C1">
        <w:trPr>
          <w:trHeight w:val="557"/>
          <w:jc w:val="center"/>
        </w:trPr>
        <w:tc>
          <w:tcPr>
            <w:tcW w:w="506" w:type="dxa"/>
            <w:tcBorders>
              <w:top w:val="single" w:sz="4" w:space="0" w:color="auto"/>
            </w:tcBorders>
          </w:tcPr>
          <w:p w:rsidR="007F63C1" w:rsidRPr="002462D1" w:rsidRDefault="00542FD4" w:rsidP="00C60583">
            <w:pPr>
              <w:jc w:val="center"/>
              <w:rPr>
                <w:sz w:val="24"/>
                <w:szCs w:val="24"/>
                <w:lang w:eastAsia="uk-UA"/>
              </w:rPr>
            </w:pPr>
            <w:r>
              <w:rPr>
                <w:sz w:val="24"/>
                <w:szCs w:val="24"/>
                <w:lang w:eastAsia="uk-UA"/>
              </w:rPr>
              <w:t>142</w:t>
            </w:r>
          </w:p>
        </w:tc>
        <w:tc>
          <w:tcPr>
            <w:tcW w:w="2138" w:type="dxa"/>
          </w:tcPr>
          <w:p w:rsidR="007F63C1" w:rsidRPr="002462D1" w:rsidRDefault="007F63C1" w:rsidP="00C60583">
            <w:pPr>
              <w:jc w:val="center"/>
              <w:rPr>
                <w:sz w:val="24"/>
                <w:szCs w:val="24"/>
                <w:lang w:eastAsia="uk-UA"/>
              </w:rPr>
            </w:pPr>
          </w:p>
        </w:tc>
        <w:tc>
          <w:tcPr>
            <w:tcW w:w="1296" w:type="dxa"/>
          </w:tcPr>
          <w:p w:rsidR="007F63C1" w:rsidRPr="002462D1" w:rsidRDefault="007F63C1" w:rsidP="00C60583">
            <w:pPr>
              <w:jc w:val="center"/>
              <w:rPr>
                <w:sz w:val="24"/>
                <w:szCs w:val="24"/>
                <w:lang w:val="en-US" w:eastAsia="uk-UA"/>
              </w:rPr>
            </w:pPr>
            <w:r w:rsidRPr="002462D1">
              <w:rPr>
                <w:sz w:val="24"/>
                <w:szCs w:val="24"/>
                <w:lang w:eastAsia="uk-UA"/>
              </w:rPr>
              <w:t>A6KC</w:t>
            </w:r>
            <w:r w:rsidRPr="002462D1">
              <w:rPr>
                <w:sz w:val="24"/>
                <w:szCs w:val="24"/>
                <w:lang w:val="en-US" w:eastAsia="uk-UA"/>
              </w:rPr>
              <w:t>142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Обсяг очікуваних надходжень грошових коштів іноземних учасників, до яких встановлені консервативні вимоги </w:t>
            </w:r>
          </w:p>
          <w:p w:rsidR="007F63C1" w:rsidRPr="002462D1" w:rsidRDefault="007F63C1" w:rsidP="00C60583">
            <w:pPr>
              <w:jc w:val="both"/>
              <w:rPr>
                <w:sz w:val="24"/>
                <w:szCs w:val="24"/>
                <w:lang w:eastAsia="uk-UA"/>
              </w:rPr>
            </w:pPr>
            <w:r w:rsidRPr="002462D1">
              <w:rPr>
                <w:sz w:val="24"/>
                <w:szCs w:val="24"/>
                <w:lang w:eastAsia="uk-UA"/>
              </w:rPr>
              <w:t>1. Сума за всіма очікуваними надходженнями грошових коштів іноземних учасників,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зважені на відповідні коефіцієнти очікуваних відпливів грошових коштів.</w:t>
            </w:r>
          </w:p>
          <w:p w:rsidR="007F63C1" w:rsidRPr="002462D1" w:rsidRDefault="007F63C1" w:rsidP="00C60583">
            <w:pPr>
              <w:jc w:val="both"/>
              <w:rPr>
                <w:sz w:val="24"/>
                <w:szCs w:val="24"/>
                <w:lang w:eastAsia="uk-UA"/>
              </w:rPr>
            </w:pPr>
            <w:r w:rsidRPr="002462D1">
              <w:rPr>
                <w:sz w:val="24"/>
                <w:szCs w:val="24"/>
                <w:lang w:eastAsia="uk-UA"/>
              </w:rPr>
              <w:t xml:space="preserve">2. Якщо установлені відповідними державними органами іноземних держав, що здійснюють нагляд за іноземними учасниками, вимоги до очікуваних надходжень грошових коштів не є більш консервативними </w:t>
            </w:r>
            <w:r w:rsidRPr="002462D1">
              <w:rPr>
                <w:sz w:val="24"/>
                <w:szCs w:val="24"/>
                <w:lang w:eastAsia="uk-UA"/>
              </w:rPr>
              <w:lastRenderedPageBreak/>
              <w:t>порівняно з вимогами, встановленими Національним банком, показник A6KC142 не заповнюється, а очікувані надходження іноземного учасника включаються до показників A6KC103-A6KC141.</w:t>
            </w:r>
          </w:p>
        </w:tc>
      </w:tr>
    </w:tbl>
    <w:p w:rsidR="007F63C1" w:rsidRPr="002462D1" w:rsidRDefault="007F63C1" w:rsidP="007F63C1">
      <w:pPr>
        <w:ind w:firstLine="709"/>
        <w:jc w:val="center"/>
        <w:rPr>
          <w:sz w:val="28"/>
          <w:szCs w:val="28"/>
          <w:lang w:eastAsia="uk-UA"/>
        </w:rPr>
      </w:pPr>
    </w:p>
    <w:p w:rsidR="00356CCF" w:rsidRPr="000B4FC7" w:rsidRDefault="00356CCF" w:rsidP="009E47F1">
      <w:pPr>
        <w:ind w:firstLine="709"/>
        <w:jc w:val="both"/>
        <w:rPr>
          <w:sz w:val="28"/>
          <w:szCs w:val="28"/>
        </w:rPr>
      </w:pPr>
    </w:p>
    <w:sectPr w:rsidR="00356CCF" w:rsidRPr="000B4FC7" w:rsidSect="00294933">
      <w:headerReference w:type="even" r:id="rId8"/>
      <w:headerReference w:type="default" r:id="rId9"/>
      <w:footerReference w:type="even" r:id="rId10"/>
      <w:footerReference w:type="default" r:id="rId11"/>
      <w:pgSz w:w="16838" w:h="11906" w:orient="landscape"/>
      <w:pgMar w:top="425" w:right="539"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42C" w:rsidRDefault="0038742C">
      <w:r>
        <w:separator/>
      </w:r>
    </w:p>
  </w:endnote>
  <w:endnote w:type="continuationSeparator" w:id="0">
    <w:p w:rsidR="0038742C" w:rsidRDefault="0038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B14" w:rsidRDefault="00901B14">
    <w:pPr>
      <w:pStyle w:val="a8"/>
    </w:pPr>
  </w:p>
  <w:p w:rsidR="00901B14" w:rsidRDefault="00901B1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B14" w:rsidRPr="00A80B04" w:rsidRDefault="00901B14">
    <w:pPr>
      <w:pStyle w:val="a8"/>
      <w:jc w:val="right"/>
      <w:rPr>
        <w:sz w:val="28"/>
        <w:szCs w:val="28"/>
      </w:rPr>
    </w:pPr>
  </w:p>
  <w:p w:rsidR="00901B14" w:rsidRDefault="00901B1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42C" w:rsidRDefault="0038742C">
      <w:r>
        <w:separator/>
      </w:r>
    </w:p>
  </w:footnote>
  <w:footnote w:type="continuationSeparator" w:id="0">
    <w:p w:rsidR="0038742C" w:rsidRDefault="00387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B14" w:rsidRDefault="00901B14">
    <w:pPr>
      <w:pStyle w:val="a3"/>
    </w:pPr>
  </w:p>
  <w:p w:rsidR="00901B14" w:rsidRDefault="00901B1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105410"/>
      <w:docPartObj>
        <w:docPartGallery w:val="Page Numbers (Top of Page)"/>
        <w:docPartUnique/>
      </w:docPartObj>
    </w:sdtPr>
    <w:sdtEndPr>
      <w:rPr>
        <w:sz w:val="28"/>
      </w:rPr>
    </w:sdtEndPr>
    <w:sdtContent>
      <w:p w:rsidR="00901B14" w:rsidRPr="005026A1" w:rsidRDefault="00901B14">
        <w:pPr>
          <w:pStyle w:val="a3"/>
          <w:jc w:val="center"/>
          <w:rPr>
            <w:sz w:val="28"/>
          </w:rPr>
        </w:pPr>
        <w:r w:rsidRPr="005026A1">
          <w:rPr>
            <w:sz w:val="28"/>
          </w:rPr>
          <w:fldChar w:fldCharType="begin"/>
        </w:r>
        <w:r w:rsidRPr="005026A1">
          <w:rPr>
            <w:sz w:val="28"/>
          </w:rPr>
          <w:instrText>PAGE   \* MERGEFORMAT</w:instrText>
        </w:r>
        <w:r w:rsidRPr="005026A1">
          <w:rPr>
            <w:sz w:val="28"/>
          </w:rPr>
          <w:fldChar w:fldCharType="separate"/>
        </w:r>
        <w:r w:rsidR="009A3233">
          <w:rPr>
            <w:noProof/>
            <w:sz w:val="28"/>
          </w:rPr>
          <w:t>21</w:t>
        </w:r>
        <w:r w:rsidRPr="005026A1">
          <w:rPr>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BDC"/>
    <w:multiLevelType w:val="hybridMultilevel"/>
    <w:tmpl w:val="D850FA98"/>
    <w:lvl w:ilvl="0" w:tplc="04220005">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0416003E"/>
    <w:multiLevelType w:val="hybridMultilevel"/>
    <w:tmpl w:val="A538C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814329"/>
    <w:multiLevelType w:val="hybridMultilevel"/>
    <w:tmpl w:val="94EE1D7A"/>
    <w:lvl w:ilvl="0" w:tplc="BF9AFDE2">
      <w:start w:val="1"/>
      <w:numFmt w:val="decimal"/>
      <w:lvlText w:val="%1."/>
      <w:lvlJc w:val="left"/>
      <w:pPr>
        <w:ind w:left="360" w:hanging="360"/>
      </w:pPr>
      <w:rPr>
        <w:rFonts w:eastAsia="MS PGothic" w:cs="Times New Roman" w:hint="default"/>
        <w:color w:val="00000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EBD2A80"/>
    <w:multiLevelType w:val="hybridMultilevel"/>
    <w:tmpl w:val="88C431C8"/>
    <w:lvl w:ilvl="0" w:tplc="19A642CC">
      <w:start w:val="1"/>
      <w:numFmt w:val="decimal"/>
      <w:lvlText w:val="%1)"/>
      <w:lvlJc w:val="left"/>
      <w:pPr>
        <w:ind w:left="1069" w:hanging="360"/>
      </w:pPr>
      <w:rPr>
        <w:rFonts w:hint="default"/>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0F5905DD"/>
    <w:multiLevelType w:val="hybridMultilevel"/>
    <w:tmpl w:val="4008ECA2"/>
    <w:lvl w:ilvl="0" w:tplc="0422000F">
      <w:start w:val="1"/>
      <w:numFmt w:val="decimal"/>
      <w:lvlText w:val="%1."/>
      <w:lvlJc w:val="left"/>
      <w:pPr>
        <w:ind w:left="3905" w:hanging="360"/>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6" w15:restartNumberingAfterBreak="0">
    <w:nsid w:val="122E2AD1"/>
    <w:multiLevelType w:val="hybridMultilevel"/>
    <w:tmpl w:val="2F10C070"/>
    <w:lvl w:ilvl="0" w:tplc="B99411E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19395B0A"/>
    <w:multiLevelType w:val="hybridMultilevel"/>
    <w:tmpl w:val="94EE1D7A"/>
    <w:lvl w:ilvl="0" w:tplc="BF9AFDE2">
      <w:start w:val="1"/>
      <w:numFmt w:val="decimal"/>
      <w:lvlText w:val="%1."/>
      <w:lvlJc w:val="left"/>
      <w:pPr>
        <w:ind w:left="360" w:hanging="360"/>
      </w:pPr>
      <w:rPr>
        <w:rFonts w:eastAsia="MS PGothic" w:cs="Times New Roman" w:hint="default"/>
        <w:color w:val="00000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1DAD2409"/>
    <w:multiLevelType w:val="hybridMultilevel"/>
    <w:tmpl w:val="C5920134"/>
    <w:lvl w:ilvl="0" w:tplc="5F4AFBF6">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10" w15:restartNumberingAfterBreak="0">
    <w:nsid w:val="1DF33B92"/>
    <w:multiLevelType w:val="hybridMultilevel"/>
    <w:tmpl w:val="AE965342"/>
    <w:lvl w:ilvl="0" w:tplc="45D68B98">
      <w:start w:val="1"/>
      <w:numFmt w:val="decimal"/>
      <w:lvlText w:val="%1)"/>
      <w:lvlJc w:val="left"/>
      <w:pPr>
        <w:ind w:left="1069" w:hanging="360"/>
      </w:pPr>
      <w:rPr>
        <w:rFonts w:hint="default"/>
        <w:color w:val="FF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53360A4"/>
    <w:multiLevelType w:val="hybridMultilevel"/>
    <w:tmpl w:val="E746F3CA"/>
    <w:lvl w:ilvl="0" w:tplc="32AC6D2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3" w15:restartNumberingAfterBreak="0">
    <w:nsid w:val="29C40CC3"/>
    <w:multiLevelType w:val="hybridMultilevel"/>
    <w:tmpl w:val="3698D11C"/>
    <w:lvl w:ilvl="0" w:tplc="103E856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0B66B3"/>
    <w:multiLevelType w:val="hybridMultilevel"/>
    <w:tmpl w:val="3EA84586"/>
    <w:lvl w:ilvl="0" w:tplc="B9E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102B04"/>
    <w:multiLevelType w:val="hybridMultilevel"/>
    <w:tmpl w:val="020AB8D6"/>
    <w:lvl w:ilvl="0" w:tplc="AD6462D6">
      <w:start w:val="1"/>
      <w:numFmt w:val="decimal"/>
      <w:lvlText w:val="%1."/>
      <w:lvlJc w:val="left"/>
      <w:pPr>
        <w:ind w:left="107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15:restartNumberingAfterBreak="0">
    <w:nsid w:val="2F823A92"/>
    <w:multiLevelType w:val="hybridMultilevel"/>
    <w:tmpl w:val="3FC4B80E"/>
    <w:lvl w:ilvl="0" w:tplc="6BDAF5B8">
      <w:start w:val="1"/>
      <w:numFmt w:val="bullet"/>
      <w:lvlText w:val="•"/>
      <w:lvlJc w:val="left"/>
      <w:pPr>
        <w:tabs>
          <w:tab w:val="num" w:pos="720"/>
        </w:tabs>
        <w:ind w:left="720" w:hanging="360"/>
      </w:pPr>
      <w:rPr>
        <w:rFonts w:ascii="Arial" w:hAnsi="Arial" w:hint="default"/>
      </w:rPr>
    </w:lvl>
    <w:lvl w:ilvl="1" w:tplc="17ACA4F0">
      <w:start w:val="1"/>
      <w:numFmt w:val="bullet"/>
      <w:lvlText w:val="•"/>
      <w:lvlJc w:val="left"/>
      <w:pPr>
        <w:tabs>
          <w:tab w:val="num" w:pos="1440"/>
        </w:tabs>
        <w:ind w:left="1440" w:hanging="360"/>
      </w:pPr>
      <w:rPr>
        <w:rFonts w:ascii="Arial" w:hAnsi="Arial" w:hint="default"/>
      </w:rPr>
    </w:lvl>
    <w:lvl w:ilvl="2" w:tplc="13726712" w:tentative="1">
      <w:start w:val="1"/>
      <w:numFmt w:val="bullet"/>
      <w:lvlText w:val="•"/>
      <w:lvlJc w:val="left"/>
      <w:pPr>
        <w:tabs>
          <w:tab w:val="num" w:pos="2160"/>
        </w:tabs>
        <w:ind w:left="2160" w:hanging="360"/>
      </w:pPr>
      <w:rPr>
        <w:rFonts w:ascii="Arial" w:hAnsi="Arial" w:hint="default"/>
      </w:rPr>
    </w:lvl>
    <w:lvl w:ilvl="3" w:tplc="7924C99E" w:tentative="1">
      <w:start w:val="1"/>
      <w:numFmt w:val="bullet"/>
      <w:lvlText w:val="•"/>
      <w:lvlJc w:val="left"/>
      <w:pPr>
        <w:tabs>
          <w:tab w:val="num" w:pos="2880"/>
        </w:tabs>
        <w:ind w:left="2880" w:hanging="360"/>
      </w:pPr>
      <w:rPr>
        <w:rFonts w:ascii="Arial" w:hAnsi="Arial" w:hint="default"/>
      </w:rPr>
    </w:lvl>
    <w:lvl w:ilvl="4" w:tplc="2EF030D4" w:tentative="1">
      <w:start w:val="1"/>
      <w:numFmt w:val="bullet"/>
      <w:lvlText w:val="•"/>
      <w:lvlJc w:val="left"/>
      <w:pPr>
        <w:tabs>
          <w:tab w:val="num" w:pos="3600"/>
        </w:tabs>
        <w:ind w:left="3600" w:hanging="360"/>
      </w:pPr>
      <w:rPr>
        <w:rFonts w:ascii="Arial" w:hAnsi="Arial" w:hint="default"/>
      </w:rPr>
    </w:lvl>
    <w:lvl w:ilvl="5" w:tplc="8B522F98" w:tentative="1">
      <w:start w:val="1"/>
      <w:numFmt w:val="bullet"/>
      <w:lvlText w:val="•"/>
      <w:lvlJc w:val="left"/>
      <w:pPr>
        <w:tabs>
          <w:tab w:val="num" w:pos="4320"/>
        </w:tabs>
        <w:ind w:left="4320" w:hanging="360"/>
      </w:pPr>
      <w:rPr>
        <w:rFonts w:ascii="Arial" w:hAnsi="Arial" w:hint="default"/>
      </w:rPr>
    </w:lvl>
    <w:lvl w:ilvl="6" w:tplc="50B83D64" w:tentative="1">
      <w:start w:val="1"/>
      <w:numFmt w:val="bullet"/>
      <w:lvlText w:val="•"/>
      <w:lvlJc w:val="left"/>
      <w:pPr>
        <w:tabs>
          <w:tab w:val="num" w:pos="5040"/>
        </w:tabs>
        <w:ind w:left="5040" w:hanging="360"/>
      </w:pPr>
      <w:rPr>
        <w:rFonts w:ascii="Arial" w:hAnsi="Arial" w:hint="default"/>
      </w:rPr>
    </w:lvl>
    <w:lvl w:ilvl="7" w:tplc="895E6DE4" w:tentative="1">
      <w:start w:val="1"/>
      <w:numFmt w:val="bullet"/>
      <w:lvlText w:val="•"/>
      <w:lvlJc w:val="left"/>
      <w:pPr>
        <w:tabs>
          <w:tab w:val="num" w:pos="5760"/>
        </w:tabs>
        <w:ind w:left="5760" w:hanging="360"/>
      </w:pPr>
      <w:rPr>
        <w:rFonts w:ascii="Arial" w:hAnsi="Arial" w:hint="default"/>
      </w:rPr>
    </w:lvl>
    <w:lvl w:ilvl="8" w:tplc="4A96B4C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364830"/>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8" w15:restartNumberingAfterBreak="0">
    <w:nsid w:val="389C6803"/>
    <w:multiLevelType w:val="hybridMultilevel"/>
    <w:tmpl w:val="94841934"/>
    <w:lvl w:ilvl="0" w:tplc="9F1675F4">
      <w:start w:val="1"/>
      <w:numFmt w:val="decimal"/>
      <w:lvlText w:val="%1)"/>
      <w:lvlJc w:val="left"/>
      <w:pPr>
        <w:ind w:left="1069" w:hanging="360"/>
      </w:pPr>
      <w:rPr>
        <w:rFonts w:hint="default"/>
        <w:color w:val="FF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3EFC11EE"/>
    <w:multiLevelType w:val="hybridMultilevel"/>
    <w:tmpl w:val="E8E65444"/>
    <w:lvl w:ilvl="0" w:tplc="EC68E71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343321B"/>
    <w:multiLevelType w:val="hybridMultilevel"/>
    <w:tmpl w:val="C25848C8"/>
    <w:lvl w:ilvl="0" w:tplc="7DBE4F68">
      <w:start w:val="1"/>
      <w:numFmt w:val="decimal"/>
      <w:lvlText w:val="%1."/>
      <w:lvlJc w:val="left"/>
      <w:pPr>
        <w:tabs>
          <w:tab w:val="num" w:pos="1353"/>
        </w:tabs>
        <w:ind w:left="1353" w:hanging="360"/>
      </w:pPr>
      <w:rPr>
        <w:rFonts w:cs="Times New Roman" w:hint="default"/>
        <w:b w:val="0"/>
        <w:i w:val="0"/>
        <w:color w:val="auto"/>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3" w15:restartNumberingAfterBreak="0">
    <w:nsid w:val="44E673AD"/>
    <w:multiLevelType w:val="hybridMultilevel"/>
    <w:tmpl w:val="367CB25A"/>
    <w:lvl w:ilvl="0" w:tplc="B554F186">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5"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4A6C49EF"/>
    <w:multiLevelType w:val="hybridMultilevel"/>
    <w:tmpl w:val="A0241EF0"/>
    <w:lvl w:ilvl="0" w:tplc="3E48DF5A">
      <w:start w:val="1"/>
      <w:numFmt w:val="decimal"/>
      <w:lvlText w:val="%1)"/>
      <w:lvlJc w:val="left"/>
      <w:pPr>
        <w:ind w:left="1353" w:hanging="360"/>
      </w:pPr>
      <w:rPr>
        <w:rFonts w:ascii="Times New Roman" w:eastAsiaTheme="minorHAnsi" w:hAnsi="Times New Roman" w:cs="Times New Roman"/>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66F874D3"/>
    <w:multiLevelType w:val="hybridMultilevel"/>
    <w:tmpl w:val="2154F0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B561F46"/>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1"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2"/>
  </w:num>
  <w:num w:numId="2">
    <w:abstractNumId w:val="16"/>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7"/>
  </w:num>
  <w:num w:numId="7">
    <w:abstractNumId w:val="19"/>
  </w:num>
  <w:num w:numId="8">
    <w:abstractNumId w:val="12"/>
  </w:num>
  <w:num w:numId="9">
    <w:abstractNumId w:val="5"/>
  </w:num>
  <w:num w:numId="10">
    <w:abstractNumId w:val="23"/>
  </w:num>
  <w:num w:numId="11">
    <w:abstractNumId w:val="9"/>
  </w:num>
  <w:num w:numId="12">
    <w:abstractNumId w:val="27"/>
  </w:num>
  <w:num w:numId="13">
    <w:abstractNumId w:val="15"/>
  </w:num>
  <w:num w:numId="14">
    <w:abstractNumId w:val="6"/>
  </w:num>
  <w:num w:numId="15">
    <w:abstractNumId w:val="10"/>
  </w:num>
  <w:num w:numId="16">
    <w:abstractNumId w:val="18"/>
  </w:num>
  <w:num w:numId="17">
    <w:abstractNumId w:val="30"/>
  </w:num>
  <w:num w:numId="18">
    <w:abstractNumId w:val="17"/>
  </w:num>
  <w:num w:numId="19">
    <w:abstractNumId w:val="4"/>
  </w:num>
  <w:num w:numId="20">
    <w:abstractNumId w:val="11"/>
  </w:num>
  <w:num w:numId="21">
    <w:abstractNumId w:val="25"/>
  </w:num>
  <w:num w:numId="22">
    <w:abstractNumId w:val="8"/>
  </w:num>
  <w:num w:numId="23">
    <w:abstractNumId w:val="26"/>
  </w:num>
  <w:num w:numId="24">
    <w:abstractNumId w:val="21"/>
  </w:num>
  <w:num w:numId="25">
    <w:abstractNumId w:val="3"/>
  </w:num>
  <w:num w:numId="26">
    <w:abstractNumId w:val="20"/>
  </w:num>
  <w:num w:numId="27">
    <w:abstractNumId w:val="28"/>
  </w:num>
  <w:num w:numId="28">
    <w:abstractNumId w:val="24"/>
  </w:num>
  <w:num w:numId="29">
    <w:abstractNumId w:val="31"/>
  </w:num>
  <w:num w:numId="30">
    <w:abstractNumId w:val="13"/>
  </w:num>
  <w:num w:numId="31">
    <w:abstractNumId w:val="14"/>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8D6"/>
    <w:rsid w:val="00000AEC"/>
    <w:rsid w:val="000034D0"/>
    <w:rsid w:val="000035E7"/>
    <w:rsid w:val="000040FA"/>
    <w:rsid w:val="0000481E"/>
    <w:rsid w:val="00004D0D"/>
    <w:rsid w:val="00010273"/>
    <w:rsid w:val="00012A92"/>
    <w:rsid w:val="000144A0"/>
    <w:rsid w:val="00015329"/>
    <w:rsid w:val="00015A04"/>
    <w:rsid w:val="00016E98"/>
    <w:rsid w:val="00022B43"/>
    <w:rsid w:val="00022D4B"/>
    <w:rsid w:val="00022EA1"/>
    <w:rsid w:val="00022F79"/>
    <w:rsid w:val="000231E6"/>
    <w:rsid w:val="000246F2"/>
    <w:rsid w:val="000253DD"/>
    <w:rsid w:val="000269AB"/>
    <w:rsid w:val="000303F1"/>
    <w:rsid w:val="000310C0"/>
    <w:rsid w:val="00031262"/>
    <w:rsid w:val="0003130B"/>
    <w:rsid w:val="00031691"/>
    <w:rsid w:val="000327FB"/>
    <w:rsid w:val="00032F32"/>
    <w:rsid w:val="00032FF1"/>
    <w:rsid w:val="00033768"/>
    <w:rsid w:val="00033DB8"/>
    <w:rsid w:val="0003409C"/>
    <w:rsid w:val="00037183"/>
    <w:rsid w:val="00037A05"/>
    <w:rsid w:val="00037C4E"/>
    <w:rsid w:val="000407BB"/>
    <w:rsid w:val="00041E3D"/>
    <w:rsid w:val="000424A3"/>
    <w:rsid w:val="00042B6C"/>
    <w:rsid w:val="00042BC6"/>
    <w:rsid w:val="000439D1"/>
    <w:rsid w:val="000449A2"/>
    <w:rsid w:val="00046AE7"/>
    <w:rsid w:val="00047AD4"/>
    <w:rsid w:val="000512EF"/>
    <w:rsid w:val="00051302"/>
    <w:rsid w:val="000513AC"/>
    <w:rsid w:val="00051F19"/>
    <w:rsid w:val="00053E87"/>
    <w:rsid w:val="00054184"/>
    <w:rsid w:val="00054621"/>
    <w:rsid w:val="00055861"/>
    <w:rsid w:val="0005711C"/>
    <w:rsid w:val="00057869"/>
    <w:rsid w:val="0006011A"/>
    <w:rsid w:val="0006047B"/>
    <w:rsid w:val="000609DC"/>
    <w:rsid w:val="00060A14"/>
    <w:rsid w:val="00060C4A"/>
    <w:rsid w:val="00062F2C"/>
    <w:rsid w:val="00063003"/>
    <w:rsid w:val="00063657"/>
    <w:rsid w:val="00064458"/>
    <w:rsid w:val="00064CF9"/>
    <w:rsid w:val="000657D9"/>
    <w:rsid w:val="00065E55"/>
    <w:rsid w:val="00065F76"/>
    <w:rsid w:val="000660C2"/>
    <w:rsid w:val="00066679"/>
    <w:rsid w:val="00067A35"/>
    <w:rsid w:val="0007058C"/>
    <w:rsid w:val="000708A6"/>
    <w:rsid w:val="000708EC"/>
    <w:rsid w:val="000717AF"/>
    <w:rsid w:val="00072538"/>
    <w:rsid w:val="00072CB1"/>
    <w:rsid w:val="000738AA"/>
    <w:rsid w:val="00075296"/>
    <w:rsid w:val="000770D3"/>
    <w:rsid w:val="000771D4"/>
    <w:rsid w:val="000771FF"/>
    <w:rsid w:val="00077899"/>
    <w:rsid w:val="000779A3"/>
    <w:rsid w:val="00080598"/>
    <w:rsid w:val="00080E3A"/>
    <w:rsid w:val="000814B8"/>
    <w:rsid w:val="00081AC5"/>
    <w:rsid w:val="00083B28"/>
    <w:rsid w:val="00083D52"/>
    <w:rsid w:val="000878CE"/>
    <w:rsid w:val="00087A0A"/>
    <w:rsid w:val="00087DA6"/>
    <w:rsid w:val="000919D5"/>
    <w:rsid w:val="000923B3"/>
    <w:rsid w:val="00092447"/>
    <w:rsid w:val="00092FDE"/>
    <w:rsid w:val="000945F1"/>
    <w:rsid w:val="0009505F"/>
    <w:rsid w:val="00095715"/>
    <w:rsid w:val="0009605A"/>
    <w:rsid w:val="0009708A"/>
    <w:rsid w:val="00097386"/>
    <w:rsid w:val="000A02F0"/>
    <w:rsid w:val="000A0382"/>
    <w:rsid w:val="000A2662"/>
    <w:rsid w:val="000A2968"/>
    <w:rsid w:val="000A34D2"/>
    <w:rsid w:val="000A5C7F"/>
    <w:rsid w:val="000A5D09"/>
    <w:rsid w:val="000A61A4"/>
    <w:rsid w:val="000A64B1"/>
    <w:rsid w:val="000A7384"/>
    <w:rsid w:val="000A74B5"/>
    <w:rsid w:val="000B11E9"/>
    <w:rsid w:val="000B2C9B"/>
    <w:rsid w:val="000B4FC7"/>
    <w:rsid w:val="000B57EF"/>
    <w:rsid w:val="000B6E0D"/>
    <w:rsid w:val="000B78A6"/>
    <w:rsid w:val="000B7B02"/>
    <w:rsid w:val="000C0138"/>
    <w:rsid w:val="000C0FEE"/>
    <w:rsid w:val="000C1330"/>
    <w:rsid w:val="000C1965"/>
    <w:rsid w:val="000C270E"/>
    <w:rsid w:val="000C2D2A"/>
    <w:rsid w:val="000C496A"/>
    <w:rsid w:val="000C4D5C"/>
    <w:rsid w:val="000C58D6"/>
    <w:rsid w:val="000C7707"/>
    <w:rsid w:val="000C7890"/>
    <w:rsid w:val="000C7D19"/>
    <w:rsid w:val="000D0458"/>
    <w:rsid w:val="000D0A1D"/>
    <w:rsid w:val="000D123F"/>
    <w:rsid w:val="000D2089"/>
    <w:rsid w:val="000D2722"/>
    <w:rsid w:val="000D2E19"/>
    <w:rsid w:val="000D37D2"/>
    <w:rsid w:val="000D47B3"/>
    <w:rsid w:val="000D6342"/>
    <w:rsid w:val="000D64C4"/>
    <w:rsid w:val="000D6A5F"/>
    <w:rsid w:val="000D6F55"/>
    <w:rsid w:val="000D7361"/>
    <w:rsid w:val="000D77EC"/>
    <w:rsid w:val="000E017E"/>
    <w:rsid w:val="000E12A4"/>
    <w:rsid w:val="000E1A67"/>
    <w:rsid w:val="000E1BFD"/>
    <w:rsid w:val="000E21DE"/>
    <w:rsid w:val="000E2CBD"/>
    <w:rsid w:val="000E3F7D"/>
    <w:rsid w:val="000E46DB"/>
    <w:rsid w:val="000E4BEE"/>
    <w:rsid w:val="000E4F36"/>
    <w:rsid w:val="000E6C28"/>
    <w:rsid w:val="000E7221"/>
    <w:rsid w:val="000F1AFA"/>
    <w:rsid w:val="000F29E4"/>
    <w:rsid w:val="000F389C"/>
    <w:rsid w:val="000F3D31"/>
    <w:rsid w:val="000F3DF0"/>
    <w:rsid w:val="000F603D"/>
    <w:rsid w:val="000F6945"/>
    <w:rsid w:val="000F6D90"/>
    <w:rsid w:val="000F6F27"/>
    <w:rsid w:val="000F7246"/>
    <w:rsid w:val="000F7A5B"/>
    <w:rsid w:val="00100A9A"/>
    <w:rsid w:val="00100BE9"/>
    <w:rsid w:val="00101C95"/>
    <w:rsid w:val="0010225B"/>
    <w:rsid w:val="00102E4E"/>
    <w:rsid w:val="001031F4"/>
    <w:rsid w:val="001066EE"/>
    <w:rsid w:val="0010722D"/>
    <w:rsid w:val="001103A5"/>
    <w:rsid w:val="00110EC3"/>
    <w:rsid w:val="001112B1"/>
    <w:rsid w:val="00111B91"/>
    <w:rsid w:val="00113404"/>
    <w:rsid w:val="001136C7"/>
    <w:rsid w:val="0011501F"/>
    <w:rsid w:val="001158B0"/>
    <w:rsid w:val="00115D91"/>
    <w:rsid w:val="001166D3"/>
    <w:rsid w:val="00116DE8"/>
    <w:rsid w:val="00117536"/>
    <w:rsid w:val="001221FD"/>
    <w:rsid w:val="00122553"/>
    <w:rsid w:val="00125884"/>
    <w:rsid w:val="00125D86"/>
    <w:rsid w:val="001260D9"/>
    <w:rsid w:val="00126752"/>
    <w:rsid w:val="0012731E"/>
    <w:rsid w:val="0013008E"/>
    <w:rsid w:val="00130639"/>
    <w:rsid w:val="0013065C"/>
    <w:rsid w:val="00130EF5"/>
    <w:rsid w:val="00131868"/>
    <w:rsid w:val="00131D66"/>
    <w:rsid w:val="001327F1"/>
    <w:rsid w:val="0013328A"/>
    <w:rsid w:val="0013487E"/>
    <w:rsid w:val="00134B31"/>
    <w:rsid w:val="00134DB3"/>
    <w:rsid w:val="00135098"/>
    <w:rsid w:val="001372DD"/>
    <w:rsid w:val="001401E1"/>
    <w:rsid w:val="00140237"/>
    <w:rsid w:val="00140E95"/>
    <w:rsid w:val="0014118E"/>
    <w:rsid w:val="0014181C"/>
    <w:rsid w:val="001429E4"/>
    <w:rsid w:val="00142C19"/>
    <w:rsid w:val="001436CF"/>
    <w:rsid w:val="001444CB"/>
    <w:rsid w:val="00146FBB"/>
    <w:rsid w:val="001479CE"/>
    <w:rsid w:val="00150CC2"/>
    <w:rsid w:val="001513E0"/>
    <w:rsid w:val="00151E61"/>
    <w:rsid w:val="001521AC"/>
    <w:rsid w:val="001538E4"/>
    <w:rsid w:val="00153D65"/>
    <w:rsid w:val="001546B3"/>
    <w:rsid w:val="00154FDB"/>
    <w:rsid w:val="001570D7"/>
    <w:rsid w:val="00157242"/>
    <w:rsid w:val="00157566"/>
    <w:rsid w:val="00157600"/>
    <w:rsid w:val="0016036B"/>
    <w:rsid w:val="00160C9E"/>
    <w:rsid w:val="00161290"/>
    <w:rsid w:val="00163409"/>
    <w:rsid w:val="0016353D"/>
    <w:rsid w:val="00164D22"/>
    <w:rsid w:val="0016546D"/>
    <w:rsid w:val="00165C8D"/>
    <w:rsid w:val="0016647D"/>
    <w:rsid w:val="00166755"/>
    <w:rsid w:val="00167B64"/>
    <w:rsid w:val="00167F45"/>
    <w:rsid w:val="00170D3C"/>
    <w:rsid w:val="0017122D"/>
    <w:rsid w:val="00171667"/>
    <w:rsid w:val="00171856"/>
    <w:rsid w:val="00171EF3"/>
    <w:rsid w:val="00172877"/>
    <w:rsid w:val="00173DE4"/>
    <w:rsid w:val="00173F52"/>
    <w:rsid w:val="00174515"/>
    <w:rsid w:val="00174823"/>
    <w:rsid w:val="00174BA4"/>
    <w:rsid w:val="00174D37"/>
    <w:rsid w:val="00174D63"/>
    <w:rsid w:val="00175A32"/>
    <w:rsid w:val="001765B2"/>
    <w:rsid w:val="00177B29"/>
    <w:rsid w:val="00177C99"/>
    <w:rsid w:val="00177D03"/>
    <w:rsid w:val="00177F52"/>
    <w:rsid w:val="0018087F"/>
    <w:rsid w:val="0018203A"/>
    <w:rsid w:val="00182BEE"/>
    <w:rsid w:val="00183716"/>
    <w:rsid w:val="00183EAC"/>
    <w:rsid w:val="00183FFE"/>
    <w:rsid w:val="0018567B"/>
    <w:rsid w:val="00185BA4"/>
    <w:rsid w:val="00185D2A"/>
    <w:rsid w:val="00186CFA"/>
    <w:rsid w:val="00187303"/>
    <w:rsid w:val="00190CF4"/>
    <w:rsid w:val="00191784"/>
    <w:rsid w:val="001925BE"/>
    <w:rsid w:val="00194E72"/>
    <w:rsid w:val="001957AE"/>
    <w:rsid w:val="00195E7A"/>
    <w:rsid w:val="0019678F"/>
    <w:rsid w:val="001973A6"/>
    <w:rsid w:val="001A0593"/>
    <w:rsid w:val="001A06B2"/>
    <w:rsid w:val="001A3101"/>
    <w:rsid w:val="001A5242"/>
    <w:rsid w:val="001A54A2"/>
    <w:rsid w:val="001A591C"/>
    <w:rsid w:val="001A5A85"/>
    <w:rsid w:val="001A6472"/>
    <w:rsid w:val="001A70C3"/>
    <w:rsid w:val="001A746F"/>
    <w:rsid w:val="001B1FEE"/>
    <w:rsid w:val="001B294F"/>
    <w:rsid w:val="001B4919"/>
    <w:rsid w:val="001B5B74"/>
    <w:rsid w:val="001B651D"/>
    <w:rsid w:val="001B6D9A"/>
    <w:rsid w:val="001B72CD"/>
    <w:rsid w:val="001C1223"/>
    <w:rsid w:val="001C13DF"/>
    <w:rsid w:val="001C1413"/>
    <w:rsid w:val="001C1F18"/>
    <w:rsid w:val="001C2334"/>
    <w:rsid w:val="001C282F"/>
    <w:rsid w:val="001C285D"/>
    <w:rsid w:val="001C2EEC"/>
    <w:rsid w:val="001C6BD5"/>
    <w:rsid w:val="001C77F2"/>
    <w:rsid w:val="001C7D3C"/>
    <w:rsid w:val="001D0299"/>
    <w:rsid w:val="001D04D9"/>
    <w:rsid w:val="001D425E"/>
    <w:rsid w:val="001D47C9"/>
    <w:rsid w:val="001D4E88"/>
    <w:rsid w:val="001D5281"/>
    <w:rsid w:val="001D544D"/>
    <w:rsid w:val="001D6050"/>
    <w:rsid w:val="001D77E2"/>
    <w:rsid w:val="001E1E58"/>
    <w:rsid w:val="001E2EA9"/>
    <w:rsid w:val="001E36A2"/>
    <w:rsid w:val="001E4536"/>
    <w:rsid w:val="001E5922"/>
    <w:rsid w:val="001E5942"/>
    <w:rsid w:val="001E5BC2"/>
    <w:rsid w:val="001E6577"/>
    <w:rsid w:val="001F02AA"/>
    <w:rsid w:val="001F0B6F"/>
    <w:rsid w:val="001F1847"/>
    <w:rsid w:val="001F207B"/>
    <w:rsid w:val="001F2364"/>
    <w:rsid w:val="001F250D"/>
    <w:rsid w:val="001F291C"/>
    <w:rsid w:val="001F5D0F"/>
    <w:rsid w:val="002011CA"/>
    <w:rsid w:val="0020281F"/>
    <w:rsid w:val="002036DC"/>
    <w:rsid w:val="002038E8"/>
    <w:rsid w:val="00203BA3"/>
    <w:rsid w:val="002046DE"/>
    <w:rsid w:val="00204E85"/>
    <w:rsid w:val="00206F55"/>
    <w:rsid w:val="00207C03"/>
    <w:rsid w:val="00210214"/>
    <w:rsid w:val="00211D60"/>
    <w:rsid w:val="00213125"/>
    <w:rsid w:val="0021385A"/>
    <w:rsid w:val="002146DE"/>
    <w:rsid w:val="002152AE"/>
    <w:rsid w:val="00215783"/>
    <w:rsid w:val="0021579A"/>
    <w:rsid w:val="00215CFB"/>
    <w:rsid w:val="002161B8"/>
    <w:rsid w:val="00216982"/>
    <w:rsid w:val="002178D7"/>
    <w:rsid w:val="0022096E"/>
    <w:rsid w:val="00220CFB"/>
    <w:rsid w:val="00221C5D"/>
    <w:rsid w:val="002232B9"/>
    <w:rsid w:val="00223B01"/>
    <w:rsid w:val="00223C67"/>
    <w:rsid w:val="00223E9E"/>
    <w:rsid w:val="00223FE6"/>
    <w:rsid w:val="00224EBF"/>
    <w:rsid w:val="002250A0"/>
    <w:rsid w:val="00226A46"/>
    <w:rsid w:val="00227047"/>
    <w:rsid w:val="00227115"/>
    <w:rsid w:val="00230167"/>
    <w:rsid w:val="002308FA"/>
    <w:rsid w:val="0023217C"/>
    <w:rsid w:val="0023220F"/>
    <w:rsid w:val="00233A58"/>
    <w:rsid w:val="00234DC8"/>
    <w:rsid w:val="00234F62"/>
    <w:rsid w:val="00235075"/>
    <w:rsid w:val="002352C3"/>
    <w:rsid w:val="0023592E"/>
    <w:rsid w:val="00235DD6"/>
    <w:rsid w:val="00235F79"/>
    <w:rsid w:val="00236A39"/>
    <w:rsid w:val="00240DCF"/>
    <w:rsid w:val="0024155C"/>
    <w:rsid w:val="00241C1C"/>
    <w:rsid w:val="002439C7"/>
    <w:rsid w:val="0024406F"/>
    <w:rsid w:val="0024410B"/>
    <w:rsid w:val="0024649F"/>
    <w:rsid w:val="0024650C"/>
    <w:rsid w:val="0024691F"/>
    <w:rsid w:val="0025073C"/>
    <w:rsid w:val="002509F4"/>
    <w:rsid w:val="002510E7"/>
    <w:rsid w:val="00251E47"/>
    <w:rsid w:val="002522FB"/>
    <w:rsid w:val="002524C8"/>
    <w:rsid w:val="00252F7E"/>
    <w:rsid w:val="002534E9"/>
    <w:rsid w:val="00253776"/>
    <w:rsid w:val="00254ADF"/>
    <w:rsid w:val="002554D5"/>
    <w:rsid w:val="00257BF5"/>
    <w:rsid w:val="00257C10"/>
    <w:rsid w:val="0026091E"/>
    <w:rsid w:val="0026098B"/>
    <w:rsid w:val="00260EA0"/>
    <w:rsid w:val="00261224"/>
    <w:rsid w:val="002612DD"/>
    <w:rsid w:val="00261718"/>
    <w:rsid w:val="0026295E"/>
    <w:rsid w:val="00263680"/>
    <w:rsid w:val="00263EE5"/>
    <w:rsid w:val="002656C4"/>
    <w:rsid w:val="002659C2"/>
    <w:rsid w:val="00266378"/>
    <w:rsid w:val="0027027F"/>
    <w:rsid w:val="00271D40"/>
    <w:rsid w:val="00272AA6"/>
    <w:rsid w:val="00272C3B"/>
    <w:rsid w:val="00274473"/>
    <w:rsid w:val="00275682"/>
    <w:rsid w:val="00275694"/>
    <w:rsid w:val="002757F4"/>
    <w:rsid w:val="00275A14"/>
    <w:rsid w:val="002762F6"/>
    <w:rsid w:val="00276ACA"/>
    <w:rsid w:val="00276F5F"/>
    <w:rsid w:val="0028017A"/>
    <w:rsid w:val="00280DB4"/>
    <w:rsid w:val="002816C0"/>
    <w:rsid w:val="00281FE0"/>
    <w:rsid w:val="00282933"/>
    <w:rsid w:val="00284873"/>
    <w:rsid w:val="0028670E"/>
    <w:rsid w:val="00287A92"/>
    <w:rsid w:val="00287D8A"/>
    <w:rsid w:val="0029051B"/>
    <w:rsid w:val="002915FF"/>
    <w:rsid w:val="0029170B"/>
    <w:rsid w:val="00291E37"/>
    <w:rsid w:val="002925F0"/>
    <w:rsid w:val="002933A8"/>
    <w:rsid w:val="00294730"/>
    <w:rsid w:val="00294933"/>
    <w:rsid w:val="00295A43"/>
    <w:rsid w:val="0029684F"/>
    <w:rsid w:val="00296DA7"/>
    <w:rsid w:val="00297291"/>
    <w:rsid w:val="002A05F7"/>
    <w:rsid w:val="002A3A0C"/>
    <w:rsid w:val="002A3F69"/>
    <w:rsid w:val="002A5082"/>
    <w:rsid w:val="002A7774"/>
    <w:rsid w:val="002A7BCA"/>
    <w:rsid w:val="002B0DDF"/>
    <w:rsid w:val="002B0F80"/>
    <w:rsid w:val="002B155D"/>
    <w:rsid w:val="002B1EE1"/>
    <w:rsid w:val="002B2543"/>
    <w:rsid w:val="002B401A"/>
    <w:rsid w:val="002B4CCE"/>
    <w:rsid w:val="002B5610"/>
    <w:rsid w:val="002B5F4E"/>
    <w:rsid w:val="002B6D71"/>
    <w:rsid w:val="002C03F1"/>
    <w:rsid w:val="002C23A4"/>
    <w:rsid w:val="002C2509"/>
    <w:rsid w:val="002C2521"/>
    <w:rsid w:val="002C2EBA"/>
    <w:rsid w:val="002C310B"/>
    <w:rsid w:val="002C4C06"/>
    <w:rsid w:val="002C4C1D"/>
    <w:rsid w:val="002C56F7"/>
    <w:rsid w:val="002C577E"/>
    <w:rsid w:val="002C591B"/>
    <w:rsid w:val="002C69A2"/>
    <w:rsid w:val="002D15A4"/>
    <w:rsid w:val="002D22F6"/>
    <w:rsid w:val="002D26EB"/>
    <w:rsid w:val="002D3B8C"/>
    <w:rsid w:val="002D3F61"/>
    <w:rsid w:val="002D63B3"/>
    <w:rsid w:val="002D691A"/>
    <w:rsid w:val="002E0077"/>
    <w:rsid w:val="002E00D4"/>
    <w:rsid w:val="002E0A34"/>
    <w:rsid w:val="002E0BB3"/>
    <w:rsid w:val="002E102E"/>
    <w:rsid w:val="002E1090"/>
    <w:rsid w:val="002E122A"/>
    <w:rsid w:val="002E1887"/>
    <w:rsid w:val="002E1EC2"/>
    <w:rsid w:val="002E2324"/>
    <w:rsid w:val="002E2A1C"/>
    <w:rsid w:val="002E2D73"/>
    <w:rsid w:val="002E4E65"/>
    <w:rsid w:val="002E51A5"/>
    <w:rsid w:val="002E53D2"/>
    <w:rsid w:val="002E674C"/>
    <w:rsid w:val="002E695E"/>
    <w:rsid w:val="002E776B"/>
    <w:rsid w:val="002E7AFE"/>
    <w:rsid w:val="002F016C"/>
    <w:rsid w:val="002F0359"/>
    <w:rsid w:val="002F109E"/>
    <w:rsid w:val="002F11C6"/>
    <w:rsid w:val="002F2293"/>
    <w:rsid w:val="002F2874"/>
    <w:rsid w:val="002F2E88"/>
    <w:rsid w:val="002F3390"/>
    <w:rsid w:val="002F3B0F"/>
    <w:rsid w:val="002F4AE8"/>
    <w:rsid w:val="002F4D5F"/>
    <w:rsid w:val="002F5A4F"/>
    <w:rsid w:val="002F60D0"/>
    <w:rsid w:val="002F7450"/>
    <w:rsid w:val="0030047A"/>
    <w:rsid w:val="00300482"/>
    <w:rsid w:val="003004C8"/>
    <w:rsid w:val="003006B8"/>
    <w:rsid w:val="0030168F"/>
    <w:rsid w:val="00303639"/>
    <w:rsid w:val="003038A4"/>
    <w:rsid w:val="00305F06"/>
    <w:rsid w:val="00306540"/>
    <w:rsid w:val="003066BF"/>
    <w:rsid w:val="00306C2E"/>
    <w:rsid w:val="003070E4"/>
    <w:rsid w:val="00307F8D"/>
    <w:rsid w:val="00310AD4"/>
    <w:rsid w:val="00312102"/>
    <w:rsid w:val="003148E2"/>
    <w:rsid w:val="00315320"/>
    <w:rsid w:val="0031671A"/>
    <w:rsid w:val="00316845"/>
    <w:rsid w:val="00320D07"/>
    <w:rsid w:val="003210BD"/>
    <w:rsid w:val="00321BB4"/>
    <w:rsid w:val="00323FA4"/>
    <w:rsid w:val="00324330"/>
    <w:rsid w:val="00324BEC"/>
    <w:rsid w:val="00326A30"/>
    <w:rsid w:val="00326F4B"/>
    <w:rsid w:val="00327D4A"/>
    <w:rsid w:val="0033029F"/>
    <w:rsid w:val="00331889"/>
    <w:rsid w:val="003328BD"/>
    <w:rsid w:val="003330B5"/>
    <w:rsid w:val="003338DA"/>
    <w:rsid w:val="00333D1C"/>
    <w:rsid w:val="003344DB"/>
    <w:rsid w:val="003349B3"/>
    <w:rsid w:val="00334D76"/>
    <w:rsid w:val="00335CC1"/>
    <w:rsid w:val="00335FD1"/>
    <w:rsid w:val="003362F2"/>
    <w:rsid w:val="0033642E"/>
    <w:rsid w:val="00336BDB"/>
    <w:rsid w:val="00336DED"/>
    <w:rsid w:val="00337791"/>
    <w:rsid w:val="00337822"/>
    <w:rsid w:val="003403FD"/>
    <w:rsid w:val="003406F6"/>
    <w:rsid w:val="0034146A"/>
    <w:rsid w:val="00341585"/>
    <w:rsid w:val="00343071"/>
    <w:rsid w:val="00343103"/>
    <w:rsid w:val="003433D4"/>
    <w:rsid w:val="003442A8"/>
    <w:rsid w:val="00345FDC"/>
    <w:rsid w:val="00346981"/>
    <w:rsid w:val="00351290"/>
    <w:rsid w:val="003526CD"/>
    <w:rsid w:val="003535A4"/>
    <w:rsid w:val="0035542D"/>
    <w:rsid w:val="003557EF"/>
    <w:rsid w:val="00355D6A"/>
    <w:rsid w:val="00355FA9"/>
    <w:rsid w:val="00356B9B"/>
    <w:rsid w:val="00356CCF"/>
    <w:rsid w:val="00357682"/>
    <w:rsid w:val="003617A7"/>
    <w:rsid w:val="003622FC"/>
    <w:rsid w:val="00362A1B"/>
    <w:rsid w:val="0036346A"/>
    <w:rsid w:val="00363528"/>
    <w:rsid w:val="003651FB"/>
    <w:rsid w:val="00366021"/>
    <w:rsid w:val="00366F43"/>
    <w:rsid w:val="003701DC"/>
    <w:rsid w:val="00370299"/>
    <w:rsid w:val="00370A29"/>
    <w:rsid w:val="00370A4B"/>
    <w:rsid w:val="003711AA"/>
    <w:rsid w:val="0037211F"/>
    <w:rsid w:val="00372EE6"/>
    <w:rsid w:val="003732DF"/>
    <w:rsid w:val="00373810"/>
    <w:rsid w:val="003746E6"/>
    <w:rsid w:val="00374A46"/>
    <w:rsid w:val="003770C5"/>
    <w:rsid w:val="00380371"/>
    <w:rsid w:val="003813D6"/>
    <w:rsid w:val="003815ED"/>
    <w:rsid w:val="00382CA7"/>
    <w:rsid w:val="003836AB"/>
    <w:rsid w:val="0038402C"/>
    <w:rsid w:val="00384D4C"/>
    <w:rsid w:val="00385365"/>
    <w:rsid w:val="003853A8"/>
    <w:rsid w:val="00385C4C"/>
    <w:rsid w:val="00386068"/>
    <w:rsid w:val="00386567"/>
    <w:rsid w:val="0038742C"/>
    <w:rsid w:val="00387C5C"/>
    <w:rsid w:val="003900A3"/>
    <w:rsid w:val="003900FE"/>
    <w:rsid w:val="00390F07"/>
    <w:rsid w:val="00390FC4"/>
    <w:rsid w:val="00391245"/>
    <w:rsid w:val="003918AC"/>
    <w:rsid w:val="00391B64"/>
    <w:rsid w:val="003938D5"/>
    <w:rsid w:val="00394079"/>
    <w:rsid w:val="003946B3"/>
    <w:rsid w:val="00394755"/>
    <w:rsid w:val="00394CE6"/>
    <w:rsid w:val="00394D63"/>
    <w:rsid w:val="003A0042"/>
    <w:rsid w:val="003A07DD"/>
    <w:rsid w:val="003A0FBD"/>
    <w:rsid w:val="003A1965"/>
    <w:rsid w:val="003A1B08"/>
    <w:rsid w:val="003A1DF0"/>
    <w:rsid w:val="003A286C"/>
    <w:rsid w:val="003A3B3E"/>
    <w:rsid w:val="003A4AE3"/>
    <w:rsid w:val="003A5E44"/>
    <w:rsid w:val="003A63B5"/>
    <w:rsid w:val="003A7196"/>
    <w:rsid w:val="003A79EA"/>
    <w:rsid w:val="003A7F55"/>
    <w:rsid w:val="003B0CA6"/>
    <w:rsid w:val="003B0D1E"/>
    <w:rsid w:val="003B191F"/>
    <w:rsid w:val="003B3F26"/>
    <w:rsid w:val="003B4BD1"/>
    <w:rsid w:val="003B4DAD"/>
    <w:rsid w:val="003B6019"/>
    <w:rsid w:val="003B6712"/>
    <w:rsid w:val="003B6B74"/>
    <w:rsid w:val="003B7801"/>
    <w:rsid w:val="003C0A4B"/>
    <w:rsid w:val="003C0DA2"/>
    <w:rsid w:val="003C1CDD"/>
    <w:rsid w:val="003C26B1"/>
    <w:rsid w:val="003C2D8F"/>
    <w:rsid w:val="003C3358"/>
    <w:rsid w:val="003C371E"/>
    <w:rsid w:val="003C4905"/>
    <w:rsid w:val="003C49BE"/>
    <w:rsid w:val="003C510F"/>
    <w:rsid w:val="003C574C"/>
    <w:rsid w:val="003C63EA"/>
    <w:rsid w:val="003C6782"/>
    <w:rsid w:val="003C67D7"/>
    <w:rsid w:val="003C75BD"/>
    <w:rsid w:val="003D0066"/>
    <w:rsid w:val="003D0632"/>
    <w:rsid w:val="003D092C"/>
    <w:rsid w:val="003D0AFB"/>
    <w:rsid w:val="003D1325"/>
    <w:rsid w:val="003D15C6"/>
    <w:rsid w:val="003D2518"/>
    <w:rsid w:val="003D2EFE"/>
    <w:rsid w:val="003D37AB"/>
    <w:rsid w:val="003D3BDB"/>
    <w:rsid w:val="003D4363"/>
    <w:rsid w:val="003D5607"/>
    <w:rsid w:val="003D58EE"/>
    <w:rsid w:val="003D59B0"/>
    <w:rsid w:val="003D59CB"/>
    <w:rsid w:val="003D63C1"/>
    <w:rsid w:val="003D74DE"/>
    <w:rsid w:val="003D78F6"/>
    <w:rsid w:val="003D7A10"/>
    <w:rsid w:val="003D7BFB"/>
    <w:rsid w:val="003D7D0C"/>
    <w:rsid w:val="003D7D72"/>
    <w:rsid w:val="003E0FF7"/>
    <w:rsid w:val="003E16E7"/>
    <w:rsid w:val="003E1769"/>
    <w:rsid w:val="003E1D4B"/>
    <w:rsid w:val="003E29EA"/>
    <w:rsid w:val="003E517B"/>
    <w:rsid w:val="003E566E"/>
    <w:rsid w:val="003E65F5"/>
    <w:rsid w:val="003E6A09"/>
    <w:rsid w:val="003F05BB"/>
    <w:rsid w:val="003F12FE"/>
    <w:rsid w:val="003F3AE5"/>
    <w:rsid w:val="003F46B0"/>
    <w:rsid w:val="003F4C67"/>
    <w:rsid w:val="003F566C"/>
    <w:rsid w:val="003F6003"/>
    <w:rsid w:val="003F6FCF"/>
    <w:rsid w:val="003F715D"/>
    <w:rsid w:val="004008DB"/>
    <w:rsid w:val="004012A7"/>
    <w:rsid w:val="00405A23"/>
    <w:rsid w:val="00405B7A"/>
    <w:rsid w:val="0041007B"/>
    <w:rsid w:val="00410B19"/>
    <w:rsid w:val="004118D7"/>
    <w:rsid w:val="0041193F"/>
    <w:rsid w:val="00411ACE"/>
    <w:rsid w:val="00414402"/>
    <w:rsid w:val="00417352"/>
    <w:rsid w:val="00417559"/>
    <w:rsid w:val="00417EF4"/>
    <w:rsid w:val="00420086"/>
    <w:rsid w:val="00420D9E"/>
    <w:rsid w:val="00420FE2"/>
    <w:rsid w:val="00421561"/>
    <w:rsid w:val="00422C86"/>
    <w:rsid w:val="00423244"/>
    <w:rsid w:val="00423AF5"/>
    <w:rsid w:val="004241B8"/>
    <w:rsid w:val="00424404"/>
    <w:rsid w:val="00424FDA"/>
    <w:rsid w:val="00425993"/>
    <w:rsid w:val="00425C69"/>
    <w:rsid w:val="0042611C"/>
    <w:rsid w:val="004262A9"/>
    <w:rsid w:val="0042742D"/>
    <w:rsid w:val="004274B5"/>
    <w:rsid w:val="004277C8"/>
    <w:rsid w:val="0043014C"/>
    <w:rsid w:val="00430B51"/>
    <w:rsid w:val="004313FC"/>
    <w:rsid w:val="00431E52"/>
    <w:rsid w:val="004320BE"/>
    <w:rsid w:val="004325C3"/>
    <w:rsid w:val="00433060"/>
    <w:rsid w:val="004336B3"/>
    <w:rsid w:val="0043386B"/>
    <w:rsid w:val="00433ADD"/>
    <w:rsid w:val="004340BD"/>
    <w:rsid w:val="0043701F"/>
    <w:rsid w:val="0043726B"/>
    <w:rsid w:val="0043733B"/>
    <w:rsid w:val="004376F5"/>
    <w:rsid w:val="004412A0"/>
    <w:rsid w:val="004414C7"/>
    <w:rsid w:val="004419A9"/>
    <w:rsid w:val="004427F7"/>
    <w:rsid w:val="00442BC5"/>
    <w:rsid w:val="00444342"/>
    <w:rsid w:val="0044603D"/>
    <w:rsid w:val="00446427"/>
    <w:rsid w:val="00447BFE"/>
    <w:rsid w:val="0045042D"/>
    <w:rsid w:val="00450B55"/>
    <w:rsid w:val="00451B40"/>
    <w:rsid w:val="00451E74"/>
    <w:rsid w:val="00452423"/>
    <w:rsid w:val="00452475"/>
    <w:rsid w:val="00452F45"/>
    <w:rsid w:val="00453337"/>
    <w:rsid w:val="0045525B"/>
    <w:rsid w:val="00456D09"/>
    <w:rsid w:val="00457667"/>
    <w:rsid w:val="004601BA"/>
    <w:rsid w:val="0046021E"/>
    <w:rsid w:val="004602B5"/>
    <w:rsid w:val="00460820"/>
    <w:rsid w:val="00460AED"/>
    <w:rsid w:val="00461C22"/>
    <w:rsid w:val="00461EA5"/>
    <w:rsid w:val="00462AF1"/>
    <w:rsid w:val="00464D45"/>
    <w:rsid w:val="00464DFA"/>
    <w:rsid w:val="004651C8"/>
    <w:rsid w:val="00465924"/>
    <w:rsid w:val="00465ECD"/>
    <w:rsid w:val="00466433"/>
    <w:rsid w:val="00466978"/>
    <w:rsid w:val="00466BAB"/>
    <w:rsid w:val="0046777C"/>
    <w:rsid w:val="00467B3A"/>
    <w:rsid w:val="00467E13"/>
    <w:rsid w:val="00470627"/>
    <w:rsid w:val="004706C3"/>
    <w:rsid w:val="00470856"/>
    <w:rsid w:val="00470E03"/>
    <w:rsid w:val="00471AB8"/>
    <w:rsid w:val="00473FE6"/>
    <w:rsid w:val="0047439F"/>
    <w:rsid w:val="004743D2"/>
    <w:rsid w:val="00474D96"/>
    <w:rsid w:val="004759CD"/>
    <w:rsid w:val="00476121"/>
    <w:rsid w:val="00476666"/>
    <w:rsid w:val="00476DF9"/>
    <w:rsid w:val="004773AD"/>
    <w:rsid w:val="004779BD"/>
    <w:rsid w:val="00477A0A"/>
    <w:rsid w:val="00477BF1"/>
    <w:rsid w:val="00477EB2"/>
    <w:rsid w:val="00480512"/>
    <w:rsid w:val="0048077E"/>
    <w:rsid w:val="004808C2"/>
    <w:rsid w:val="004810BF"/>
    <w:rsid w:val="00481221"/>
    <w:rsid w:val="00481E87"/>
    <w:rsid w:val="004825E4"/>
    <w:rsid w:val="004827B8"/>
    <w:rsid w:val="0048472A"/>
    <w:rsid w:val="0048521A"/>
    <w:rsid w:val="0048534F"/>
    <w:rsid w:val="004864D5"/>
    <w:rsid w:val="004864FC"/>
    <w:rsid w:val="00487D39"/>
    <w:rsid w:val="00490178"/>
    <w:rsid w:val="00490AE0"/>
    <w:rsid w:val="00490DA0"/>
    <w:rsid w:val="00491312"/>
    <w:rsid w:val="00491817"/>
    <w:rsid w:val="00492083"/>
    <w:rsid w:val="0049234B"/>
    <w:rsid w:val="0049295D"/>
    <w:rsid w:val="004932E0"/>
    <w:rsid w:val="00494AFC"/>
    <w:rsid w:val="00494D95"/>
    <w:rsid w:val="00495DC2"/>
    <w:rsid w:val="004A092C"/>
    <w:rsid w:val="004A1394"/>
    <w:rsid w:val="004A54A1"/>
    <w:rsid w:val="004A5E5D"/>
    <w:rsid w:val="004A7035"/>
    <w:rsid w:val="004B1471"/>
    <w:rsid w:val="004B17BB"/>
    <w:rsid w:val="004B1984"/>
    <w:rsid w:val="004B1D44"/>
    <w:rsid w:val="004B24FD"/>
    <w:rsid w:val="004B3B93"/>
    <w:rsid w:val="004B3BF5"/>
    <w:rsid w:val="004B4121"/>
    <w:rsid w:val="004B48B9"/>
    <w:rsid w:val="004B638C"/>
    <w:rsid w:val="004B6E8D"/>
    <w:rsid w:val="004B7CED"/>
    <w:rsid w:val="004C06A1"/>
    <w:rsid w:val="004C198D"/>
    <w:rsid w:val="004C202D"/>
    <w:rsid w:val="004C2DDB"/>
    <w:rsid w:val="004C2EBC"/>
    <w:rsid w:val="004C304E"/>
    <w:rsid w:val="004C4435"/>
    <w:rsid w:val="004C587B"/>
    <w:rsid w:val="004C75C2"/>
    <w:rsid w:val="004C7C0A"/>
    <w:rsid w:val="004D1998"/>
    <w:rsid w:val="004D1A3C"/>
    <w:rsid w:val="004D2CE1"/>
    <w:rsid w:val="004D2EF1"/>
    <w:rsid w:val="004D35B3"/>
    <w:rsid w:val="004D3B36"/>
    <w:rsid w:val="004D3CB4"/>
    <w:rsid w:val="004D4E7E"/>
    <w:rsid w:val="004D515B"/>
    <w:rsid w:val="004D5808"/>
    <w:rsid w:val="004D5DCF"/>
    <w:rsid w:val="004D6537"/>
    <w:rsid w:val="004D77B8"/>
    <w:rsid w:val="004D7B8F"/>
    <w:rsid w:val="004D7F4E"/>
    <w:rsid w:val="004E03D5"/>
    <w:rsid w:val="004E0566"/>
    <w:rsid w:val="004E0686"/>
    <w:rsid w:val="004E0792"/>
    <w:rsid w:val="004E1828"/>
    <w:rsid w:val="004E19F9"/>
    <w:rsid w:val="004E26D0"/>
    <w:rsid w:val="004E2D4B"/>
    <w:rsid w:val="004E3A1A"/>
    <w:rsid w:val="004E565F"/>
    <w:rsid w:val="004E5B42"/>
    <w:rsid w:val="004E60C1"/>
    <w:rsid w:val="004E648E"/>
    <w:rsid w:val="004E6CA6"/>
    <w:rsid w:val="004E72FB"/>
    <w:rsid w:val="004E75B3"/>
    <w:rsid w:val="004F0EA1"/>
    <w:rsid w:val="004F136C"/>
    <w:rsid w:val="004F21D5"/>
    <w:rsid w:val="004F3A63"/>
    <w:rsid w:val="004F3BCD"/>
    <w:rsid w:val="004F3C00"/>
    <w:rsid w:val="004F43F8"/>
    <w:rsid w:val="004F52F7"/>
    <w:rsid w:val="004F5657"/>
    <w:rsid w:val="004F5ED1"/>
    <w:rsid w:val="004F5FC5"/>
    <w:rsid w:val="004F6CBC"/>
    <w:rsid w:val="004F71F0"/>
    <w:rsid w:val="004F7387"/>
    <w:rsid w:val="004F75A3"/>
    <w:rsid w:val="00500E10"/>
    <w:rsid w:val="00501870"/>
    <w:rsid w:val="00502548"/>
    <w:rsid w:val="005026A1"/>
    <w:rsid w:val="005031FA"/>
    <w:rsid w:val="00503660"/>
    <w:rsid w:val="005036CC"/>
    <w:rsid w:val="00503E89"/>
    <w:rsid w:val="0050496F"/>
    <w:rsid w:val="00505CBD"/>
    <w:rsid w:val="005066E0"/>
    <w:rsid w:val="00507011"/>
    <w:rsid w:val="005070DB"/>
    <w:rsid w:val="00507196"/>
    <w:rsid w:val="005074C9"/>
    <w:rsid w:val="00510239"/>
    <w:rsid w:val="00510748"/>
    <w:rsid w:val="005118A2"/>
    <w:rsid w:val="005119E1"/>
    <w:rsid w:val="00511C70"/>
    <w:rsid w:val="005121AF"/>
    <w:rsid w:val="005121BA"/>
    <w:rsid w:val="00513CC2"/>
    <w:rsid w:val="00515620"/>
    <w:rsid w:val="005159F5"/>
    <w:rsid w:val="0051600E"/>
    <w:rsid w:val="0051605D"/>
    <w:rsid w:val="00517B4F"/>
    <w:rsid w:val="00520E61"/>
    <w:rsid w:val="00523BE6"/>
    <w:rsid w:val="00524047"/>
    <w:rsid w:val="005249D1"/>
    <w:rsid w:val="005254EC"/>
    <w:rsid w:val="00525AFD"/>
    <w:rsid w:val="00526A39"/>
    <w:rsid w:val="00527204"/>
    <w:rsid w:val="005302A5"/>
    <w:rsid w:val="00530ED0"/>
    <w:rsid w:val="005311A9"/>
    <w:rsid w:val="00531A79"/>
    <w:rsid w:val="00532396"/>
    <w:rsid w:val="00533344"/>
    <w:rsid w:val="005337F1"/>
    <w:rsid w:val="00533B96"/>
    <w:rsid w:val="00533D74"/>
    <w:rsid w:val="00533E0C"/>
    <w:rsid w:val="0053418D"/>
    <w:rsid w:val="00534424"/>
    <w:rsid w:val="00534A98"/>
    <w:rsid w:val="00536170"/>
    <w:rsid w:val="00536CBF"/>
    <w:rsid w:val="00537369"/>
    <w:rsid w:val="00537E90"/>
    <w:rsid w:val="0054038B"/>
    <w:rsid w:val="00540621"/>
    <w:rsid w:val="00541267"/>
    <w:rsid w:val="0054185B"/>
    <w:rsid w:val="00542695"/>
    <w:rsid w:val="00542866"/>
    <w:rsid w:val="005428E3"/>
    <w:rsid w:val="00542FD4"/>
    <w:rsid w:val="005445BA"/>
    <w:rsid w:val="0054479F"/>
    <w:rsid w:val="0054603B"/>
    <w:rsid w:val="00546250"/>
    <w:rsid w:val="005476AA"/>
    <w:rsid w:val="0055092D"/>
    <w:rsid w:val="00550C62"/>
    <w:rsid w:val="005533A4"/>
    <w:rsid w:val="00554377"/>
    <w:rsid w:val="00557819"/>
    <w:rsid w:val="00557907"/>
    <w:rsid w:val="005607E5"/>
    <w:rsid w:val="00561C5F"/>
    <w:rsid w:val="00562638"/>
    <w:rsid w:val="00563CDF"/>
    <w:rsid w:val="00563DE6"/>
    <w:rsid w:val="00563EC8"/>
    <w:rsid w:val="00564DE5"/>
    <w:rsid w:val="0056791C"/>
    <w:rsid w:val="00567A5A"/>
    <w:rsid w:val="005714F1"/>
    <w:rsid w:val="00571F70"/>
    <w:rsid w:val="00573132"/>
    <w:rsid w:val="00576786"/>
    <w:rsid w:val="00576ADD"/>
    <w:rsid w:val="00576FB1"/>
    <w:rsid w:val="0058062F"/>
    <w:rsid w:val="00580677"/>
    <w:rsid w:val="005806B8"/>
    <w:rsid w:val="00580A4C"/>
    <w:rsid w:val="00581047"/>
    <w:rsid w:val="005811D0"/>
    <w:rsid w:val="00581546"/>
    <w:rsid w:val="00582645"/>
    <w:rsid w:val="00583CED"/>
    <w:rsid w:val="005842DB"/>
    <w:rsid w:val="00584E5F"/>
    <w:rsid w:val="00584EA8"/>
    <w:rsid w:val="00586E30"/>
    <w:rsid w:val="0058727B"/>
    <w:rsid w:val="005904E6"/>
    <w:rsid w:val="00590723"/>
    <w:rsid w:val="00590A24"/>
    <w:rsid w:val="00591E59"/>
    <w:rsid w:val="005930EF"/>
    <w:rsid w:val="00593BD5"/>
    <w:rsid w:val="00594438"/>
    <w:rsid w:val="00595667"/>
    <w:rsid w:val="0059569B"/>
    <w:rsid w:val="00596121"/>
    <w:rsid w:val="00596513"/>
    <w:rsid w:val="005A166C"/>
    <w:rsid w:val="005A19A8"/>
    <w:rsid w:val="005A38E1"/>
    <w:rsid w:val="005A50E1"/>
    <w:rsid w:val="005A6EEA"/>
    <w:rsid w:val="005B0509"/>
    <w:rsid w:val="005B06C9"/>
    <w:rsid w:val="005B08BA"/>
    <w:rsid w:val="005B1778"/>
    <w:rsid w:val="005B2795"/>
    <w:rsid w:val="005B2ABA"/>
    <w:rsid w:val="005B2D32"/>
    <w:rsid w:val="005B3926"/>
    <w:rsid w:val="005B4F8F"/>
    <w:rsid w:val="005B4FE1"/>
    <w:rsid w:val="005B608E"/>
    <w:rsid w:val="005B68CF"/>
    <w:rsid w:val="005B697B"/>
    <w:rsid w:val="005C0036"/>
    <w:rsid w:val="005C033C"/>
    <w:rsid w:val="005C09DA"/>
    <w:rsid w:val="005C0D03"/>
    <w:rsid w:val="005C1267"/>
    <w:rsid w:val="005C16E1"/>
    <w:rsid w:val="005C2111"/>
    <w:rsid w:val="005C2429"/>
    <w:rsid w:val="005C4477"/>
    <w:rsid w:val="005C5C3C"/>
    <w:rsid w:val="005C5C69"/>
    <w:rsid w:val="005C5DB4"/>
    <w:rsid w:val="005C7307"/>
    <w:rsid w:val="005C7B6A"/>
    <w:rsid w:val="005C7CFC"/>
    <w:rsid w:val="005D0DFD"/>
    <w:rsid w:val="005D0E36"/>
    <w:rsid w:val="005D0EA2"/>
    <w:rsid w:val="005D24DE"/>
    <w:rsid w:val="005D2C86"/>
    <w:rsid w:val="005D4755"/>
    <w:rsid w:val="005D4C2F"/>
    <w:rsid w:val="005D5959"/>
    <w:rsid w:val="005D5F78"/>
    <w:rsid w:val="005D68A1"/>
    <w:rsid w:val="005D69CF"/>
    <w:rsid w:val="005D6E23"/>
    <w:rsid w:val="005D749D"/>
    <w:rsid w:val="005E1926"/>
    <w:rsid w:val="005E1AD8"/>
    <w:rsid w:val="005E484D"/>
    <w:rsid w:val="005E4F92"/>
    <w:rsid w:val="005E601F"/>
    <w:rsid w:val="005E6667"/>
    <w:rsid w:val="005E6E4F"/>
    <w:rsid w:val="005E75E1"/>
    <w:rsid w:val="005E7B1C"/>
    <w:rsid w:val="005F0205"/>
    <w:rsid w:val="005F0265"/>
    <w:rsid w:val="005F0708"/>
    <w:rsid w:val="005F0B49"/>
    <w:rsid w:val="005F0B8F"/>
    <w:rsid w:val="005F33C8"/>
    <w:rsid w:val="005F5174"/>
    <w:rsid w:val="005F5357"/>
    <w:rsid w:val="006006F2"/>
    <w:rsid w:val="006035C7"/>
    <w:rsid w:val="00604486"/>
    <w:rsid w:val="00604601"/>
    <w:rsid w:val="006052ED"/>
    <w:rsid w:val="00606309"/>
    <w:rsid w:val="00606396"/>
    <w:rsid w:val="0060676E"/>
    <w:rsid w:val="00606D0F"/>
    <w:rsid w:val="00606DC9"/>
    <w:rsid w:val="00607289"/>
    <w:rsid w:val="00607D08"/>
    <w:rsid w:val="0061000C"/>
    <w:rsid w:val="0061126E"/>
    <w:rsid w:val="006116D6"/>
    <w:rsid w:val="00611AC2"/>
    <w:rsid w:val="00612253"/>
    <w:rsid w:val="0061249C"/>
    <w:rsid w:val="00613779"/>
    <w:rsid w:val="00613A90"/>
    <w:rsid w:val="00614964"/>
    <w:rsid w:val="00614EF6"/>
    <w:rsid w:val="00614F5A"/>
    <w:rsid w:val="0061614A"/>
    <w:rsid w:val="00620825"/>
    <w:rsid w:val="00620CBD"/>
    <w:rsid w:val="00620D22"/>
    <w:rsid w:val="00621345"/>
    <w:rsid w:val="00625A4B"/>
    <w:rsid w:val="00626628"/>
    <w:rsid w:val="00626964"/>
    <w:rsid w:val="00627E6A"/>
    <w:rsid w:val="00627ED4"/>
    <w:rsid w:val="00630A55"/>
    <w:rsid w:val="00631F88"/>
    <w:rsid w:val="00632D4E"/>
    <w:rsid w:val="00633892"/>
    <w:rsid w:val="00635702"/>
    <w:rsid w:val="00635BAA"/>
    <w:rsid w:val="006369A1"/>
    <w:rsid w:val="00637BD9"/>
    <w:rsid w:val="00637D77"/>
    <w:rsid w:val="00641501"/>
    <w:rsid w:val="006433F4"/>
    <w:rsid w:val="00643851"/>
    <w:rsid w:val="00644352"/>
    <w:rsid w:val="006446E3"/>
    <w:rsid w:val="00644916"/>
    <w:rsid w:val="00645564"/>
    <w:rsid w:val="006457C0"/>
    <w:rsid w:val="00645802"/>
    <w:rsid w:val="006460D7"/>
    <w:rsid w:val="00646550"/>
    <w:rsid w:val="00646FFA"/>
    <w:rsid w:val="006506E4"/>
    <w:rsid w:val="00650E97"/>
    <w:rsid w:val="00651C91"/>
    <w:rsid w:val="0065297C"/>
    <w:rsid w:val="00652FD8"/>
    <w:rsid w:val="006541D1"/>
    <w:rsid w:val="0065446A"/>
    <w:rsid w:val="00654778"/>
    <w:rsid w:val="00654E27"/>
    <w:rsid w:val="00655BB0"/>
    <w:rsid w:val="00655DA5"/>
    <w:rsid w:val="00656D66"/>
    <w:rsid w:val="00656D8A"/>
    <w:rsid w:val="0065704C"/>
    <w:rsid w:val="00657690"/>
    <w:rsid w:val="00657B15"/>
    <w:rsid w:val="0066396D"/>
    <w:rsid w:val="0066443B"/>
    <w:rsid w:val="00665ABC"/>
    <w:rsid w:val="00666000"/>
    <w:rsid w:val="0066633C"/>
    <w:rsid w:val="00667523"/>
    <w:rsid w:val="00667A2E"/>
    <w:rsid w:val="006703B5"/>
    <w:rsid w:val="006705DA"/>
    <w:rsid w:val="0067071A"/>
    <w:rsid w:val="00671D1F"/>
    <w:rsid w:val="006728B5"/>
    <w:rsid w:val="00672B3A"/>
    <w:rsid w:val="00673164"/>
    <w:rsid w:val="00673206"/>
    <w:rsid w:val="00673928"/>
    <w:rsid w:val="00673C18"/>
    <w:rsid w:val="00673F51"/>
    <w:rsid w:val="00674B2E"/>
    <w:rsid w:val="00675379"/>
    <w:rsid w:val="006761D2"/>
    <w:rsid w:val="00676CB1"/>
    <w:rsid w:val="00676CE8"/>
    <w:rsid w:val="00676E43"/>
    <w:rsid w:val="00677476"/>
    <w:rsid w:val="00677876"/>
    <w:rsid w:val="00680275"/>
    <w:rsid w:val="0068031B"/>
    <w:rsid w:val="006810A3"/>
    <w:rsid w:val="00681D3A"/>
    <w:rsid w:val="0068338E"/>
    <w:rsid w:val="006834E0"/>
    <w:rsid w:val="00683D01"/>
    <w:rsid w:val="00685307"/>
    <w:rsid w:val="00685637"/>
    <w:rsid w:val="00685D0C"/>
    <w:rsid w:val="00686F7A"/>
    <w:rsid w:val="00687062"/>
    <w:rsid w:val="006873FF"/>
    <w:rsid w:val="006909F8"/>
    <w:rsid w:val="006915CF"/>
    <w:rsid w:val="00692F23"/>
    <w:rsid w:val="00694F88"/>
    <w:rsid w:val="00695128"/>
    <w:rsid w:val="006958DE"/>
    <w:rsid w:val="00695BCF"/>
    <w:rsid w:val="00695E35"/>
    <w:rsid w:val="00697FCF"/>
    <w:rsid w:val="006A0518"/>
    <w:rsid w:val="006A0CD7"/>
    <w:rsid w:val="006A1E11"/>
    <w:rsid w:val="006A2765"/>
    <w:rsid w:val="006A2797"/>
    <w:rsid w:val="006A3FB7"/>
    <w:rsid w:val="006A459C"/>
    <w:rsid w:val="006A5013"/>
    <w:rsid w:val="006A514B"/>
    <w:rsid w:val="006A6A3B"/>
    <w:rsid w:val="006A6DA1"/>
    <w:rsid w:val="006A70CE"/>
    <w:rsid w:val="006B01E4"/>
    <w:rsid w:val="006B01F4"/>
    <w:rsid w:val="006B0FC3"/>
    <w:rsid w:val="006B170F"/>
    <w:rsid w:val="006B40BE"/>
    <w:rsid w:val="006B4AAF"/>
    <w:rsid w:val="006B501A"/>
    <w:rsid w:val="006B50BF"/>
    <w:rsid w:val="006B6795"/>
    <w:rsid w:val="006B6D45"/>
    <w:rsid w:val="006B6F7F"/>
    <w:rsid w:val="006B7484"/>
    <w:rsid w:val="006C098C"/>
    <w:rsid w:val="006C131F"/>
    <w:rsid w:val="006C223E"/>
    <w:rsid w:val="006C68AA"/>
    <w:rsid w:val="006C6B56"/>
    <w:rsid w:val="006D071C"/>
    <w:rsid w:val="006D3200"/>
    <w:rsid w:val="006D32C9"/>
    <w:rsid w:val="006D411A"/>
    <w:rsid w:val="006D45ED"/>
    <w:rsid w:val="006D5F0F"/>
    <w:rsid w:val="006D6566"/>
    <w:rsid w:val="006D6731"/>
    <w:rsid w:val="006D7204"/>
    <w:rsid w:val="006E03BA"/>
    <w:rsid w:val="006E04E5"/>
    <w:rsid w:val="006E143C"/>
    <w:rsid w:val="006E1E9E"/>
    <w:rsid w:val="006E215B"/>
    <w:rsid w:val="006E35E7"/>
    <w:rsid w:val="006E4D6B"/>
    <w:rsid w:val="006E6CD2"/>
    <w:rsid w:val="006E6D8A"/>
    <w:rsid w:val="006F079D"/>
    <w:rsid w:val="006F07E3"/>
    <w:rsid w:val="006F091F"/>
    <w:rsid w:val="006F1262"/>
    <w:rsid w:val="006F136B"/>
    <w:rsid w:val="006F1B1E"/>
    <w:rsid w:val="006F2A49"/>
    <w:rsid w:val="006F346B"/>
    <w:rsid w:val="006F3A8E"/>
    <w:rsid w:val="006F41AE"/>
    <w:rsid w:val="006F4607"/>
    <w:rsid w:val="006F4F56"/>
    <w:rsid w:val="006F636A"/>
    <w:rsid w:val="006F7668"/>
    <w:rsid w:val="006F78B8"/>
    <w:rsid w:val="00701F73"/>
    <w:rsid w:val="00703417"/>
    <w:rsid w:val="00703DAB"/>
    <w:rsid w:val="00704713"/>
    <w:rsid w:val="00705093"/>
    <w:rsid w:val="00705E19"/>
    <w:rsid w:val="00705ED7"/>
    <w:rsid w:val="007070D5"/>
    <w:rsid w:val="00710724"/>
    <w:rsid w:val="00710D49"/>
    <w:rsid w:val="00711162"/>
    <w:rsid w:val="00711309"/>
    <w:rsid w:val="00711414"/>
    <w:rsid w:val="00711E3A"/>
    <w:rsid w:val="00711E82"/>
    <w:rsid w:val="00712A16"/>
    <w:rsid w:val="007130A6"/>
    <w:rsid w:val="0071333D"/>
    <w:rsid w:val="00713377"/>
    <w:rsid w:val="00713565"/>
    <w:rsid w:val="007135FE"/>
    <w:rsid w:val="00713B18"/>
    <w:rsid w:val="00713C1A"/>
    <w:rsid w:val="007143BA"/>
    <w:rsid w:val="0071477D"/>
    <w:rsid w:val="007154F0"/>
    <w:rsid w:val="0071578E"/>
    <w:rsid w:val="00716B1C"/>
    <w:rsid w:val="007174DC"/>
    <w:rsid w:val="00717950"/>
    <w:rsid w:val="00720760"/>
    <w:rsid w:val="00722AD4"/>
    <w:rsid w:val="007230FE"/>
    <w:rsid w:val="007237C7"/>
    <w:rsid w:val="00724102"/>
    <w:rsid w:val="007244EC"/>
    <w:rsid w:val="007248CE"/>
    <w:rsid w:val="00726968"/>
    <w:rsid w:val="007270E4"/>
    <w:rsid w:val="007302F0"/>
    <w:rsid w:val="00730F46"/>
    <w:rsid w:val="007310A7"/>
    <w:rsid w:val="007315E0"/>
    <w:rsid w:val="00732C0A"/>
    <w:rsid w:val="00733D9D"/>
    <w:rsid w:val="0073454A"/>
    <w:rsid w:val="00734C64"/>
    <w:rsid w:val="00734E48"/>
    <w:rsid w:val="00734F83"/>
    <w:rsid w:val="007353A3"/>
    <w:rsid w:val="00735444"/>
    <w:rsid w:val="00735C29"/>
    <w:rsid w:val="00736036"/>
    <w:rsid w:val="007370C8"/>
    <w:rsid w:val="00737109"/>
    <w:rsid w:val="00737167"/>
    <w:rsid w:val="007372EA"/>
    <w:rsid w:val="00737505"/>
    <w:rsid w:val="00740DE8"/>
    <w:rsid w:val="007419EB"/>
    <w:rsid w:val="00741AFE"/>
    <w:rsid w:val="0074288A"/>
    <w:rsid w:val="00742BDF"/>
    <w:rsid w:val="00747AC3"/>
    <w:rsid w:val="0075080E"/>
    <w:rsid w:val="00750A55"/>
    <w:rsid w:val="00754113"/>
    <w:rsid w:val="0075511E"/>
    <w:rsid w:val="0075583B"/>
    <w:rsid w:val="007560A7"/>
    <w:rsid w:val="00756581"/>
    <w:rsid w:val="00757193"/>
    <w:rsid w:val="00757FF9"/>
    <w:rsid w:val="007614B3"/>
    <w:rsid w:val="007614CF"/>
    <w:rsid w:val="00762887"/>
    <w:rsid w:val="007631FF"/>
    <w:rsid w:val="00763DAF"/>
    <w:rsid w:val="00764DFD"/>
    <w:rsid w:val="00764FA9"/>
    <w:rsid w:val="007658A4"/>
    <w:rsid w:val="0076604B"/>
    <w:rsid w:val="00766183"/>
    <w:rsid w:val="00766218"/>
    <w:rsid w:val="00770004"/>
    <w:rsid w:val="007700EE"/>
    <w:rsid w:val="0077079A"/>
    <w:rsid w:val="0077538A"/>
    <w:rsid w:val="00775C93"/>
    <w:rsid w:val="00777198"/>
    <w:rsid w:val="00777BD6"/>
    <w:rsid w:val="00780794"/>
    <w:rsid w:val="00780BBC"/>
    <w:rsid w:val="00781421"/>
    <w:rsid w:val="00781493"/>
    <w:rsid w:val="007814F1"/>
    <w:rsid w:val="00783477"/>
    <w:rsid w:val="0078354C"/>
    <w:rsid w:val="007843B3"/>
    <w:rsid w:val="00785CA6"/>
    <w:rsid w:val="0078669C"/>
    <w:rsid w:val="00786F93"/>
    <w:rsid w:val="007873B9"/>
    <w:rsid w:val="00787DCA"/>
    <w:rsid w:val="00790362"/>
    <w:rsid w:val="0079036E"/>
    <w:rsid w:val="00790B7D"/>
    <w:rsid w:val="0079308A"/>
    <w:rsid w:val="00793AB2"/>
    <w:rsid w:val="00793AC6"/>
    <w:rsid w:val="007967E2"/>
    <w:rsid w:val="007A1319"/>
    <w:rsid w:val="007A1569"/>
    <w:rsid w:val="007A3014"/>
    <w:rsid w:val="007A32BB"/>
    <w:rsid w:val="007A41FC"/>
    <w:rsid w:val="007A43BA"/>
    <w:rsid w:val="007A4D80"/>
    <w:rsid w:val="007A682F"/>
    <w:rsid w:val="007B03F7"/>
    <w:rsid w:val="007B2279"/>
    <w:rsid w:val="007B22B0"/>
    <w:rsid w:val="007B239F"/>
    <w:rsid w:val="007B34FC"/>
    <w:rsid w:val="007B4F89"/>
    <w:rsid w:val="007B579C"/>
    <w:rsid w:val="007B5D9B"/>
    <w:rsid w:val="007B70D0"/>
    <w:rsid w:val="007C0AB0"/>
    <w:rsid w:val="007C3169"/>
    <w:rsid w:val="007C372E"/>
    <w:rsid w:val="007C3BD5"/>
    <w:rsid w:val="007C3D9D"/>
    <w:rsid w:val="007C403B"/>
    <w:rsid w:val="007C40DD"/>
    <w:rsid w:val="007C4381"/>
    <w:rsid w:val="007C4DB8"/>
    <w:rsid w:val="007C5461"/>
    <w:rsid w:val="007C6BB6"/>
    <w:rsid w:val="007C7040"/>
    <w:rsid w:val="007D0582"/>
    <w:rsid w:val="007D1838"/>
    <w:rsid w:val="007D218C"/>
    <w:rsid w:val="007D28A7"/>
    <w:rsid w:val="007D3BDD"/>
    <w:rsid w:val="007D3C6B"/>
    <w:rsid w:val="007D4212"/>
    <w:rsid w:val="007D4BF4"/>
    <w:rsid w:val="007D4DD0"/>
    <w:rsid w:val="007D5049"/>
    <w:rsid w:val="007D520E"/>
    <w:rsid w:val="007D5579"/>
    <w:rsid w:val="007D6159"/>
    <w:rsid w:val="007D721B"/>
    <w:rsid w:val="007D7428"/>
    <w:rsid w:val="007D7523"/>
    <w:rsid w:val="007E1421"/>
    <w:rsid w:val="007E5ABD"/>
    <w:rsid w:val="007E5D3D"/>
    <w:rsid w:val="007E6D15"/>
    <w:rsid w:val="007E6D4C"/>
    <w:rsid w:val="007E7FFC"/>
    <w:rsid w:val="007F0D69"/>
    <w:rsid w:val="007F0EAB"/>
    <w:rsid w:val="007F0F99"/>
    <w:rsid w:val="007F18FB"/>
    <w:rsid w:val="007F48E5"/>
    <w:rsid w:val="007F510B"/>
    <w:rsid w:val="007F5C6B"/>
    <w:rsid w:val="007F6392"/>
    <w:rsid w:val="007F63C1"/>
    <w:rsid w:val="007F6BD9"/>
    <w:rsid w:val="007F6F08"/>
    <w:rsid w:val="00801253"/>
    <w:rsid w:val="00801E64"/>
    <w:rsid w:val="00802D44"/>
    <w:rsid w:val="008038D6"/>
    <w:rsid w:val="00803A5D"/>
    <w:rsid w:val="00805746"/>
    <w:rsid w:val="0080614A"/>
    <w:rsid w:val="008063A1"/>
    <w:rsid w:val="008076E3"/>
    <w:rsid w:val="00810C5A"/>
    <w:rsid w:val="00811894"/>
    <w:rsid w:val="00811C2E"/>
    <w:rsid w:val="00812133"/>
    <w:rsid w:val="00812258"/>
    <w:rsid w:val="008130D4"/>
    <w:rsid w:val="00813392"/>
    <w:rsid w:val="00813F4C"/>
    <w:rsid w:val="00814B41"/>
    <w:rsid w:val="00815B5D"/>
    <w:rsid w:val="00815B89"/>
    <w:rsid w:val="00816657"/>
    <w:rsid w:val="0081694C"/>
    <w:rsid w:val="008169B0"/>
    <w:rsid w:val="00820BDA"/>
    <w:rsid w:val="00820CBA"/>
    <w:rsid w:val="00821982"/>
    <w:rsid w:val="008219E2"/>
    <w:rsid w:val="008224D5"/>
    <w:rsid w:val="00823C10"/>
    <w:rsid w:val="00824AED"/>
    <w:rsid w:val="00825346"/>
    <w:rsid w:val="00826559"/>
    <w:rsid w:val="0082699A"/>
    <w:rsid w:val="0083021E"/>
    <w:rsid w:val="00830D49"/>
    <w:rsid w:val="00832968"/>
    <w:rsid w:val="00832D16"/>
    <w:rsid w:val="00833135"/>
    <w:rsid w:val="00833B60"/>
    <w:rsid w:val="00834709"/>
    <w:rsid w:val="00836132"/>
    <w:rsid w:val="00836509"/>
    <w:rsid w:val="00836E49"/>
    <w:rsid w:val="00837765"/>
    <w:rsid w:val="0084073E"/>
    <w:rsid w:val="00842036"/>
    <w:rsid w:val="008426E8"/>
    <w:rsid w:val="00843465"/>
    <w:rsid w:val="00843F9C"/>
    <w:rsid w:val="00844E91"/>
    <w:rsid w:val="008473BB"/>
    <w:rsid w:val="008503FA"/>
    <w:rsid w:val="00851187"/>
    <w:rsid w:val="008529DF"/>
    <w:rsid w:val="00853B5A"/>
    <w:rsid w:val="00853CF3"/>
    <w:rsid w:val="00853EBE"/>
    <w:rsid w:val="008563E9"/>
    <w:rsid w:val="008571A9"/>
    <w:rsid w:val="00857B4F"/>
    <w:rsid w:val="00860937"/>
    <w:rsid w:val="00860ABC"/>
    <w:rsid w:val="008616B0"/>
    <w:rsid w:val="00863484"/>
    <w:rsid w:val="008642D8"/>
    <w:rsid w:val="008655A6"/>
    <w:rsid w:val="00866527"/>
    <w:rsid w:val="00867882"/>
    <w:rsid w:val="00867D68"/>
    <w:rsid w:val="00867F3D"/>
    <w:rsid w:val="00870671"/>
    <w:rsid w:val="00871285"/>
    <w:rsid w:val="00871E51"/>
    <w:rsid w:val="00872344"/>
    <w:rsid w:val="008723C2"/>
    <w:rsid w:val="00872D04"/>
    <w:rsid w:val="00873394"/>
    <w:rsid w:val="008739A8"/>
    <w:rsid w:val="008740E8"/>
    <w:rsid w:val="00875430"/>
    <w:rsid w:val="00875C14"/>
    <w:rsid w:val="00877BF2"/>
    <w:rsid w:val="00880529"/>
    <w:rsid w:val="00880F1D"/>
    <w:rsid w:val="00882720"/>
    <w:rsid w:val="008827FF"/>
    <w:rsid w:val="00882855"/>
    <w:rsid w:val="00883D62"/>
    <w:rsid w:val="00883F27"/>
    <w:rsid w:val="00884158"/>
    <w:rsid w:val="00884592"/>
    <w:rsid w:val="00884C37"/>
    <w:rsid w:val="00885142"/>
    <w:rsid w:val="00885348"/>
    <w:rsid w:val="008854C6"/>
    <w:rsid w:val="00885506"/>
    <w:rsid w:val="00886AAF"/>
    <w:rsid w:val="00887C6B"/>
    <w:rsid w:val="00887E1D"/>
    <w:rsid w:val="00890D13"/>
    <w:rsid w:val="00893753"/>
    <w:rsid w:val="0089496D"/>
    <w:rsid w:val="00894C11"/>
    <w:rsid w:val="00895755"/>
    <w:rsid w:val="00895905"/>
    <w:rsid w:val="00896198"/>
    <w:rsid w:val="00896D40"/>
    <w:rsid w:val="00897DC2"/>
    <w:rsid w:val="008A014D"/>
    <w:rsid w:val="008A07CE"/>
    <w:rsid w:val="008A1202"/>
    <w:rsid w:val="008A1E27"/>
    <w:rsid w:val="008A3D80"/>
    <w:rsid w:val="008A3D92"/>
    <w:rsid w:val="008A4E24"/>
    <w:rsid w:val="008A4E70"/>
    <w:rsid w:val="008A6F5E"/>
    <w:rsid w:val="008B1030"/>
    <w:rsid w:val="008B1AC5"/>
    <w:rsid w:val="008B1B3C"/>
    <w:rsid w:val="008B1F84"/>
    <w:rsid w:val="008B451C"/>
    <w:rsid w:val="008B4940"/>
    <w:rsid w:val="008B4E74"/>
    <w:rsid w:val="008B50F2"/>
    <w:rsid w:val="008B52C4"/>
    <w:rsid w:val="008B6356"/>
    <w:rsid w:val="008B70DE"/>
    <w:rsid w:val="008B787E"/>
    <w:rsid w:val="008C2335"/>
    <w:rsid w:val="008C3146"/>
    <w:rsid w:val="008C3341"/>
    <w:rsid w:val="008C5D84"/>
    <w:rsid w:val="008C75E5"/>
    <w:rsid w:val="008C7E0C"/>
    <w:rsid w:val="008C7E8C"/>
    <w:rsid w:val="008D16BE"/>
    <w:rsid w:val="008D1E46"/>
    <w:rsid w:val="008D3856"/>
    <w:rsid w:val="008D5148"/>
    <w:rsid w:val="008D54F5"/>
    <w:rsid w:val="008D59AA"/>
    <w:rsid w:val="008D6987"/>
    <w:rsid w:val="008D7710"/>
    <w:rsid w:val="008E01F7"/>
    <w:rsid w:val="008E075A"/>
    <w:rsid w:val="008E0A7B"/>
    <w:rsid w:val="008E18D1"/>
    <w:rsid w:val="008E1B6F"/>
    <w:rsid w:val="008E1CD5"/>
    <w:rsid w:val="008E244E"/>
    <w:rsid w:val="008E2AD8"/>
    <w:rsid w:val="008E44C8"/>
    <w:rsid w:val="008E57F5"/>
    <w:rsid w:val="008E58AC"/>
    <w:rsid w:val="008E5FFF"/>
    <w:rsid w:val="008E7287"/>
    <w:rsid w:val="008E73EE"/>
    <w:rsid w:val="008F0F6A"/>
    <w:rsid w:val="008F2D03"/>
    <w:rsid w:val="008F4058"/>
    <w:rsid w:val="008F598A"/>
    <w:rsid w:val="008F6663"/>
    <w:rsid w:val="008F68D0"/>
    <w:rsid w:val="008F6F18"/>
    <w:rsid w:val="008F78D6"/>
    <w:rsid w:val="009005CD"/>
    <w:rsid w:val="00900BDC"/>
    <w:rsid w:val="00901033"/>
    <w:rsid w:val="009017A1"/>
    <w:rsid w:val="00901B14"/>
    <w:rsid w:val="009027BA"/>
    <w:rsid w:val="00902BB0"/>
    <w:rsid w:val="00902C85"/>
    <w:rsid w:val="00902FD2"/>
    <w:rsid w:val="0090340B"/>
    <w:rsid w:val="00903CDF"/>
    <w:rsid w:val="00906046"/>
    <w:rsid w:val="00907248"/>
    <w:rsid w:val="00912C65"/>
    <w:rsid w:val="009138E4"/>
    <w:rsid w:val="00913986"/>
    <w:rsid w:val="0091408A"/>
    <w:rsid w:val="009141B7"/>
    <w:rsid w:val="00915237"/>
    <w:rsid w:val="009156F7"/>
    <w:rsid w:val="0091653E"/>
    <w:rsid w:val="00916775"/>
    <w:rsid w:val="00917922"/>
    <w:rsid w:val="00917954"/>
    <w:rsid w:val="00921BC7"/>
    <w:rsid w:val="00921C17"/>
    <w:rsid w:val="00921F91"/>
    <w:rsid w:val="0092253C"/>
    <w:rsid w:val="00922E92"/>
    <w:rsid w:val="00923108"/>
    <w:rsid w:val="009241D0"/>
    <w:rsid w:val="00924891"/>
    <w:rsid w:val="00925946"/>
    <w:rsid w:val="00926736"/>
    <w:rsid w:val="00926AEA"/>
    <w:rsid w:val="00927081"/>
    <w:rsid w:val="009279EB"/>
    <w:rsid w:val="0093021C"/>
    <w:rsid w:val="00930997"/>
    <w:rsid w:val="00930DD9"/>
    <w:rsid w:val="00931000"/>
    <w:rsid w:val="0093545E"/>
    <w:rsid w:val="00935A5A"/>
    <w:rsid w:val="00935BB3"/>
    <w:rsid w:val="009360EB"/>
    <w:rsid w:val="00936556"/>
    <w:rsid w:val="009365FF"/>
    <w:rsid w:val="00936FF6"/>
    <w:rsid w:val="00937A21"/>
    <w:rsid w:val="00941B87"/>
    <w:rsid w:val="00942743"/>
    <w:rsid w:val="00942B12"/>
    <w:rsid w:val="0094392D"/>
    <w:rsid w:val="00943A18"/>
    <w:rsid w:val="00943D8B"/>
    <w:rsid w:val="0094414A"/>
    <w:rsid w:val="00945B12"/>
    <w:rsid w:val="00945BD2"/>
    <w:rsid w:val="0094610F"/>
    <w:rsid w:val="00946B16"/>
    <w:rsid w:val="00946BE9"/>
    <w:rsid w:val="00947BF0"/>
    <w:rsid w:val="00950515"/>
    <w:rsid w:val="009511FB"/>
    <w:rsid w:val="00951E33"/>
    <w:rsid w:val="009520C2"/>
    <w:rsid w:val="0095224F"/>
    <w:rsid w:val="00952661"/>
    <w:rsid w:val="0095323E"/>
    <w:rsid w:val="009546CE"/>
    <w:rsid w:val="0095486F"/>
    <w:rsid w:val="009550F7"/>
    <w:rsid w:val="00957804"/>
    <w:rsid w:val="00957FB9"/>
    <w:rsid w:val="00960270"/>
    <w:rsid w:val="00960309"/>
    <w:rsid w:val="00960815"/>
    <w:rsid w:val="00960AF2"/>
    <w:rsid w:val="00961ED3"/>
    <w:rsid w:val="00962632"/>
    <w:rsid w:val="00963C29"/>
    <w:rsid w:val="00963EDB"/>
    <w:rsid w:val="009642E9"/>
    <w:rsid w:val="0096465E"/>
    <w:rsid w:val="00965A17"/>
    <w:rsid w:val="00965B3A"/>
    <w:rsid w:val="009665EA"/>
    <w:rsid w:val="0096720E"/>
    <w:rsid w:val="009673AC"/>
    <w:rsid w:val="00967A8E"/>
    <w:rsid w:val="009705B8"/>
    <w:rsid w:val="00970857"/>
    <w:rsid w:val="0097164A"/>
    <w:rsid w:val="00972168"/>
    <w:rsid w:val="009728D4"/>
    <w:rsid w:val="00972A1E"/>
    <w:rsid w:val="00972B69"/>
    <w:rsid w:val="00972D8C"/>
    <w:rsid w:val="009744C6"/>
    <w:rsid w:val="00974E0C"/>
    <w:rsid w:val="00977105"/>
    <w:rsid w:val="00977973"/>
    <w:rsid w:val="00980A94"/>
    <w:rsid w:val="0098132F"/>
    <w:rsid w:val="00981F6D"/>
    <w:rsid w:val="00982E08"/>
    <w:rsid w:val="00983B6E"/>
    <w:rsid w:val="0098427F"/>
    <w:rsid w:val="0098492B"/>
    <w:rsid w:val="00984ACA"/>
    <w:rsid w:val="00986CE2"/>
    <w:rsid w:val="00986F63"/>
    <w:rsid w:val="0098760B"/>
    <w:rsid w:val="00987A15"/>
    <w:rsid w:val="00987B59"/>
    <w:rsid w:val="00990ADC"/>
    <w:rsid w:val="00991443"/>
    <w:rsid w:val="009916DC"/>
    <w:rsid w:val="0099183D"/>
    <w:rsid w:val="00992736"/>
    <w:rsid w:val="00993979"/>
    <w:rsid w:val="00994AEA"/>
    <w:rsid w:val="00996745"/>
    <w:rsid w:val="009A2947"/>
    <w:rsid w:val="009A2DCA"/>
    <w:rsid w:val="009A3233"/>
    <w:rsid w:val="009A462A"/>
    <w:rsid w:val="009A5B60"/>
    <w:rsid w:val="009A608A"/>
    <w:rsid w:val="009A650F"/>
    <w:rsid w:val="009A665F"/>
    <w:rsid w:val="009A6EA6"/>
    <w:rsid w:val="009A72FA"/>
    <w:rsid w:val="009A7719"/>
    <w:rsid w:val="009A7C0C"/>
    <w:rsid w:val="009A7EFD"/>
    <w:rsid w:val="009B34EC"/>
    <w:rsid w:val="009B40DC"/>
    <w:rsid w:val="009B5170"/>
    <w:rsid w:val="009B602E"/>
    <w:rsid w:val="009B6385"/>
    <w:rsid w:val="009B6F03"/>
    <w:rsid w:val="009B7311"/>
    <w:rsid w:val="009B7A7C"/>
    <w:rsid w:val="009C0053"/>
    <w:rsid w:val="009C0CD5"/>
    <w:rsid w:val="009C17C5"/>
    <w:rsid w:val="009C1F50"/>
    <w:rsid w:val="009C256C"/>
    <w:rsid w:val="009C25E1"/>
    <w:rsid w:val="009C685B"/>
    <w:rsid w:val="009C72B1"/>
    <w:rsid w:val="009C72D1"/>
    <w:rsid w:val="009D2B0A"/>
    <w:rsid w:val="009D3841"/>
    <w:rsid w:val="009D418C"/>
    <w:rsid w:val="009D4208"/>
    <w:rsid w:val="009D4896"/>
    <w:rsid w:val="009D4B24"/>
    <w:rsid w:val="009D536B"/>
    <w:rsid w:val="009D5650"/>
    <w:rsid w:val="009D566D"/>
    <w:rsid w:val="009D59B7"/>
    <w:rsid w:val="009D6079"/>
    <w:rsid w:val="009D7460"/>
    <w:rsid w:val="009E0727"/>
    <w:rsid w:val="009E11CC"/>
    <w:rsid w:val="009E1EFF"/>
    <w:rsid w:val="009E1F50"/>
    <w:rsid w:val="009E274F"/>
    <w:rsid w:val="009E47F1"/>
    <w:rsid w:val="009E4F28"/>
    <w:rsid w:val="009E5476"/>
    <w:rsid w:val="009E65A6"/>
    <w:rsid w:val="009E6BD9"/>
    <w:rsid w:val="009E6F5A"/>
    <w:rsid w:val="009E7239"/>
    <w:rsid w:val="009E7CD0"/>
    <w:rsid w:val="009F0CB2"/>
    <w:rsid w:val="009F11AC"/>
    <w:rsid w:val="009F121F"/>
    <w:rsid w:val="009F29B3"/>
    <w:rsid w:val="009F2AA0"/>
    <w:rsid w:val="009F472C"/>
    <w:rsid w:val="009F5BC2"/>
    <w:rsid w:val="009F7A69"/>
    <w:rsid w:val="009F7BCA"/>
    <w:rsid w:val="00A008C2"/>
    <w:rsid w:val="00A02004"/>
    <w:rsid w:val="00A0341D"/>
    <w:rsid w:val="00A04601"/>
    <w:rsid w:val="00A05A3F"/>
    <w:rsid w:val="00A06002"/>
    <w:rsid w:val="00A06F31"/>
    <w:rsid w:val="00A0732E"/>
    <w:rsid w:val="00A07339"/>
    <w:rsid w:val="00A077CF"/>
    <w:rsid w:val="00A07F23"/>
    <w:rsid w:val="00A10119"/>
    <w:rsid w:val="00A10F01"/>
    <w:rsid w:val="00A1131B"/>
    <w:rsid w:val="00A118ED"/>
    <w:rsid w:val="00A1247E"/>
    <w:rsid w:val="00A12C90"/>
    <w:rsid w:val="00A14F0C"/>
    <w:rsid w:val="00A15376"/>
    <w:rsid w:val="00A15570"/>
    <w:rsid w:val="00A155AB"/>
    <w:rsid w:val="00A15898"/>
    <w:rsid w:val="00A15F3F"/>
    <w:rsid w:val="00A1641D"/>
    <w:rsid w:val="00A16486"/>
    <w:rsid w:val="00A16FEC"/>
    <w:rsid w:val="00A208AA"/>
    <w:rsid w:val="00A21497"/>
    <w:rsid w:val="00A2318C"/>
    <w:rsid w:val="00A23662"/>
    <w:rsid w:val="00A24887"/>
    <w:rsid w:val="00A24DFF"/>
    <w:rsid w:val="00A258D9"/>
    <w:rsid w:val="00A27B18"/>
    <w:rsid w:val="00A27D00"/>
    <w:rsid w:val="00A30A9D"/>
    <w:rsid w:val="00A3107F"/>
    <w:rsid w:val="00A31462"/>
    <w:rsid w:val="00A31531"/>
    <w:rsid w:val="00A32394"/>
    <w:rsid w:val="00A32D06"/>
    <w:rsid w:val="00A33FEF"/>
    <w:rsid w:val="00A35279"/>
    <w:rsid w:val="00A366AC"/>
    <w:rsid w:val="00A37387"/>
    <w:rsid w:val="00A37439"/>
    <w:rsid w:val="00A37A9C"/>
    <w:rsid w:val="00A417C0"/>
    <w:rsid w:val="00A418A7"/>
    <w:rsid w:val="00A41EA5"/>
    <w:rsid w:val="00A449D8"/>
    <w:rsid w:val="00A45062"/>
    <w:rsid w:val="00A50969"/>
    <w:rsid w:val="00A50A82"/>
    <w:rsid w:val="00A5122E"/>
    <w:rsid w:val="00A536AC"/>
    <w:rsid w:val="00A546EE"/>
    <w:rsid w:val="00A551D3"/>
    <w:rsid w:val="00A55B08"/>
    <w:rsid w:val="00A56508"/>
    <w:rsid w:val="00A56ABE"/>
    <w:rsid w:val="00A60D44"/>
    <w:rsid w:val="00A6122E"/>
    <w:rsid w:val="00A61731"/>
    <w:rsid w:val="00A621E6"/>
    <w:rsid w:val="00A62B4D"/>
    <w:rsid w:val="00A64250"/>
    <w:rsid w:val="00A64C9C"/>
    <w:rsid w:val="00A6562F"/>
    <w:rsid w:val="00A6572E"/>
    <w:rsid w:val="00A6596B"/>
    <w:rsid w:val="00A705AD"/>
    <w:rsid w:val="00A70B77"/>
    <w:rsid w:val="00A711E3"/>
    <w:rsid w:val="00A71806"/>
    <w:rsid w:val="00A730F7"/>
    <w:rsid w:val="00A73FD7"/>
    <w:rsid w:val="00A74689"/>
    <w:rsid w:val="00A75324"/>
    <w:rsid w:val="00A75722"/>
    <w:rsid w:val="00A7626B"/>
    <w:rsid w:val="00A76275"/>
    <w:rsid w:val="00A77055"/>
    <w:rsid w:val="00A7721C"/>
    <w:rsid w:val="00A80B04"/>
    <w:rsid w:val="00A8343A"/>
    <w:rsid w:val="00A866EA"/>
    <w:rsid w:val="00A86AD2"/>
    <w:rsid w:val="00A86B80"/>
    <w:rsid w:val="00A9241D"/>
    <w:rsid w:val="00A943BE"/>
    <w:rsid w:val="00A945B0"/>
    <w:rsid w:val="00A95D80"/>
    <w:rsid w:val="00A95DE9"/>
    <w:rsid w:val="00A9640E"/>
    <w:rsid w:val="00AA08F6"/>
    <w:rsid w:val="00AA0A03"/>
    <w:rsid w:val="00AA0C2C"/>
    <w:rsid w:val="00AA1233"/>
    <w:rsid w:val="00AA12F8"/>
    <w:rsid w:val="00AA1B82"/>
    <w:rsid w:val="00AA1D91"/>
    <w:rsid w:val="00AA395F"/>
    <w:rsid w:val="00AA4003"/>
    <w:rsid w:val="00AA4C90"/>
    <w:rsid w:val="00AA5493"/>
    <w:rsid w:val="00AA6257"/>
    <w:rsid w:val="00AA661C"/>
    <w:rsid w:val="00AB07CF"/>
    <w:rsid w:val="00AB167D"/>
    <w:rsid w:val="00AB1724"/>
    <w:rsid w:val="00AB1918"/>
    <w:rsid w:val="00AB3D64"/>
    <w:rsid w:val="00AB4801"/>
    <w:rsid w:val="00AB4E8F"/>
    <w:rsid w:val="00AB65DC"/>
    <w:rsid w:val="00AB6E2D"/>
    <w:rsid w:val="00AB791F"/>
    <w:rsid w:val="00AB7EAB"/>
    <w:rsid w:val="00AC0B64"/>
    <w:rsid w:val="00AC2A3D"/>
    <w:rsid w:val="00AC351D"/>
    <w:rsid w:val="00AC4AA5"/>
    <w:rsid w:val="00AC5A13"/>
    <w:rsid w:val="00AC6B29"/>
    <w:rsid w:val="00AC6BA0"/>
    <w:rsid w:val="00AD00ED"/>
    <w:rsid w:val="00AD1019"/>
    <w:rsid w:val="00AD16BA"/>
    <w:rsid w:val="00AD18E3"/>
    <w:rsid w:val="00AD1A57"/>
    <w:rsid w:val="00AD21BC"/>
    <w:rsid w:val="00AD2724"/>
    <w:rsid w:val="00AD2E4B"/>
    <w:rsid w:val="00AD3326"/>
    <w:rsid w:val="00AD337D"/>
    <w:rsid w:val="00AD33E4"/>
    <w:rsid w:val="00AD3942"/>
    <w:rsid w:val="00AD3986"/>
    <w:rsid w:val="00AD3C82"/>
    <w:rsid w:val="00AD5387"/>
    <w:rsid w:val="00AD6750"/>
    <w:rsid w:val="00AE08DA"/>
    <w:rsid w:val="00AE1112"/>
    <w:rsid w:val="00AE14F0"/>
    <w:rsid w:val="00AE1665"/>
    <w:rsid w:val="00AE2CB1"/>
    <w:rsid w:val="00AE30D1"/>
    <w:rsid w:val="00AE34AA"/>
    <w:rsid w:val="00AE51E5"/>
    <w:rsid w:val="00AE6618"/>
    <w:rsid w:val="00AE70D4"/>
    <w:rsid w:val="00AF0066"/>
    <w:rsid w:val="00AF09AA"/>
    <w:rsid w:val="00AF0DC2"/>
    <w:rsid w:val="00AF23A5"/>
    <w:rsid w:val="00AF3A1D"/>
    <w:rsid w:val="00AF46F9"/>
    <w:rsid w:val="00AF4C02"/>
    <w:rsid w:val="00AF5D19"/>
    <w:rsid w:val="00AF5D9A"/>
    <w:rsid w:val="00AF64E6"/>
    <w:rsid w:val="00AF658E"/>
    <w:rsid w:val="00AF7611"/>
    <w:rsid w:val="00B00210"/>
    <w:rsid w:val="00B00776"/>
    <w:rsid w:val="00B013C0"/>
    <w:rsid w:val="00B0194C"/>
    <w:rsid w:val="00B02648"/>
    <w:rsid w:val="00B02D06"/>
    <w:rsid w:val="00B031D4"/>
    <w:rsid w:val="00B03DE8"/>
    <w:rsid w:val="00B03FBE"/>
    <w:rsid w:val="00B040A4"/>
    <w:rsid w:val="00B04CA7"/>
    <w:rsid w:val="00B055CF"/>
    <w:rsid w:val="00B058A5"/>
    <w:rsid w:val="00B06FAA"/>
    <w:rsid w:val="00B10C33"/>
    <w:rsid w:val="00B118CC"/>
    <w:rsid w:val="00B127E6"/>
    <w:rsid w:val="00B14ABD"/>
    <w:rsid w:val="00B14B93"/>
    <w:rsid w:val="00B16AE4"/>
    <w:rsid w:val="00B16E8E"/>
    <w:rsid w:val="00B17D49"/>
    <w:rsid w:val="00B202C0"/>
    <w:rsid w:val="00B20B5E"/>
    <w:rsid w:val="00B21409"/>
    <w:rsid w:val="00B22146"/>
    <w:rsid w:val="00B22175"/>
    <w:rsid w:val="00B22691"/>
    <w:rsid w:val="00B23E8A"/>
    <w:rsid w:val="00B24475"/>
    <w:rsid w:val="00B25841"/>
    <w:rsid w:val="00B26C92"/>
    <w:rsid w:val="00B27642"/>
    <w:rsid w:val="00B279C3"/>
    <w:rsid w:val="00B27CA4"/>
    <w:rsid w:val="00B27E23"/>
    <w:rsid w:val="00B304F7"/>
    <w:rsid w:val="00B3289C"/>
    <w:rsid w:val="00B32A12"/>
    <w:rsid w:val="00B32B38"/>
    <w:rsid w:val="00B32D5A"/>
    <w:rsid w:val="00B3306B"/>
    <w:rsid w:val="00B35EA7"/>
    <w:rsid w:val="00B35ECA"/>
    <w:rsid w:val="00B408DB"/>
    <w:rsid w:val="00B40A11"/>
    <w:rsid w:val="00B40BE9"/>
    <w:rsid w:val="00B4153D"/>
    <w:rsid w:val="00B42C2B"/>
    <w:rsid w:val="00B435D8"/>
    <w:rsid w:val="00B4445D"/>
    <w:rsid w:val="00B44DF9"/>
    <w:rsid w:val="00B460CC"/>
    <w:rsid w:val="00B46D03"/>
    <w:rsid w:val="00B4725C"/>
    <w:rsid w:val="00B47B56"/>
    <w:rsid w:val="00B47BC2"/>
    <w:rsid w:val="00B47C7A"/>
    <w:rsid w:val="00B513A0"/>
    <w:rsid w:val="00B52956"/>
    <w:rsid w:val="00B52F74"/>
    <w:rsid w:val="00B546D4"/>
    <w:rsid w:val="00B54719"/>
    <w:rsid w:val="00B54DC1"/>
    <w:rsid w:val="00B55496"/>
    <w:rsid w:val="00B559F5"/>
    <w:rsid w:val="00B57A42"/>
    <w:rsid w:val="00B605C1"/>
    <w:rsid w:val="00B606C9"/>
    <w:rsid w:val="00B60D72"/>
    <w:rsid w:val="00B61300"/>
    <w:rsid w:val="00B616B8"/>
    <w:rsid w:val="00B63911"/>
    <w:rsid w:val="00B640DF"/>
    <w:rsid w:val="00B64894"/>
    <w:rsid w:val="00B65412"/>
    <w:rsid w:val="00B65FBB"/>
    <w:rsid w:val="00B6653A"/>
    <w:rsid w:val="00B668C7"/>
    <w:rsid w:val="00B66F10"/>
    <w:rsid w:val="00B67E64"/>
    <w:rsid w:val="00B70747"/>
    <w:rsid w:val="00B70BDB"/>
    <w:rsid w:val="00B70D6B"/>
    <w:rsid w:val="00B71010"/>
    <w:rsid w:val="00B71830"/>
    <w:rsid w:val="00B72233"/>
    <w:rsid w:val="00B7302D"/>
    <w:rsid w:val="00B733DD"/>
    <w:rsid w:val="00B744A6"/>
    <w:rsid w:val="00B74761"/>
    <w:rsid w:val="00B74A79"/>
    <w:rsid w:val="00B76919"/>
    <w:rsid w:val="00B76F20"/>
    <w:rsid w:val="00B77C50"/>
    <w:rsid w:val="00B806BE"/>
    <w:rsid w:val="00B80D33"/>
    <w:rsid w:val="00B81364"/>
    <w:rsid w:val="00B821B3"/>
    <w:rsid w:val="00B825D0"/>
    <w:rsid w:val="00B8309C"/>
    <w:rsid w:val="00B83339"/>
    <w:rsid w:val="00B833FF"/>
    <w:rsid w:val="00B837B1"/>
    <w:rsid w:val="00B8384E"/>
    <w:rsid w:val="00B84961"/>
    <w:rsid w:val="00B84EAB"/>
    <w:rsid w:val="00B85708"/>
    <w:rsid w:val="00B85A4E"/>
    <w:rsid w:val="00B87D70"/>
    <w:rsid w:val="00B907F2"/>
    <w:rsid w:val="00B90A26"/>
    <w:rsid w:val="00B90E5B"/>
    <w:rsid w:val="00B929E6"/>
    <w:rsid w:val="00B92DB7"/>
    <w:rsid w:val="00B938E6"/>
    <w:rsid w:val="00B93D0B"/>
    <w:rsid w:val="00B93DED"/>
    <w:rsid w:val="00B9424E"/>
    <w:rsid w:val="00B94A95"/>
    <w:rsid w:val="00B95B60"/>
    <w:rsid w:val="00B967E5"/>
    <w:rsid w:val="00B97048"/>
    <w:rsid w:val="00B97E12"/>
    <w:rsid w:val="00B97EBF"/>
    <w:rsid w:val="00BA01A2"/>
    <w:rsid w:val="00BA02B7"/>
    <w:rsid w:val="00BA13DA"/>
    <w:rsid w:val="00BA3953"/>
    <w:rsid w:val="00BA3A60"/>
    <w:rsid w:val="00BA5846"/>
    <w:rsid w:val="00BA5885"/>
    <w:rsid w:val="00BA6A4C"/>
    <w:rsid w:val="00BA7656"/>
    <w:rsid w:val="00BB12D5"/>
    <w:rsid w:val="00BB284D"/>
    <w:rsid w:val="00BB314F"/>
    <w:rsid w:val="00BB3849"/>
    <w:rsid w:val="00BB394E"/>
    <w:rsid w:val="00BB437B"/>
    <w:rsid w:val="00BB4AE6"/>
    <w:rsid w:val="00BB5577"/>
    <w:rsid w:val="00BB6358"/>
    <w:rsid w:val="00BB7E1D"/>
    <w:rsid w:val="00BB7ECB"/>
    <w:rsid w:val="00BC0A11"/>
    <w:rsid w:val="00BC1532"/>
    <w:rsid w:val="00BC206B"/>
    <w:rsid w:val="00BC23D6"/>
    <w:rsid w:val="00BC24AA"/>
    <w:rsid w:val="00BC2F9A"/>
    <w:rsid w:val="00BC3098"/>
    <w:rsid w:val="00BC3D9E"/>
    <w:rsid w:val="00BC4BA7"/>
    <w:rsid w:val="00BC6143"/>
    <w:rsid w:val="00BC6827"/>
    <w:rsid w:val="00BD07D1"/>
    <w:rsid w:val="00BD0A9E"/>
    <w:rsid w:val="00BD1D91"/>
    <w:rsid w:val="00BD2143"/>
    <w:rsid w:val="00BD27CE"/>
    <w:rsid w:val="00BD28A0"/>
    <w:rsid w:val="00BD2922"/>
    <w:rsid w:val="00BD406F"/>
    <w:rsid w:val="00BD4240"/>
    <w:rsid w:val="00BD446F"/>
    <w:rsid w:val="00BD4475"/>
    <w:rsid w:val="00BD566B"/>
    <w:rsid w:val="00BD65DA"/>
    <w:rsid w:val="00BD77CC"/>
    <w:rsid w:val="00BE1094"/>
    <w:rsid w:val="00BE1265"/>
    <w:rsid w:val="00BE1B6D"/>
    <w:rsid w:val="00BE2323"/>
    <w:rsid w:val="00BE353D"/>
    <w:rsid w:val="00BE3B7F"/>
    <w:rsid w:val="00BE4842"/>
    <w:rsid w:val="00BE4BCA"/>
    <w:rsid w:val="00BE5148"/>
    <w:rsid w:val="00BE768D"/>
    <w:rsid w:val="00BF0331"/>
    <w:rsid w:val="00BF1E04"/>
    <w:rsid w:val="00BF31EC"/>
    <w:rsid w:val="00BF3D56"/>
    <w:rsid w:val="00BF3FB4"/>
    <w:rsid w:val="00BF41FA"/>
    <w:rsid w:val="00BF48A0"/>
    <w:rsid w:val="00BF48E2"/>
    <w:rsid w:val="00BF4C86"/>
    <w:rsid w:val="00BF4D08"/>
    <w:rsid w:val="00BF6711"/>
    <w:rsid w:val="00BF6DD7"/>
    <w:rsid w:val="00C0010B"/>
    <w:rsid w:val="00C01724"/>
    <w:rsid w:val="00C02089"/>
    <w:rsid w:val="00C020B0"/>
    <w:rsid w:val="00C020F4"/>
    <w:rsid w:val="00C021B2"/>
    <w:rsid w:val="00C02628"/>
    <w:rsid w:val="00C0279A"/>
    <w:rsid w:val="00C02BAA"/>
    <w:rsid w:val="00C03B1D"/>
    <w:rsid w:val="00C040B8"/>
    <w:rsid w:val="00C04552"/>
    <w:rsid w:val="00C04BD7"/>
    <w:rsid w:val="00C04F55"/>
    <w:rsid w:val="00C07520"/>
    <w:rsid w:val="00C07D64"/>
    <w:rsid w:val="00C1017F"/>
    <w:rsid w:val="00C114F7"/>
    <w:rsid w:val="00C11D3E"/>
    <w:rsid w:val="00C1228F"/>
    <w:rsid w:val="00C12811"/>
    <w:rsid w:val="00C13A4A"/>
    <w:rsid w:val="00C14AAE"/>
    <w:rsid w:val="00C15556"/>
    <w:rsid w:val="00C15792"/>
    <w:rsid w:val="00C15BF3"/>
    <w:rsid w:val="00C15E76"/>
    <w:rsid w:val="00C1619A"/>
    <w:rsid w:val="00C16A3B"/>
    <w:rsid w:val="00C16B95"/>
    <w:rsid w:val="00C1731A"/>
    <w:rsid w:val="00C20464"/>
    <w:rsid w:val="00C205D1"/>
    <w:rsid w:val="00C20657"/>
    <w:rsid w:val="00C209C8"/>
    <w:rsid w:val="00C214FC"/>
    <w:rsid w:val="00C2150E"/>
    <w:rsid w:val="00C2171B"/>
    <w:rsid w:val="00C225BB"/>
    <w:rsid w:val="00C22E99"/>
    <w:rsid w:val="00C22F8F"/>
    <w:rsid w:val="00C23029"/>
    <w:rsid w:val="00C237C9"/>
    <w:rsid w:val="00C24496"/>
    <w:rsid w:val="00C244F9"/>
    <w:rsid w:val="00C256B7"/>
    <w:rsid w:val="00C25BE4"/>
    <w:rsid w:val="00C2682F"/>
    <w:rsid w:val="00C269C9"/>
    <w:rsid w:val="00C27524"/>
    <w:rsid w:val="00C3025C"/>
    <w:rsid w:val="00C30467"/>
    <w:rsid w:val="00C30C40"/>
    <w:rsid w:val="00C31376"/>
    <w:rsid w:val="00C31AEE"/>
    <w:rsid w:val="00C33C38"/>
    <w:rsid w:val="00C33D64"/>
    <w:rsid w:val="00C34348"/>
    <w:rsid w:val="00C352A8"/>
    <w:rsid w:val="00C35BDC"/>
    <w:rsid w:val="00C362AF"/>
    <w:rsid w:val="00C367EA"/>
    <w:rsid w:val="00C400C5"/>
    <w:rsid w:val="00C40AAD"/>
    <w:rsid w:val="00C42F79"/>
    <w:rsid w:val="00C434B7"/>
    <w:rsid w:val="00C434EF"/>
    <w:rsid w:val="00C43D9F"/>
    <w:rsid w:val="00C43E86"/>
    <w:rsid w:val="00C453EF"/>
    <w:rsid w:val="00C4591E"/>
    <w:rsid w:val="00C4637A"/>
    <w:rsid w:val="00C504C0"/>
    <w:rsid w:val="00C50748"/>
    <w:rsid w:val="00C50FB4"/>
    <w:rsid w:val="00C518DC"/>
    <w:rsid w:val="00C51B55"/>
    <w:rsid w:val="00C51BEE"/>
    <w:rsid w:val="00C520D0"/>
    <w:rsid w:val="00C522E6"/>
    <w:rsid w:val="00C5260A"/>
    <w:rsid w:val="00C53731"/>
    <w:rsid w:val="00C554EF"/>
    <w:rsid w:val="00C5757D"/>
    <w:rsid w:val="00C600A2"/>
    <w:rsid w:val="00C60583"/>
    <w:rsid w:val="00C60797"/>
    <w:rsid w:val="00C608A2"/>
    <w:rsid w:val="00C6189B"/>
    <w:rsid w:val="00C61BE3"/>
    <w:rsid w:val="00C63841"/>
    <w:rsid w:val="00C63A82"/>
    <w:rsid w:val="00C63C31"/>
    <w:rsid w:val="00C65675"/>
    <w:rsid w:val="00C6567F"/>
    <w:rsid w:val="00C65796"/>
    <w:rsid w:val="00C70FB4"/>
    <w:rsid w:val="00C74097"/>
    <w:rsid w:val="00C742CB"/>
    <w:rsid w:val="00C74583"/>
    <w:rsid w:val="00C77894"/>
    <w:rsid w:val="00C80FFF"/>
    <w:rsid w:val="00C81317"/>
    <w:rsid w:val="00C822DB"/>
    <w:rsid w:val="00C82BC6"/>
    <w:rsid w:val="00C837EF"/>
    <w:rsid w:val="00C83881"/>
    <w:rsid w:val="00C84177"/>
    <w:rsid w:val="00C85D3D"/>
    <w:rsid w:val="00C877D6"/>
    <w:rsid w:val="00C87F37"/>
    <w:rsid w:val="00C90E24"/>
    <w:rsid w:val="00C9158E"/>
    <w:rsid w:val="00C91D8A"/>
    <w:rsid w:val="00C92302"/>
    <w:rsid w:val="00C945ED"/>
    <w:rsid w:val="00C948AA"/>
    <w:rsid w:val="00C95722"/>
    <w:rsid w:val="00C95A5F"/>
    <w:rsid w:val="00C95D6E"/>
    <w:rsid w:val="00C95D83"/>
    <w:rsid w:val="00CA1F2C"/>
    <w:rsid w:val="00CA2261"/>
    <w:rsid w:val="00CA3030"/>
    <w:rsid w:val="00CA40AE"/>
    <w:rsid w:val="00CA45CC"/>
    <w:rsid w:val="00CA556A"/>
    <w:rsid w:val="00CA6321"/>
    <w:rsid w:val="00CA6345"/>
    <w:rsid w:val="00CA637F"/>
    <w:rsid w:val="00CA6683"/>
    <w:rsid w:val="00CB0537"/>
    <w:rsid w:val="00CB0AB2"/>
    <w:rsid w:val="00CB0D84"/>
    <w:rsid w:val="00CB1AE5"/>
    <w:rsid w:val="00CB1C26"/>
    <w:rsid w:val="00CB20AC"/>
    <w:rsid w:val="00CB347F"/>
    <w:rsid w:val="00CB349F"/>
    <w:rsid w:val="00CB4319"/>
    <w:rsid w:val="00CB4786"/>
    <w:rsid w:val="00CB5608"/>
    <w:rsid w:val="00CB5CB0"/>
    <w:rsid w:val="00CB7033"/>
    <w:rsid w:val="00CB7636"/>
    <w:rsid w:val="00CB7C87"/>
    <w:rsid w:val="00CB7F0E"/>
    <w:rsid w:val="00CC204E"/>
    <w:rsid w:val="00CC4DD2"/>
    <w:rsid w:val="00CC562C"/>
    <w:rsid w:val="00CC6213"/>
    <w:rsid w:val="00CC6493"/>
    <w:rsid w:val="00CC7BD8"/>
    <w:rsid w:val="00CD0109"/>
    <w:rsid w:val="00CD1DAF"/>
    <w:rsid w:val="00CD2991"/>
    <w:rsid w:val="00CD4B36"/>
    <w:rsid w:val="00CD61D0"/>
    <w:rsid w:val="00CD699C"/>
    <w:rsid w:val="00CD6B1F"/>
    <w:rsid w:val="00CD7129"/>
    <w:rsid w:val="00CD7C3F"/>
    <w:rsid w:val="00CE2347"/>
    <w:rsid w:val="00CE53B1"/>
    <w:rsid w:val="00CE6610"/>
    <w:rsid w:val="00CE6AF4"/>
    <w:rsid w:val="00CF0367"/>
    <w:rsid w:val="00CF0F99"/>
    <w:rsid w:val="00CF1071"/>
    <w:rsid w:val="00CF180B"/>
    <w:rsid w:val="00CF28C2"/>
    <w:rsid w:val="00CF2F84"/>
    <w:rsid w:val="00CF305F"/>
    <w:rsid w:val="00CF43F9"/>
    <w:rsid w:val="00CF5CDF"/>
    <w:rsid w:val="00CF5F31"/>
    <w:rsid w:val="00CF7634"/>
    <w:rsid w:val="00CF7B9E"/>
    <w:rsid w:val="00D00557"/>
    <w:rsid w:val="00D00E36"/>
    <w:rsid w:val="00D01851"/>
    <w:rsid w:val="00D03E6E"/>
    <w:rsid w:val="00D0428B"/>
    <w:rsid w:val="00D04715"/>
    <w:rsid w:val="00D04BB8"/>
    <w:rsid w:val="00D1061D"/>
    <w:rsid w:val="00D10FC3"/>
    <w:rsid w:val="00D1107E"/>
    <w:rsid w:val="00D112F1"/>
    <w:rsid w:val="00D124E6"/>
    <w:rsid w:val="00D14297"/>
    <w:rsid w:val="00D157CE"/>
    <w:rsid w:val="00D15898"/>
    <w:rsid w:val="00D15D56"/>
    <w:rsid w:val="00D15DA1"/>
    <w:rsid w:val="00D1628D"/>
    <w:rsid w:val="00D166C1"/>
    <w:rsid w:val="00D16FFB"/>
    <w:rsid w:val="00D1791E"/>
    <w:rsid w:val="00D2047B"/>
    <w:rsid w:val="00D221D8"/>
    <w:rsid w:val="00D226E6"/>
    <w:rsid w:val="00D227AD"/>
    <w:rsid w:val="00D23200"/>
    <w:rsid w:val="00D2330A"/>
    <w:rsid w:val="00D2467C"/>
    <w:rsid w:val="00D246CB"/>
    <w:rsid w:val="00D25864"/>
    <w:rsid w:val="00D25944"/>
    <w:rsid w:val="00D300C1"/>
    <w:rsid w:val="00D310BA"/>
    <w:rsid w:val="00D318EC"/>
    <w:rsid w:val="00D32483"/>
    <w:rsid w:val="00D340E5"/>
    <w:rsid w:val="00D34A12"/>
    <w:rsid w:val="00D35B94"/>
    <w:rsid w:val="00D363B9"/>
    <w:rsid w:val="00D3794A"/>
    <w:rsid w:val="00D37B95"/>
    <w:rsid w:val="00D40052"/>
    <w:rsid w:val="00D4055D"/>
    <w:rsid w:val="00D4228E"/>
    <w:rsid w:val="00D42828"/>
    <w:rsid w:val="00D42CD0"/>
    <w:rsid w:val="00D42E0C"/>
    <w:rsid w:val="00D432C4"/>
    <w:rsid w:val="00D44DA5"/>
    <w:rsid w:val="00D45C3D"/>
    <w:rsid w:val="00D46205"/>
    <w:rsid w:val="00D47F3A"/>
    <w:rsid w:val="00D50471"/>
    <w:rsid w:val="00D516A5"/>
    <w:rsid w:val="00D53664"/>
    <w:rsid w:val="00D53871"/>
    <w:rsid w:val="00D56DEC"/>
    <w:rsid w:val="00D573CE"/>
    <w:rsid w:val="00D57BFC"/>
    <w:rsid w:val="00D6149C"/>
    <w:rsid w:val="00D6158B"/>
    <w:rsid w:val="00D6182C"/>
    <w:rsid w:val="00D61E9D"/>
    <w:rsid w:val="00D62228"/>
    <w:rsid w:val="00D62457"/>
    <w:rsid w:val="00D63668"/>
    <w:rsid w:val="00D63917"/>
    <w:rsid w:val="00D64D4A"/>
    <w:rsid w:val="00D6520E"/>
    <w:rsid w:val="00D65273"/>
    <w:rsid w:val="00D654C0"/>
    <w:rsid w:val="00D65D2B"/>
    <w:rsid w:val="00D66283"/>
    <w:rsid w:val="00D66D3B"/>
    <w:rsid w:val="00D67E5D"/>
    <w:rsid w:val="00D67FB8"/>
    <w:rsid w:val="00D7200C"/>
    <w:rsid w:val="00D7387A"/>
    <w:rsid w:val="00D7475D"/>
    <w:rsid w:val="00D74A03"/>
    <w:rsid w:val="00D754E0"/>
    <w:rsid w:val="00D75F41"/>
    <w:rsid w:val="00D76790"/>
    <w:rsid w:val="00D76D10"/>
    <w:rsid w:val="00D7713B"/>
    <w:rsid w:val="00D7750B"/>
    <w:rsid w:val="00D77DDA"/>
    <w:rsid w:val="00D77F3F"/>
    <w:rsid w:val="00D803CC"/>
    <w:rsid w:val="00D80779"/>
    <w:rsid w:val="00D80E5B"/>
    <w:rsid w:val="00D80E7E"/>
    <w:rsid w:val="00D81891"/>
    <w:rsid w:val="00D819E9"/>
    <w:rsid w:val="00D83534"/>
    <w:rsid w:val="00D841C2"/>
    <w:rsid w:val="00D85B15"/>
    <w:rsid w:val="00D85B31"/>
    <w:rsid w:val="00D863E1"/>
    <w:rsid w:val="00D90295"/>
    <w:rsid w:val="00D919EC"/>
    <w:rsid w:val="00D91E06"/>
    <w:rsid w:val="00D921D9"/>
    <w:rsid w:val="00D92DCD"/>
    <w:rsid w:val="00D93600"/>
    <w:rsid w:val="00D93B20"/>
    <w:rsid w:val="00D93F94"/>
    <w:rsid w:val="00D94C2F"/>
    <w:rsid w:val="00D9534C"/>
    <w:rsid w:val="00D95E74"/>
    <w:rsid w:val="00DA047E"/>
    <w:rsid w:val="00DA1664"/>
    <w:rsid w:val="00DA1BE4"/>
    <w:rsid w:val="00DA1C48"/>
    <w:rsid w:val="00DA1C8F"/>
    <w:rsid w:val="00DA425D"/>
    <w:rsid w:val="00DA503E"/>
    <w:rsid w:val="00DA58E4"/>
    <w:rsid w:val="00DA6D42"/>
    <w:rsid w:val="00DB0A44"/>
    <w:rsid w:val="00DB1FF7"/>
    <w:rsid w:val="00DB2008"/>
    <w:rsid w:val="00DB256C"/>
    <w:rsid w:val="00DB371A"/>
    <w:rsid w:val="00DB3D7B"/>
    <w:rsid w:val="00DB3F28"/>
    <w:rsid w:val="00DB541C"/>
    <w:rsid w:val="00DB66BC"/>
    <w:rsid w:val="00DB7535"/>
    <w:rsid w:val="00DB7FBC"/>
    <w:rsid w:val="00DC0785"/>
    <w:rsid w:val="00DC0879"/>
    <w:rsid w:val="00DC0D2C"/>
    <w:rsid w:val="00DC1539"/>
    <w:rsid w:val="00DC1663"/>
    <w:rsid w:val="00DC169E"/>
    <w:rsid w:val="00DC1E90"/>
    <w:rsid w:val="00DC2DBA"/>
    <w:rsid w:val="00DC324A"/>
    <w:rsid w:val="00DC39AB"/>
    <w:rsid w:val="00DC40D6"/>
    <w:rsid w:val="00DC502D"/>
    <w:rsid w:val="00DC67DB"/>
    <w:rsid w:val="00DC6C44"/>
    <w:rsid w:val="00DC73A2"/>
    <w:rsid w:val="00DC7412"/>
    <w:rsid w:val="00DC7BBD"/>
    <w:rsid w:val="00DD0AA2"/>
    <w:rsid w:val="00DD15CF"/>
    <w:rsid w:val="00DD1A31"/>
    <w:rsid w:val="00DD4277"/>
    <w:rsid w:val="00DD4284"/>
    <w:rsid w:val="00DD42D4"/>
    <w:rsid w:val="00DD4E01"/>
    <w:rsid w:val="00DD5348"/>
    <w:rsid w:val="00DD5E95"/>
    <w:rsid w:val="00DD6917"/>
    <w:rsid w:val="00DD72C2"/>
    <w:rsid w:val="00DD75E7"/>
    <w:rsid w:val="00DE1843"/>
    <w:rsid w:val="00DE1C99"/>
    <w:rsid w:val="00DE21A9"/>
    <w:rsid w:val="00DE2B7B"/>
    <w:rsid w:val="00DE5675"/>
    <w:rsid w:val="00DE57D7"/>
    <w:rsid w:val="00DE6C7A"/>
    <w:rsid w:val="00DE7412"/>
    <w:rsid w:val="00DE7A1C"/>
    <w:rsid w:val="00DE7EA5"/>
    <w:rsid w:val="00DF077C"/>
    <w:rsid w:val="00DF0F68"/>
    <w:rsid w:val="00DF256B"/>
    <w:rsid w:val="00DF5C3B"/>
    <w:rsid w:val="00DF5E58"/>
    <w:rsid w:val="00DF5F13"/>
    <w:rsid w:val="00DF7862"/>
    <w:rsid w:val="00E011B6"/>
    <w:rsid w:val="00E01E4B"/>
    <w:rsid w:val="00E036FD"/>
    <w:rsid w:val="00E03D00"/>
    <w:rsid w:val="00E03FF1"/>
    <w:rsid w:val="00E04000"/>
    <w:rsid w:val="00E0403A"/>
    <w:rsid w:val="00E04553"/>
    <w:rsid w:val="00E05666"/>
    <w:rsid w:val="00E06CEF"/>
    <w:rsid w:val="00E07BA6"/>
    <w:rsid w:val="00E10159"/>
    <w:rsid w:val="00E10487"/>
    <w:rsid w:val="00E10856"/>
    <w:rsid w:val="00E10A1F"/>
    <w:rsid w:val="00E10A67"/>
    <w:rsid w:val="00E126C4"/>
    <w:rsid w:val="00E13681"/>
    <w:rsid w:val="00E1405A"/>
    <w:rsid w:val="00E1407D"/>
    <w:rsid w:val="00E15B91"/>
    <w:rsid w:val="00E16781"/>
    <w:rsid w:val="00E17903"/>
    <w:rsid w:val="00E200A6"/>
    <w:rsid w:val="00E201AD"/>
    <w:rsid w:val="00E212C2"/>
    <w:rsid w:val="00E21AC1"/>
    <w:rsid w:val="00E222D0"/>
    <w:rsid w:val="00E2231E"/>
    <w:rsid w:val="00E2481B"/>
    <w:rsid w:val="00E250EC"/>
    <w:rsid w:val="00E26495"/>
    <w:rsid w:val="00E27EEE"/>
    <w:rsid w:val="00E3051C"/>
    <w:rsid w:val="00E31438"/>
    <w:rsid w:val="00E31B69"/>
    <w:rsid w:val="00E32647"/>
    <w:rsid w:val="00E32E4E"/>
    <w:rsid w:val="00E33044"/>
    <w:rsid w:val="00E34287"/>
    <w:rsid w:val="00E34FFC"/>
    <w:rsid w:val="00E350D7"/>
    <w:rsid w:val="00E35DEB"/>
    <w:rsid w:val="00E36B80"/>
    <w:rsid w:val="00E376EA"/>
    <w:rsid w:val="00E376FD"/>
    <w:rsid w:val="00E37749"/>
    <w:rsid w:val="00E37EAF"/>
    <w:rsid w:val="00E37F1A"/>
    <w:rsid w:val="00E43251"/>
    <w:rsid w:val="00E43EA2"/>
    <w:rsid w:val="00E43F22"/>
    <w:rsid w:val="00E4481C"/>
    <w:rsid w:val="00E44BD0"/>
    <w:rsid w:val="00E44CDC"/>
    <w:rsid w:val="00E451CA"/>
    <w:rsid w:val="00E45E49"/>
    <w:rsid w:val="00E465D1"/>
    <w:rsid w:val="00E46A70"/>
    <w:rsid w:val="00E50A41"/>
    <w:rsid w:val="00E517FF"/>
    <w:rsid w:val="00E51CC7"/>
    <w:rsid w:val="00E52667"/>
    <w:rsid w:val="00E53B16"/>
    <w:rsid w:val="00E545F1"/>
    <w:rsid w:val="00E54697"/>
    <w:rsid w:val="00E54916"/>
    <w:rsid w:val="00E56245"/>
    <w:rsid w:val="00E562DE"/>
    <w:rsid w:val="00E56C5D"/>
    <w:rsid w:val="00E56C62"/>
    <w:rsid w:val="00E57534"/>
    <w:rsid w:val="00E578BD"/>
    <w:rsid w:val="00E57B50"/>
    <w:rsid w:val="00E60049"/>
    <w:rsid w:val="00E6059E"/>
    <w:rsid w:val="00E60700"/>
    <w:rsid w:val="00E60AE6"/>
    <w:rsid w:val="00E61B55"/>
    <w:rsid w:val="00E61EA1"/>
    <w:rsid w:val="00E622BB"/>
    <w:rsid w:val="00E62351"/>
    <w:rsid w:val="00E62B49"/>
    <w:rsid w:val="00E6415F"/>
    <w:rsid w:val="00E642BB"/>
    <w:rsid w:val="00E6461F"/>
    <w:rsid w:val="00E65B41"/>
    <w:rsid w:val="00E66889"/>
    <w:rsid w:val="00E668CF"/>
    <w:rsid w:val="00E671C9"/>
    <w:rsid w:val="00E676E6"/>
    <w:rsid w:val="00E7078B"/>
    <w:rsid w:val="00E70F7C"/>
    <w:rsid w:val="00E71D7E"/>
    <w:rsid w:val="00E72DEC"/>
    <w:rsid w:val="00E737CE"/>
    <w:rsid w:val="00E7434E"/>
    <w:rsid w:val="00E74BD1"/>
    <w:rsid w:val="00E750B7"/>
    <w:rsid w:val="00E76545"/>
    <w:rsid w:val="00E7657C"/>
    <w:rsid w:val="00E76975"/>
    <w:rsid w:val="00E7698E"/>
    <w:rsid w:val="00E772CE"/>
    <w:rsid w:val="00E80084"/>
    <w:rsid w:val="00E8020E"/>
    <w:rsid w:val="00E80766"/>
    <w:rsid w:val="00E81100"/>
    <w:rsid w:val="00E82F3C"/>
    <w:rsid w:val="00E84465"/>
    <w:rsid w:val="00E84675"/>
    <w:rsid w:val="00E846C0"/>
    <w:rsid w:val="00E84721"/>
    <w:rsid w:val="00E848F4"/>
    <w:rsid w:val="00E84E52"/>
    <w:rsid w:val="00E85185"/>
    <w:rsid w:val="00E85556"/>
    <w:rsid w:val="00E864DF"/>
    <w:rsid w:val="00E86AD9"/>
    <w:rsid w:val="00E90915"/>
    <w:rsid w:val="00E90FE0"/>
    <w:rsid w:val="00E91385"/>
    <w:rsid w:val="00E91669"/>
    <w:rsid w:val="00E92CE2"/>
    <w:rsid w:val="00E93B7E"/>
    <w:rsid w:val="00E93F00"/>
    <w:rsid w:val="00E959BF"/>
    <w:rsid w:val="00E9671C"/>
    <w:rsid w:val="00EA00B2"/>
    <w:rsid w:val="00EA04B4"/>
    <w:rsid w:val="00EA06EC"/>
    <w:rsid w:val="00EA1205"/>
    <w:rsid w:val="00EA1294"/>
    <w:rsid w:val="00EA1B7F"/>
    <w:rsid w:val="00EA2A72"/>
    <w:rsid w:val="00EA2AE4"/>
    <w:rsid w:val="00EA3514"/>
    <w:rsid w:val="00EA5041"/>
    <w:rsid w:val="00EA61FA"/>
    <w:rsid w:val="00EA702A"/>
    <w:rsid w:val="00EA7374"/>
    <w:rsid w:val="00EB09C8"/>
    <w:rsid w:val="00EB18A7"/>
    <w:rsid w:val="00EB1AF2"/>
    <w:rsid w:val="00EB3BA2"/>
    <w:rsid w:val="00EB3C3D"/>
    <w:rsid w:val="00EB4428"/>
    <w:rsid w:val="00EB4786"/>
    <w:rsid w:val="00EB5230"/>
    <w:rsid w:val="00EB564B"/>
    <w:rsid w:val="00EB5DA1"/>
    <w:rsid w:val="00EB6B06"/>
    <w:rsid w:val="00EB6E92"/>
    <w:rsid w:val="00EC0771"/>
    <w:rsid w:val="00EC1197"/>
    <w:rsid w:val="00EC1B3F"/>
    <w:rsid w:val="00EC2898"/>
    <w:rsid w:val="00EC367E"/>
    <w:rsid w:val="00EC4DB9"/>
    <w:rsid w:val="00EC5524"/>
    <w:rsid w:val="00EC5A42"/>
    <w:rsid w:val="00EC66AC"/>
    <w:rsid w:val="00EC6F5D"/>
    <w:rsid w:val="00ED162C"/>
    <w:rsid w:val="00ED175F"/>
    <w:rsid w:val="00ED1C08"/>
    <w:rsid w:val="00ED1C31"/>
    <w:rsid w:val="00ED1ED4"/>
    <w:rsid w:val="00ED2149"/>
    <w:rsid w:val="00ED298E"/>
    <w:rsid w:val="00ED3D38"/>
    <w:rsid w:val="00ED502A"/>
    <w:rsid w:val="00ED5778"/>
    <w:rsid w:val="00ED7049"/>
    <w:rsid w:val="00ED7527"/>
    <w:rsid w:val="00ED78A3"/>
    <w:rsid w:val="00EE2436"/>
    <w:rsid w:val="00EE2463"/>
    <w:rsid w:val="00EE2D3A"/>
    <w:rsid w:val="00EE34B5"/>
    <w:rsid w:val="00EE3FCA"/>
    <w:rsid w:val="00EE5386"/>
    <w:rsid w:val="00EE5A10"/>
    <w:rsid w:val="00EE68C3"/>
    <w:rsid w:val="00EF059D"/>
    <w:rsid w:val="00EF21DF"/>
    <w:rsid w:val="00EF4BA1"/>
    <w:rsid w:val="00EF618F"/>
    <w:rsid w:val="00EF6EF7"/>
    <w:rsid w:val="00EF732D"/>
    <w:rsid w:val="00F00BA7"/>
    <w:rsid w:val="00F00F84"/>
    <w:rsid w:val="00F02708"/>
    <w:rsid w:val="00F029CF"/>
    <w:rsid w:val="00F02D71"/>
    <w:rsid w:val="00F02E25"/>
    <w:rsid w:val="00F033A6"/>
    <w:rsid w:val="00F055F7"/>
    <w:rsid w:val="00F0612C"/>
    <w:rsid w:val="00F07C0A"/>
    <w:rsid w:val="00F11966"/>
    <w:rsid w:val="00F11B0A"/>
    <w:rsid w:val="00F120CE"/>
    <w:rsid w:val="00F121D9"/>
    <w:rsid w:val="00F1239D"/>
    <w:rsid w:val="00F143A0"/>
    <w:rsid w:val="00F14479"/>
    <w:rsid w:val="00F147D7"/>
    <w:rsid w:val="00F155AC"/>
    <w:rsid w:val="00F1770F"/>
    <w:rsid w:val="00F17E57"/>
    <w:rsid w:val="00F20DA8"/>
    <w:rsid w:val="00F21955"/>
    <w:rsid w:val="00F239A6"/>
    <w:rsid w:val="00F23A62"/>
    <w:rsid w:val="00F23DC2"/>
    <w:rsid w:val="00F25466"/>
    <w:rsid w:val="00F25D02"/>
    <w:rsid w:val="00F264E7"/>
    <w:rsid w:val="00F27622"/>
    <w:rsid w:val="00F2787E"/>
    <w:rsid w:val="00F27E86"/>
    <w:rsid w:val="00F303DC"/>
    <w:rsid w:val="00F308E1"/>
    <w:rsid w:val="00F3098F"/>
    <w:rsid w:val="00F30A36"/>
    <w:rsid w:val="00F3145C"/>
    <w:rsid w:val="00F31D01"/>
    <w:rsid w:val="00F32171"/>
    <w:rsid w:val="00F3325E"/>
    <w:rsid w:val="00F3364C"/>
    <w:rsid w:val="00F3513B"/>
    <w:rsid w:val="00F35B99"/>
    <w:rsid w:val="00F363D8"/>
    <w:rsid w:val="00F36CE7"/>
    <w:rsid w:val="00F36EAD"/>
    <w:rsid w:val="00F36EDF"/>
    <w:rsid w:val="00F37183"/>
    <w:rsid w:val="00F37694"/>
    <w:rsid w:val="00F37D59"/>
    <w:rsid w:val="00F37ED6"/>
    <w:rsid w:val="00F40469"/>
    <w:rsid w:val="00F40CEE"/>
    <w:rsid w:val="00F40D81"/>
    <w:rsid w:val="00F40E7A"/>
    <w:rsid w:val="00F4321B"/>
    <w:rsid w:val="00F43AB4"/>
    <w:rsid w:val="00F451B1"/>
    <w:rsid w:val="00F451BA"/>
    <w:rsid w:val="00F4567D"/>
    <w:rsid w:val="00F46EB0"/>
    <w:rsid w:val="00F47E65"/>
    <w:rsid w:val="00F503B8"/>
    <w:rsid w:val="00F5257F"/>
    <w:rsid w:val="00F52AE1"/>
    <w:rsid w:val="00F538F9"/>
    <w:rsid w:val="00F54A3D"/>
    <w:rsid w:val="00F54E83"/>
    <w:rsid w:val="00F552CC"/>
    <w:rsid w:val="00F553CE"/>
    <w:rsid w:val="00F5563F"/>
    <w:rsid w:val="00F56883"/>
    <w:rsid w:val="00F56CC6"/>
    <w:rsid w:val="00F57E86"/>
    <w:rsid w:val="00F6366B"/>
    <w:rsid w:val="00F646F9"/>
    <w:rsid w:val="00F655F2"/>
    <w:rsid w:val="00F6715D"/>
    <w:rsid w:val="00F6795B"/>
    <w:rsid w:val="00F700A9"/>
    <w:rsid w:val="00F71E68"/>
    <w:rsid w:val="00F720F6"/>
    <w:rsid w:val="00F7363D"/>
    <w:rsid w:val="00F73B1C"/>
    <w:rsid w:val="00F73CDE"/>
    <w:rsid w:val="00F75E7A"/>
    <w:rsid w:val="00F76C65"/>
    <w:rsid w:val="00F77425"/>
    <w:rsid w:val="00F80428"/>
    <w:rsid w:val="00F80848"/>
    <w:rsid w:val="00F80B7D"/>
    <w:rsid w:val="00F8257B"/>
    <w:rsid w:val="00F83F7E"/>
    <w:rsid w:val="00F84B66"/>
    <w:rsid w:val="00F86B20"/>
    <w:rsid w:val="00F87C9D"/>
    <w:rsid w:val="00F90EEF"/>
    <w:rsid w:val="00F918F5"/>
    <w:rsid w:val="00F9247F"/>
    <w:rsid w:val="00F92ED7"/>
    <w:rsid w:val="00F9382D"/>
    <w:rsid w:val="00F942C1"/>
    <w:rsid w:val="00F9728A"/>
    <w:rsid w:val="00F97841"/>
    <w:rsid w:val="00F97DB7"/>
    <w:rsid w:val="00FA054D"/>
    <w:rsid w:val="00FA1629"/>
    <w:rsid w:val="00FA2527"/>
    <w:rsid w:val="00FA2D34"/>
    <w:rsid w:val="00FA2E7F"/>
    <w:rsid w:val="00FA3418"/>
    <w:rsid w:val="00FA399F"/>
    <w:rsid w:val="00FA3E46"/>
    <w:rsid w:val="00FA4AAF"/>
    <w:rsid w:val="00FA4DA5"/>
    <w:rsid w:val="00FA7296"/>
    <w:rsid w:val="00FA7E93"/>
    <w:rsid w:val="00FA7ED7"/>
    <w:rsid w:val="00FB0501"/>
    <w:rsid w:val="00FB2752"/>
    <w:rsid w:val="00FB27EA"/>
    <w:rsid w:val="00FB315E"/>
    <w:rsid w:val="00FB452A"/>
    <w:rsid w:val="00FB4AA5"/>
    <w:rsid w:val="00FB4F47"/>
    <w:rsid w:val="00FB5A9F"/>
    <w:rsid w:val="00FB5C89"/>
    <w:rsid w:val="00FB6BC8"/>
    <w:rsid w:val="00FB6E06"/>
    <w:rsid w:val="00FB6FF9"/>
    <w:rsid w:val="00FB7148"/>
    <w:rsid w:val="00FB7387"/>
    <w:rsid w:val="00FB79E2"/>
    <w:rsid w:val="00FC017C"/>
    <w:rsid w:val="00FC10FF"/>
    <w:rsid w:val="00FC18B9"/>
    <w:rsid w:val="00FC2325"/>
    <w:rsid w:val="00FC3E3B"/>
    <w:rsid w:val="00FC5CD3"/>
    <w:rsid w:val="00FC6B61"/>
    <w:rsid w:val="00FC6F54"/>
    <w:rsid w:val="00FC6F7D"/>
    <w:rsid w:val="00FD0333"/>
    <w:rsid w:val="00FD0F02"/>
    <w:rsid w:val="00FD14AE"/>
    <w:rsid w:val="00FD1F1B"/>
    <w:rsid w:val="00FD2116"/>
    <w:rsid w:val="00FD3BDC"/>
    <w:rsid w:val="00FD4CB7"/>
    <w:rsid w:val="00FD5364"/>
    <w:rsid w:val="00FD6149"/>
    <w:rsid w:val="00FD7127"/>
    <w:rsid w:val="00FE0043"/>
    <w:rsid w:val="00FE00CE"/>
    <w:rsid w:val="00FE0724"/>
    <w:rsid w:val="00FE0E12"/>
    <w:rsid w:val="00FE15C6"/>
    <w:rsid w:val="00FE2DFE"/>
    <w:rsid w:val="00FE3ADB"/>
    <w:rsid w:val="00FE40F4"/>
    <w:rsid w:val="00FE4A4C"/>
    <w:rsid w:val="00FE650E"/>
    <w:rsid w:val="00FF0C1A"/>
    <w:rsid w:val="00FF2AF9"/>
    <w:rsid w:val="00FF31E5"/>
    <w:rsid w:val="00FF344B"/>
    <w:rsid w:val="00FF4226"/>
    <w:rsid w:val="00FF4D0F"/>
    <w:rsid w:val="00FF4E35"/>
    <w:rsid w:val="00FF6C30"/>
    <w:rsid w:val="00FF7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6D7AA081-C055-4049-994B-6318D32F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AC6"/>
    <w:pPr>
      <w:widowControl w:val="0"/>
      <w:autoSpaceDE w:val="0"/>
      <w:autoSpaceDN w:val="0"/>
      <w:adjustRightInd w:val="0"/>
    </w:pPr>
    <w:rPr>
      <w:lang w:eastAsia="ru-RU"/>
    </w:rPr>
  </w:style>
  <w:style w:type="paragraph" w:styleId="4">
    <w:name w:val="heading 4"/>
    <w:basedOn w:val="a"/>
    <w:link w:val="40"/>
    <w:uiPriority w:val="9"/>
    <w:qFormat/>
    <w:locked/>
    <w:rsid w:val="003B6712"/>
    <w:pPr>
      <w:widowControl/>
      <w:autoSpaceDE/>
      <w:autoSpaceDN/>
      <w:adjustRightInd/>
      <w:spacing w:before="100" w:beforeAutospacing="1" w:after="100" w:afterAutospacing="1"/>
      <w:outlineLvl w:val="3"/>
    </w:pPr>
    <w:rPr>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3AC6"/>
    <w:pPr>
      <w:tabs>
        <w:tab w:val="center" w:pos="4677"/>
        <w:tab w:val="right" w:pos="9355"/>
      </w:tabs>
    </w:pPr>
    <w:rPr>
      <w:lang w:eastAsia="uk-UA"/>
    </w:rPr>
  </w:style>
  <w:style w:type="character" w:customStyle="1" w:styleId="a4">
    <w:name w:val="Верхній колонтитул Знак"/>
    <w:basedOn w:val="a0"/>
    <w:link w:val="a3"/>
    <w:uiPriority w:val="99"/>
    <w:locked/>
    <w:rPr>
      <w:rFonts w:cs="Times New Roman"/>
      <w:sz w:val="20"/>
      <w:lang w:val="uk-UA" w:eastAsia="x-none"/>
    </w:rPr>
  </w:style>
  <w:style w:type="character" w:styleId="a5">
    <w:name w:val="page number"/>
    <w:basedOn w:val="a0"/>
    <w:uiPriority w:val="99"/>
    <w:rsid w:val="00793AC6"/>
    <w:rPr>
      <w:rFonts w:cs="Times New Roman"/>
    </w:rPr>
  </w:style>
  <w:style w:type="paragraph" w:styleId="a6">
    <w:name w:val="Balloon Text"/>
    <w:basedOn w:val="a"/>
    <w:link w:val="a7"/>
    <w:uiPriority w:val="99"/>
    <w:semiHidden/>
    <w:rsid w:val="002925F0"/>
    <w:rPr>
      <w:rFonts w:ascii="Tahoma" w:hAnsi="Tahoma"/>
      <w:sz w:val="16"/>
      <w:szCs w:val="16"/>
      <w:lang w:eastAsia="uk-UA"/>
    </w:rPr>
  </w:style>
  <w:style w:type="character" w:customStyle="1" w:styleId="a7">
    <w:name w:val="Текст у виносці Знак"/>
    <w:basedOn w:val="a0"/>
    <w:link w:val="a6"/>
    <w:uiPriority w:val="99"/>
    <w:semiHidden/>
    <w:locked/>
    <w:rPr>
      <w:rFonts w:ascii="Tahoma" w:hAnsi="Tahoma" w:cs="Times New Roman"/>
      <w:sz w:val="16"/>
      <w:lang w:val="uk-UA" w:eastAsia="x-none"/>
    </w:rPr>
  </w:style>
  <w:style w:type="paragraph" w:styleId="a8">
    <w:name w:val="footer"/>
    <w:basedOn w:val="a"/>
    <w:link w:val="a9"/>
    <w:uiPriority w:val="99"/>
    <w:rsid w:val="00EB4428"/>
    <w:pPr>
      <w:tabs>
        <w:tab w:val="center" w:pos="4819"/>
        <w:tab w:val="right" w:pos="9639"/>
      </w:tabs>
    </w:pPr>
    <w:rPr>
      <w:lang w:eastAsia="uk-UA"/>
    </w:rPr>
  </w:style>
  <w:style w:type="character" w:customStyle="1" w:styleId="a9">
    <w:name w:val="Нижній колонтитул Знак"/>
    <w:basedOn w:val="a0"/>
    <w:link w:val="a8"/>
    <w:uiPriority w:val="99"/>
    <w:locked/>
    <w:rPr>
      <w:rFonts w:cs="Times New Roman"/>
      <w:sz w:val="20"/>
      <w:lang w:val="uk-UA" w:eastAsia="x-none"/>
    </w:rPr>
  </w:style>
  <w:style w:type="character" w:customStyle="1" w:styleId="just14">
    <w:name w:val="just 14 Знак"/>
    <w:link w:val="just140"/>
    <w:locked/>
    <w:rsid w:val="007C7040"/>
    <w:rPr>
      <w:sz w:val="28"/>
      <w:shd w:val="clear" w:color="auto" w:fill="FFFFFF"/>
      <w:lang w:val="uk-UA" w:eastAsia="zh-CN"/>
    </w:rPr>
  </w:style>
  <w:style w:type="table" w:styleId="aa">
    <w:name w:val="Table Grid"/>
    <w:basedOn w:val="a1"/>
    <w:uiPriority w:val="39"/>
    <w:rsid w:val="002E1090"/>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link w:val="ac"/>
    <w:uiPriority w:val="99"/>
    <w:rsid w:val="007E1421"/>
    <w:pPr>
      <w:widowControl/>
      <w:autoSpaceDE/>
      <w:autoSpaceDN/>
      <w:adjustRightInd/>
      <w:spacing w:before="100" w:beforeAutospacing="1" w:after="100" w:afterAutospacing="1"/>
    </w:pPr>
    <w:rPr>
      <w:sz w:val="24"/>
      <w:szCs w:val="24"/>
      <w:lang w:eastAsia="uk-UA"/>
    </w:rPr>
  </w:style>
  <w:style w:type="paragraph" w:customStyle="1" w:styleId="just140">
    <w:name w:val="just 14"/>
    <w:basedOn w:val="a"/>
    <w:link w:val="just14"/>
    <w:qFormat/>
    <w:rsid w:val="007C7040"/>
    <w:pPr>
      <w:shd w:val="clear" w:color="auto" w:fill="FFFFFF"/>
      <w:autoSpaceDE/>
      <w:autoSpaceDN/>
      <w:adjustRightInd/>
      <w:jc w:val="both"/>
    </w:pPr>
    <w:rPr>
      <w:sz w:val="28"/>
      <w:shd w:val="clear" w:color="auto" w:fill="FFFFFF"/>
      <w:lang w:eastAsia="zh-CN"/>
    </w:rPr>
  </w:style>
  <w:style w:type="character" w:customStyle="1" w:styleId="just6">
    <w:name w:val="just 6 Знак"/>
    <w:link w:val="just60"/>
    <w:locked/>
    <w:rsid w:val="007C7040"/>
    <w:rPr>
      <w:sz w:val="28"/>
      <w:shd w:val="clear" w:color="auto" w:fill="FFFFFF"/>
      <w:lang w:val="uk-UA" w:eastAsia="zh-CN"/>
    </w:rPr>
  </w:style>
  <w:style w:type="paragraph" w:customStyle="1" w:styleId="just60">
    <w:name w:val="just 6"/>
    <w:basedOn w:val="just140"/>
    <w:link w:val="just6"/>
    <w:qFormat/>
    <w:rsid w:val="007C7040"/>
  </w:style>
  <w:style w:type="paragraph" w:styleId="ad">
    <w:name w:val="List Paragraph"/>
    <w:basedOn w:val="a"/>
    <w:link w:val="ae"/>
    <w:uiPriority w:val="34"/>
    <w:qFormat/>
    <w:rsid w:val="004419A9"/>
    <w:pPr>
      <w:ind w:left="708"/>
    </w:pPr>
  </w:style>
  <w:style w:type="character" w:customStyle="1" w:styleId="af">
    <w:name w:val="Основной текст_"/>
    <w:link w:val="1"/>
    <w:locked/>
    <w:rsid w:val="0098760B"/>
    <w:rPr>
      <w:sz w:val="27"/>
      <w:shd w:val="clear" w:color="auto" w:fill="FFFFFF"/>
    </w:rPr>
  </w:style>
  <w:style w:type="character" w:customStyle="1" w:styleId="10">
    <w:name w:val="Заголовок №1_"/>
    <w:link w:val="11"/>
    <w:locked/>
    <w:rsid w:val="0098760B"/>
    <w:rPr>
      <w:spacing w:val="10"/>
      <w:sz w:val="30"/>
      <w:shd w:val="clear" w:color="auto" w:fill="FFFFFF"/>
    </w:rPr>
  </w:style>
  <w:style w:type="paragraph" w:customStyle="1" w:styleId="1">
    <w:name w:val="Основной текст1"/>
    <w:basedOn w:val="a"/>
    <w:link w:val="af"/>
    <w:rsid w:val="0098760B"/>
    <w:pPr>
      <w:widowControl/>
      <w:shd w:val="clear" w:color="auto" w:fill="FFFFFF"/>
      <w:autoSpaceDE/>
      <w:autoSpaceDN/>
      <w:adjustRightInd/>
      <w:spacing w:line="240" w:lineRule="atLeast"/>
    </w:pPr>
    <w:rPr>
      <w:sz w:val="27"/>
      <w:szCs w:val="27"/>
      <w:lang w:val="ru-RU" w:eastAsia="uk-UA"/>
    </w:rPr>
  </w:style>
  <w:style w:type="paragraph" w:customStyle="1" w:styleId="11">
    <w:name w:val="Заголовок №1"/>
    <w:basedOn w:val="a"/>
    <w:link w:val="10"/>
    <w:rsid w:val="0098760B"/>
    <w:pPr>
      <w:widowControl/>
      <w:shd w:val="clear" w:color="auto" w:fill="FFFFFF"/>
      <w:autoSpaceDE/>
      <w:autoSpaceDN/>
      <w:adjustRightInd/>
      <w:spacing w:after="60" w:line="240" w:lineRule="atLeast"/>
      <w:outlineLvl w:val="0"/>
    </w:pPr>
    <w:rPr>
      <w:spacing w:val="10"/>
      <w:sz w:val="30"/>
      <w:szCs w:val="30"/>
      <w:lang w:val="ru-RU" w:eastAsia="uk-UA"/>
    </w:rPr>
  </w:style>
  <w:style w:type="paragraph" w:styleId="af0">
    <w:name w:val="Body Text Indent"/>
    <w:basedOn w:val="a"/>
    <w:link w:val="af1"/>
    <w:uiPriority w:val="99"/>
    <w:semiHidden/>
    <w:unhideWhenUsed/>
    <w:rsid w:val="003A1965"/>
    <w:pPr>
      <w:widowControl/>
      <w:autoSpaceDE/>
      <w:autoSpaceDN/>
      <w:adjustRightInd/>
      <w:spacing w:after="120"/>
      <w:ind w:left="283"/>
    </w:pPr>
    <w:rPr>
      <w:sz w:val="24"/>
      <w:szCs w:val="24"/>
      <w:lang w:val="ru-RU"/>
    </w:rPr>
  </w:style>
  <w:style w:type="character" w:customStyle="1" w:styleId="af1">
    <w:name w:val="Основний текст з відступом Знак"/>
    <w:basedOn w:val="a0"/>
    <w:link w:val="af0"/>
    <w:uiPriority w:val="99"/>
    <w:semiHidden/>
    <w:locked/>
    <w:rsid w:val="003A1965"/>
    <w:rPr>
      <w:rFonts w:cs="Times New Roman"/>
      <w:sz w:val="24"/>
      <w:szCs w:val="24"/>
      <w:lang w:val="ru-RU" w:eastAsia="ru-RU"/>
    </w:rPr>
  </w:style>
  <w:style w:type="paragraph" w:styleId="a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 Знак2,Знак Зн"/>
    <w:basedOn w:val="a"/>
    <w:link w:val="af3"/>
    <w:uiPriority w:val="99"/>
    <w:qFormat/>
    <w:rsid w:val="00CF7634"/>
  </w:style>
  <w:style w:type="character" w:customStyle="1" w:styleId="af3">
    <w:name w:val="Текст ви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 Знак2 Знак,Знак Зн Знак"/>
    <w:basedOn w:val="a0"/>
    <w:link w:val="af2"/>
    <w:uiPriority w:val="99"/>
    <w:qFormat/>
    <w:rsid w:val="00CF7634"/>
    <w:rPr>
      <w:lang w:eastAsia="ru-RU"/>
    </w:rPr>
  </w:style>
  <w:style w:type="character" w:styleId="af4">
    <w:name w:val="footnote reference"/>
    <w:basedOn w:val="a0"/>
    <w:uiPriority w:val="99"/>
    <w:rsid w:val="00CF7634"/>
    <w:rPr>
      <w:vertAlign w:val="superscript"/>
    </w:rPr>
  </w:style>
  <w:style w:type="character" w:customStyle="1" w:styleId="14">
    <w:name w:val="Текст у виносці Знак14"/>
    <w:basedOn w:val="a0"/>
    <w:uiPriority w:val="99"/>
    <w:semiHidden/>
    <w:rsid w:val="00BC23D6"/>
    <w:rPr>
      <w:rFonts w:ascii="Segoe UI" w:hAnsi="Segoe UI" w:cs="Segoe UI"/>
      <w:sz w:val="18"/>
      <w:szCs w:val="18"/>
    </w:rPr>
  </w:style>
  <w:style w:type="paragraph" w:customStyle="1" w:styleId="Default">
    <w:name w:val="Default"/>
    <w:rsid w:val="009F472C"/>
    <w:pPr>
      <w:suppressAutoHyphens/>
      <w:autoSpaceDE w:val="0"/>
    </w:pPr>
    <w:rPr>
      <w:rFonts w:eastAsia="Calibri"/>
      <w:color w:val="000000"/>
      <w:sz w:val="24"/>
      <w:szCs w:val="24"/>
      <w:lang w:eastAsia="zh-CN"/>
    </w:rPr>
  </w:style>
  <w:style w:type="character" w:customStyle="1" w:styleId="ae">
    <w:name w:val="Абзац списку Знак"/>
    <w:link w:val="ad"/>
    <w:uiPriority w:val="34"/>
    <w:locked/>
    <w:rsid w:val="00D34A12"/>
    <w:rPr>
      <w:lang w:eastAsia="ru-RU"/>
    </w:rPr>
  </w:style>
  <w:style w:type="table" w:customStyle="1" w:styleId="3">
    <w:name w:val="Сетка таблицы3"/>
    <w:basedOn w:val="a1"/>
    <w:next w:val="aa"/>
    <w:uiPriority w:val="59"/>
    <w:rsid w:val="0029051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C1017F"/>
    <w:rPr>
      <w:sz w:val="16"/>
      <w:szCs w:val="16"/>
    </w:rPr>
  </w:style>
  <w:style w:type="paragraph" w:styleId="af6">
    <w:name w:val="annotation text"/>
    <w:basedOn w:val="a"/>
    <w:link w:val="af7"/>
    <w:uiPriority w:val="99"/>
    <w:semiHidden/>
    <w:unhideWhenUsed/>
    <w:rsid w:val="00C1017F"/>
  </w:style>
  <w:style w:type="character" w:customStyle="1" w:styleId="af7">
    <w:name w:val="Текст примітки Знак"/>
    <w:basedOn w:val="a0"/>
    <w:link w:val="af6"/>
    <w:uiPriority w:val="99"/>
    <w:semiHidden/>
    <w:rsid w:val="00C1017F"/>
    <w:rPr>
      <w:lang w:eastAsia="ru-RU"/>
    </w:rPr>
  </w:style>
  <w:style w:type="paragraph" w:styleId="af8">
    <w:name w:val="annotation subject"/>
    <w:basedOn w:val="af6"/>
    <w:next w:val="af6"/>
    <w:link w:val="af9"/>
    <w:uiPriority w:val="99"/>
    <w:semiHidden/>
    <w:unhideWhenUsed/>
    <w:rsid w:val="00C1017F"/>
    <w:rPr>
      <w:b/>
      <w:bCs/>
    </w:rPr>
  </w:style>
  <w:style w:type="character" w:customStyle="1" w:styleId="af9">
    <w:name w:val="Тема примітки Знак"/>
    <w:basedOn w:val="af7"/>
    <w:link w:val="af8"/>
    <w:uiPriority w:val="99"/>
    <w:semiHidden/>
    <w:rsid w:val="00C1017F"/>
    <w:rPr>
      <w:b/>
      <w:bCs/>
      <w:lang w:eastAsia="ru-RU"/>
    </w:rPr>
  </w:style>
  <w:style w:type="paragraph" w:styleId="afa">
    <w:name w:val="Revision"/>
    <w:hidden/>
    <w:uiPriority w:val="99"/>
    <w:semiHidden/>
    <w:rsid w:val="00046AE7"/>
    <w:rPr>
      <w:lang w:eastAsia="ru-RU"/>
    </w:rPr>
  </w:style>
  <w:style w:type="character" w:customStyle="1" w:styleId="40">
    <w:name w:val="Заголовок 4 Знак"/>
    <w:basedOn w:val="a0"/>
    <w:link w:val="4"/>
    <w:uiPriority w:val="9"/>
    <w:rsid w:val="003B6712"/>
    <w:rPr>
      <w:b/>
      <w:bCs/>
      <w:sz w:val="24"/>
      <w:szCs w:val="24"/>
    </w:rPr>
  </w:style>
  <w:style w:type="character" w:styleId="afb">
    <w:name w:val="Emphasis"/>
    <w:basedOn w:val="a0"/>
    <w:uiPriority w:val="20"/>
    <w:qFormat/>
    <w:locked/>
    <w:rsid w:val="003B6712"/>
    <w:rPr>
      <w:i/>
      <w:iCs/>
    </w:rPr>
  </w:style>
  <w:style w:type="character" w:styleId="afc">
    <w:name w:val="Strong"/>
    <w:basedOn w:val="a0"/>
    <w:uiPriority w:val="22"/>
    <w:qFormat/>
    <w:locked/>
    <w:rsid w:val="003B6712"/>
    <w:rPr>
      <w:b/>
      <w:bCs/>
    </w:rPr>
  </w:style>
  <w:style w:type="character" w:customStyle="1" w:styleId="ac">
    <w:name w:val="Звичайний (веб) Знак"/>
    <w:link w:val="ab"/>
    <w:uiPriority w:val="99"/>
    <w:locked/>
    <w:rsid w:val="00356CCF"/>
    <w:rPr>
      <w:sz w:val="24"/>
      <w:szCs w:val="24"/>
    </w:rPr>
  </w:style>
  <w:style w:type="table" w:customStyle="1" w:styleId="12">
    <w:name w:val="Сітка таблиці1"/>
    <w:basedOn w:val="a1"/>
    <w:next w:val="aa"/>
    <w:uiPriority w:val="39"/>
    <w:rsid w:val="00356CC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a"/>
    <w:uiPriority w:val="39"/>
    <w:rsid w:val="00356CC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0017">
      <w:bodyDiv w:val="1"/>
      <w:marLeft w:val="0"/>
      <w:marRight w:val="0"/>
      <w:marTop w:val="0"/>
      <w:marBottom w:val="0"/>
      <w:divBdr>
        <w:top w:val="none" w:sz="0" w:space="0" w:color="auto"/>
        <w:left w:val="none" w:sz="0" w:space="0" w:color="auto"/>
        <w:bottom w:val="none" w:sz="0" w:space="0" w:color="auto"/>
        <w:right w:val="none" w:sz="0" w:space="0" w:color="auto"/>
      </w:divBdr>
    </w:div>
    <w:div w:id="705368413">
      <w:bodyDiv w:val="1"/>
      <w:marLeft w:val="0"/>
      <w:marRight w:val="0"/>
      <w:marTop w:val="0"/>
      <w:marBottom w:val="0"/>
      <w:divBdr>
        <w:top w:val="none" w:sz="0" w:space="0" w:color="auto"/>
        <w:left w:val="none" w:sz="0" w:space="0" w:color="auto"/>
        <w:bottom w:val="none" w:sz="0" w:space="0" w:color="auto"/>
        <w:right w:val="none" w:sz="0" w:space="0" w:color="auto"/>
      </w:divBdr>
    </w:div>
    <w:div w:id="1048189629">
      <w:bodyDiv w:val="1"/>
      <w:marLeft w:val="0"/>
      <w:marRight w:val="0"/>
      <w:marTop w:val="0"/>
      <w:marBottom w:val="0"/>
      <w:divBdr>
        <w:top w:val="none" w:sz="0" w:space="0" w:color="auto"/>
        <w:left w:val="none" w:sz="0" w:space="0" w:color="auto"/>
        <w:bottom w:val="none" w:sz="0" w:space="0" w:color="auto"/>
        <w:right w:val="none" w:sz="0" w:space="0" w:color="auto"/>
      </w:divBdr>
    </w:div>
    <w:div w:id="1208951172">
      <w:marLeft w:val="0"/>
      <w:marRight w:val="0"/>
      <w:marTop w:val="0"/>
      <w:marBottom w:val="0"/>
      <w:divBdr>
        <w:top w:val="none" w:sz="0" w:space="0" w:color="auto"/>
        <w:left w:val="none" w:sz="0" w:space="0" w:color="auto"/>
        <w:bottom w:val="none" w:sz="0" w:space="0" w:color="auto"/>
        <w:right w:val="none" w:sz="0" w:space="0" w:color="auto"/>
      </w:divBdr>
      <w:divsChild>
        <w:div w:id="1208951171">
          <w:marLeft w:val="994"/>
          <w:marRight w:val="0"/>
          <w:marTop w:val="0"/>
          <w:marBottom w:val="120"/>
          <w:divBdr>
            <w:top w:val="none" w:sz="0" w:space="0" w:color="auto"/>
            <w:left w:val="none" w:sz="0" w:space="0" w:color="auto"/>
            <w:bottom w:val="none" w:sz="0" w:space="0" w:color="auto"/>
            <w:right w:val="none" w:sz="0" w:space="0" w:color="auto"/>
          </w:divBdr>
        </w:div>
      </w:divsChild>
    </w:div>
    <w:div w:id="1208951173">
      <w:marLeft w:val="0"/>
      <w:marRight w:val="0"/>
      <w:marTop w:val="0"/>
      <w:marBottom w:val="0"/>
      <w:divBdr>
        <w:top w:val="none" w:sz="0" w:space="0" w:color="auto"/>
        <w:left w:val="none" w:sz="0" w:space="0" w:color="auto"/>
        <w:bottom w:val="none" w:sz="0" w:space="0" w:color="auto"/>
        <w:right w:val="none" w:sz="0" w:space="0" w:color="auto"/>
      </w:divBdr>
    </w:div>
    <w:div w:id="1208951174">
      <w:marLeft w:val="0"/>
      <w:marRight w:val="0"/>
      <w:marTop w:val="0"/>
      <w:marBottom w:val="0"/>
      <w:divBdr>
        <w:top w:val="none" w:sz="0" w:space="0" w:color="auto"/>
        <w:left w:val="none" w:sz="0" w:space="0" w:color="auto"/>
        <w:bottom w:val="none" w:sz="0" w:space="0" w:color="auto"/>
        <w:right w:val="none" w:sz="0" w:space="0" w:color="auto"/>
      </w:divBdr>
    </w:div>
    <w:div w:id="1208951175">
      <w:marLeft w:val="0"/>
      <w:marRight w:val="0"/>
      <w:marTop w:val="0"/>
      <w:marBottom w:val="0"/>
      <w:divBdr>
        <w:top w:val="none" w:sz="0" w:space="0" w:color="auto"/>
        <w:left w:val="none" w:sz="0" w:space="0" w:color="auto"/>
        <w:bottom w:val="none" w:sz="0" w:space="0" w:color="auto"/>
        <w:right w:val="none" w:sz="0" w:space="0" w:color="auto"/>
      </w:divBdr>
    </w:div>
    <w:div w:id="1208951177">
      <w:marLeft w:val="0"/>
      <w:marRight w:val="0"/>
      <w:marTop w:val="0"/>
      <w:marBottom w:val="0"/>
      <w:divBdr>
        <w:top w:val="none" w:sz="0" w:space="0" w:color="auto"/>
        <w:left w:val="none" w:sz="0" w:space="0" w:color="auto"/>
        <w:bottom w:val="none" w:sz="0" w:space="0" w:color="auto"/>
        <w:right w:val="none" w:sz="0" w:space="0" w:color="auto"/>
      </w:divBdr>
      <w:divsChild>
        <w:div w:id="1208951176">
          <w:marLeft w:val="274"/>
          <w:marRight w:val="0"/>
          <w:marTop w:val="0"/>
          <w:marBottom w:val="60"/>
          <w:divBdr>
            <w:top w:val="none" w:sz="0" w:space="0" w:color="auto"/>
            <w:left w:val="none" w:sz="0" w:space="0" w:color="auto"/>
            <w:bottom w:val="none" w:sz="0" w:space="0" w:color="auto"/>
            <w:right w:val="none" w:sz="0" w:space="0" w:color="auto"/>
          </w:divBdr>
        </w:div>
      </w:divsChild>
    </w:div>
    <w:div w:id="1208951178">
      <w:marLeft w:val="0"/>
      <w:marRight w:val="0"/>
      <w:marTop w:val="0"/>
      <w:marBottom w:val="0"/>
      <w:divBdr>
        <w:top w:val="none" w:sz="0" w:space="0" w:color="auto"/>
        <w:left w:val="none" w:sz="0" w:space="0" w:color="auto"/>
        <w:bottom w:val="none" w:sz="0" w:space="0" w:color="auto"/>
        <w:right w:val="none" w:sz="0" w:space="0" w:color="auto"/>
      </w:divBdr>
    </w:div>
    <w:div w:id="185899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12BAD-3367-467C-B7E9-645F00386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44517</Words>
  <Characters>25376</Characters>
  <Application>Microsoft Office Word</Application>
  <DocSecurity>0</DocSecurity>
  <Lines>211</Lines>
  <Paragraphs>139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Постанова</vt:lpstr>
      <vt:lpstr>Постанова</vt:lpstr>
    </vt:vector>
  </TitlesOfParts>
  <Company>nbu</Company>
  <LinksUpToDate>false</LinksUpToDate>
  <CharactersWithSpaces>69754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Постанова</dc:title>
  <dc:creator>Galina</dc:creator>
  <cp:lastModifiedBy>Гладій Марина Євгеніївна</cp:lastModifiedBy>
  <cp:revision>2</cp:revision>
  <cp:lastPrinted>2024-01-30T16:23:00Z</cp:lastPrinted>
  <dcterms:created xsi:type="dcterms:W3CDTF">2024-12-19T09:39:00Z</dcterms:created>
  <dcterms:modified xsi:type="dcterms:W3CDTF">2024-12-19T09:39:00Z</dcterms:modified>
</cp:coreProperties>
</file>