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6A" w:rsidRPr="009E2ED9" w:rsidRDefault="00090B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та особливості формування</w:t>
      </w:r>
    </w:p>
    <w:p w:rsidR="00D5020E" w:rsidRDefault="00090B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показників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A7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00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1, 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A7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00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, A7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00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, A7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00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, A7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00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5,</w:t>
      </w:r>
      <w:r w:rsidR="00D5020E"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A7</w:t>
      </w:r>
      <w:r w:rsidR="00D5020E"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D5020E"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00</w:t>
      </w:r>
      <w:r w:rsidR="00D5020E"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6,</w:t>
      </w:r>
    </w:p>
    <w:p w:rsidR="009B6A6A" w:rsidRPr="009E2ED9" w:rsidRDefault="00090B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</w:t>
      </w:r>
      <w:r w:rsidR="00904D68"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ому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904D68"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7IX “Дані про реструктуризовані активи”.</w:t>
      </w:r>
    </w:p>
    <w:p w:rsidR="009B6A6A" w:rsidRPr="009E2ED9" w:rsidRDefault="009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numPr>
          <w:ilvl w:val="0"/>
          <w:numId w:val="1"/>
        </w:numPr>
        <w:spacing w:after="0" w:line="240" w:lineRule="auto"/>
        <w:ind w:left="0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Показники файлу 7IX розроблені відповідно до вимог частини третьої статті 55 та частини першої статті 57 Закону України “Про Національний банк України” і частин першої − третьої статті 69 Закону України “Про банки і банківську діяльність”, Постанови № 97 від 18.07.2019 “Про затвердження Положення про організацію процесу управління проблемними активами в банках України”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та з урахуванням шаблонів таблиць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FIN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REP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метою отримання інформації, необхідної для оцінки та контролю за рівнем та обсягом реструктуризованих активів,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нагляду.</w:t>
      </w:r>
    </w:p>
    <w:p w:rsidR="009B6A6A" w:rsidRPr="009E2ED9" w:rsidRDefault="009B6A6A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numPr>
          <w:ilvl w:val="0"/>
          <w:numId w:val="1"/>
        </w:numPr>
        <w:spacing w:after="0" w:line="240" w:lineRule="auto"/>
        <w:ind w:left="0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Належність контрагентів до пов'язаних з банком осіб визначається згідно зі статтею 52 Закону України "Про банки і банківську діяльність".</w:t>
      </w:r>
    </w:p>
    <w:p w:rsidR="009B6A6A" w:rsidRPr="009E2ED9" w:rsidRDefault="009B6A6A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numPr>
          <w:ilvl w:val="0"/>
          <w:numId w:val="1"/>
        </w:numPr>
        <w:spacing w:after="0" w:line="240" w:lineRule="auto"/>
        <w:ind w:left="0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пов'язана з банком особа, яка має непогашену заборгованість, перестає бути пов'язаною з банком особою, то у файлі 7IX інформація щодо її заборгованості надається як за контрагентом, і навпаки, якщо контрагент стає пов'язаною з банком особою, то інформація надається як за пов'язаною з банком особою.</w:t>
      </w:r>
    </w:p>
    <w:p w:rsidR="009B6A6A" w:rsidRPr="009E2ED9" w:rsidRDefault="009B6A6A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numPr>
          <w:ilvl w:val="0"/>
          <w:numId w:val="1"/>
        </w:numPr>
        <w:spacing w:after="0" w:line="240" w:lineRule="auto"/>
        <w:ind w:left="0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складання файлу  7IX банки можуть також використовувати публічну інформацію у формі відкритих даних відповідно до вимог законодавства України.</w:t>
      </w:r>
    </w:p>
    <w:p w:rsidR="009B6A6A" w:rsidRPr="009E2ED9" w:rsidRDefault="009B6A6A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 w:rsidP="00D5020E">
      <w:pPr>
        <w:numPr>
          <w:ilvl w:val="0"/>
          <w:numId w:val="1"/>
        </w:numPr>
        <w:spacing w:after="0" w:line="240" w:lineRule="auto"/>
        <w:ind w:left="0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відображення у файлі 7IX інформації за кредитними операціями (факторинговими, гарантійними, з урахування векселів), за якими кошти надаються одній особі, а погашення заборгованості здійснюється іншою, контрагентом визнається та особа, яка має здійснювати погашення кредитної заборгованості.</w:t>
      </w:r>
    </w:p>
    <w:p w:rsidR="009B6A6A" w:rsidRPr="009E2ED9" w:rsidRDefault="009B6A6A" w:rsidP="00D5020E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 w:rsidP="00D5020E">
      <w:pPr>
        <w:numPr>
          <w:ilvl w:val="0"/>
          <w:numId w:val="1"/>
        </w:numPr>
        <w:spacing w:after="0" w:line="240" w:lineRule="auto"/>
        <w:ind w:left="0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за операціями з цінними паперами одного виду, випущеними на однакових умовах, відображається у файлах  7IX за контрагентом/пов'язаною з банком особою, що є емітентом/векселедавцем/визначеною банком зобов'язаною за векселем особою.</w:t>
      </w:r>
    </w:p>
    <w:p w:rsidR="009B6A6A" w:rsidRPr="009E2ED9" w:rsidRDefault="009B6A6A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ind w:firstLineChars="200" w:firstLine="560"/>
        <w:jc w:val="both"/>
        <w:rPr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7. Якщо з контрагентом/пов'язаною з банком особою, який/яка одночасно є фізичною особою і суб'єктом підприємницької діяльності укладено банком:</w:t>
      </w:r>
    </w:p>
    <w:p w:rsidR="009B6A6A" w:rsidRPr="009E2ED9" w:rsidRDefault="00090B62">
      <w:pPr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hAnsi="Times New Roman" w:cs="Times New Roman"/>
          <w:sz w:val="28"/>
          <w:szCs w:val="28"/>
          <w:lang w:eastAsia="uk-UA"/>
        </w:rPr>
        <w:t>- договір тільки як з суб`єктом підприємницької діяльності, то інформація щодо такої особи відображається як за суб`єктом підприємницької діяльності;</w:t>
      </w:r>
    </w:p>
    <w:p w:rsidR="009B6A6A" w:rsidRPr="009E2ED9" w:rsidRDefault="00090B62">
      <w:pPr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- договір тільки як з фізичною особою, то інформація щодо такої особи відображається як за фізичною особою;</w:t>
      </w:r>
    </w:p>
    <w:p w:rsidR="009B6A6A" w:rsidRPr="009E2ED9" w:rsidRDefault="00090B62">
      <w:pPr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hAnsi="Times New Roman" w:cs="Times New Roman"/>
          <w:sz w:val="28"/>
          <w:szCs w:val="28"/>
          <w:lang w:eastAsia="uk-UA"/>
        </w:rPr>
        <w:t>- договори як з фізичною особою, так і з з суб`єктом підприємницької діяльності, то інформація щодо такої особи відображається як за фізичною особою.</w:t>
      </w:r>
    </w:p>
    <w:p w:rsidR="009B6A6A" w:rsidRDefault="00090B62">
      <w:pPr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hAnsi="Times New Roman" w:cs="Times New Roman"/>
          <w:sz w:val="28"/>
          <w:szCs w:val="28"/>
          <w:lang w:eastAsia="uk-UA"/>
        </w:rPr>
        <w:t>Банку необхідно врахувати усі укладені договори з фізичною особою, яка одночасно є суб`єктом підприємницької діяльності, відповідно до яких у банку виникають активи та/або зобов`язання.</w:t>
      </w:r>
    </w:p>
    <w:p w:rsidR="00D5020E" w:rsidRDefault="00D5020E" w:rsidP="00D5020E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020E" w:rsidRDefault="00D5020E" w:rsidP="00D5020E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0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r w:rsidR="00A03515" w:rsidRPr="00A03515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Інформація про кількість договорів за кредитними операціями, щодо яких проведено реструктуризацію, у разі якщо такі договори передбачають зобов’язання з кредитування, що надані клієнтам, відображається лише за показником A7I001 з метрикою/ами T080_1 (дані на звітну дату) та/або T080_2 (дані за звітній період).</w:t>
      </w:r>
    </w:p>
    <w:p w:rsidR="00D5020E" w:rsidRPr="00D5020E" w:rsidRDefault="00D5020E" w:rsidP="00D5020E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6A6A" w:rsidRPr="00A03515" w:rsidRDefault="00D5020E" w:rsidP="00A03515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0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r w:rsidR="00A03515" w:rsidRPr="00A03515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Інформація щодо договору, за яким станом на звітну дату основна сума боргу та/або нараховані доходи є простроченим(ми), відображається зі значенням параметра S245=2.</w:t>
      </w:r>
    </w:p>
    <w:p w:rsidR="00D5020E" w:rsidRPr="009E2ED9" w:rsidRDefault="00D502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B6A6A" w:rsidRPr="009E2ED9" w:rsidRDefault="00090B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Опис параметрів показників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A7I001, A7I002, A7I003, A7I004, A7I005</w:t>
      </w:r>
      <w:r w:rsid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, A7I006</w:t>
      </w:r>
    </w:p>
    <w:p w:rsidR="009B6A6A" w:rsidRPr="009E2ED9" w:rsidRDefault="009B6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валют або банківських металів (довідник R030).</w:t>
      </w:r>
    </w:p>
    <w:p w:rsidR="009B6A6A" w:rsidRPr="009E2ED9" w:rsidRDefault="009B6A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F074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щодо належності контрагента/пов’язаної з банком особи до групи юридичних осіб під спільним контролем або до групи пов’язаних контрагентів (довідник F074).</w:t>
      </w: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активними банківськими операціями, за якими згідно з Положенням № 351 до контрагента/пов’язаної з банком особи не застосовуються ознаки щодо належності контрагента/пов’язаної з банком особи до групи юридичних осіб під спільним контролем/групи пов’язаних контрагентів, за параметром F074 зазначається "#". </w:t>
      </w: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активними банківськими операціями, за якими не здійснюється оцінка кредитного ризику відповідно до Положення № 351, за параметром F074 зазначається "#".</w:t>
      </w:r>
    </w:p>
    <w:p w:rsidR="009B6A6A" w:rsidRPr="009E2ED9" w:rsidRDefault="009B6A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F037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виду активної банківської операції (довідник F037).</w:t>
      </w:r>
    </w:p>
    <w:p w:rsidR="009B6A6A" w:rsidRPr="009E2ED9" w:rsidRDefault="009B6A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Параметр F083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значення коефіцієнта кредитної конверсії, рівня покриття боргу заставою, складової балансової вартості відповідно до Положення № 351(довідник F083). </w:t>
      </w:r>
    </w:p>
    <w:p w:rsidR="009B6A6A" w:rsidRPr="009E2ED9" w:rsidRDefault="009B6A6A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F131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якості активу (довідник F131).</w:t>
      </w:r>
    </w:p>
    <w:p w:rsidR="009B6A6A" w:rsidRPr="009E2ED9" w:rsidRDefault="00090B62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F134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інструмента реструктуризації боргу (довідник F134).</w:t>
      </w:r>
    </w:p>
    <w:p w:rsidR="00D50F8B" w:rsidRPr="009E2ED9" w:rsidRDefault="00D50F8B" w:rsidP="00D50F8B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при реструктуризації боргу використовуються декілька інструментів реструктуризації, то необхідно проставляти значення параметра F134 того інструменту, сума реструктуризації за яким є найбільшою. Якщо сума реструктуризації за кількома інструментами є однаковою, значення параметра F134 проставляється на розсуд банку.</w:t>
      </w:r>
    </w:p>
    <w:p w:rsidR="009B6A6A" w:rsidRPr="009E2ED9" w:rsidRDefault="009B6A6A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F135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якості реструктуризації (довідник F135).</w:t>
      </w:r>
    </w:p>
    <w:p w:rsidR="009B6A6A" w:rsidRPr="009E2ED9" w:rsidRDefault="009B6A6A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A0DAC" w:rsidRPr="009E2ED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пов’язаної особи (довідник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060 поле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061).</w:t>
      </w:r>
    </w:p>
    <w:p w:rsidR="009B6A6A" w:rsidRPr="009E2ED9" w:rsidRDefault="009B6A6A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A0DAC" w:rsidRPr="009E2ED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072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секторів економіки (узагальнені) (довідник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072).</w:t>
      </w:r>
    </w:p>
    <w:p w:rsidR="009B6A6A" w:rsidRPr="009E2ED9" w:rsidRDefault="009B6A6A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A0DAC" w:rsidRPr="009E2ED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вид економічної діяльності [відповідно до національного класифікатора України ДК 009:2010 "Класифікація видів економічної діяльності", затвердженого наказом Державного комітету України з питань технічного регулювання та споживчої політики від 11 жовтня 2010 року № 457 (зі змінами)] (довідник K110)</w:t>
      </w: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контрагента/повʼязаної з банком особи – фізичної особи, яка не здійснює підприємницької діяльності, нерезидентів, органів державної влади України та органів місцевого самоврядування України, які не мають коду виду економічної діяльності зазначається "00000". </w:t>
      </w: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контрагента/повʼязаної з банком особи - резидента юридичної особи або фізичної особи - підприємця, яким присвоєно кілька кодів КВЕД, зазначається код основного виду економічної діяльності, що є першим у списку кодів довідки за ЄДРПОУ.</w:t>
      </w:r>
    </w:p>
    <w:p w:rsidR="009B6A6A" w:rsidRPr="009E2ED9" w:rsidRDefault="009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 w:rsidP="00A03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A0DAC" w:rsidRPr="009E2ED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140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розміру суб'єкта господарювання (довідник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140).</w:t>
      </w:r>
    </w:p>
    <w:p w:rsidR="009B6A6A" w:rsidRPr="009E2ED9" w:rsidRDefault="00090B62" w:rsidP="00A03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контрагента/повʼязаної з банком особи – фізичної особи зазначається "9".</w:t>
      </w:r>
    </w:p>
    <w:p w:rsidR="009B6A6A" w:rsidRPr="009E2ED9" w:rsidRDefault="00090B62" w:rsidP="00A03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</w:p>
    <w:p w:rsidR="009B6A6A" w:rsidRPr="009E2ED9" w:rsidRDefault="00090B62" w:rsidP="00A03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Параметр S032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видів забезпечення активу (узагальнені) (довідник S032).</w:t>
      </w:r>
    </w:p>
    <w:p w:rsidR="009B6A6A" w:rsidRPr="009E2ED9" w:rsidRDefault="00090B62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активів, що мають одночасно більше одного виду забезпечення зазначається інформація щодо того виду забезпечення вартість якого є найбільшою.</w:t>
      </w:r>
    </w:p>
    <w:p w:rsidR="009B6A6A" w:rsidRPr="009E2ED9" w:rsidRDefault="009B6A6A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S245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строків до погашення (узагальнені) (довідник S245).</w:t>
      </w:r>
    </w:p>
    <w:p w:rsidR="009B6A6A" w:rsidRPr="009E2ED9" w:rsidRDefault="009B6A6A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S260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види кредитів за цільовим спрямуванням (довідник S260).</w:t>
      </w:r>
    </w:p>
    <w:p w:rsidR="009B6A6A" w:rsidRPr="009E2ED9" w:rsidRDefault="009B6A6A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FBM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моделі обліку (довідник FBM).</w:t>
      </w:r>
    </w:p>
    <w:p w:rsidR="009B6A6A" w:rsidRPr="009E2ED9" w:rsidRDefault="009B6A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9B6A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Правило формування Показника A7I001 “Реструктуризована заборгованість за кредитними операціями”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B6A6A" w:rsidRPr="009E2ED9" w:rsidRDefault="00090B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070_1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та значенням параметра F083=11 </w:t>
      </w:r>
      <w:r w:rsidRPr="009E2ED9">
        <w:rPr>
          <w:rFonts w:ascii="Times New Roman" w:hAnsi="Times New Roman" w:cs="Times New Roman"/>
          <w:sz w:val="28"/>
          <w:szCs w:val="28"/>
        </w:rPr>
        <w:t xml:space="preserve">– зазначається основна сума боргу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кредитними операціями,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що обліковується за такими балансовими рахунками: </w:t>
      </w:r>
      <w:r w:rsidR="002D46BC" w:rsidRPr="009E2ED9">
        <w:rPr>
          <w:rFonts w:ascii="Times New Roman" w:hAnsi="Times New Roman" w:cs="Times New Roman"/>
          <w:sz w:val="28"/>
          <w:szCs w:val="28"/>
          <w:lang w:val="ru-RU"/>
        </w:rPr>
        <w:t xml:space="preserve">1513А, </w:t>
      </w:r>
      <w:r w:rsidRPr="009E2ED9">
        <w:rPr>
          <w:rFonts w:ascii="Times New Roman" w:hAnsi="Times New Roman" w:cs="Times New Roman"/>
          <w:sz w:val="28"/>
          <w:szCs w:val="28"/>
          <w:lang w:eastAsia="uk-UA"/>
        </w:rPr>
        <w:t xml:space="preserve">1520А, 1522А, 1524А,  1532А, 1533А, 1542А, 1543А,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2010А, 2020А, 2030А, 2040А, 2041А, 2042А, 2043А, 2044А, 2045А, 2060А, 2063А, 2071А, 2083А, 2103А, 2113А, 2123А, 2133А, 2140А, 2141А, 2142А, 2143А, 2203А, 2211А, 2220А, 2233А, 2240А, 2241А, 2242А, 2243А, </w:t>
      </w:r>
      <w:r w:rsidR="005B708B">
        <w:rPr>
          <w:rFonts w:ascii="Times New Roman" w:hAnsi="Times New Roman" w:cs="Times New Roman"/>
          <w:sz w:val="28"/>
          <w:szCs w:val="28"/>
        </w:rPr>
        <w:t xml:space="preserve">2244А, 2260А,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2301А, 2303А, 2310А, 2311А, 2320А, 2321А, 2330А, 2331А, 2340А, 2341А, 2351А, 2353А, 2360А, 2361А, 2362А, 2363А, 2370А, 2371А, 2372А, 2373А, 2380А, 2381А, 2382А, 2383А, 2390А, 2391А, 2392А, 2393А, 2394А, 2395А, 2401А, 2403А, 2410А, 2411А, 2420А, 2421А, 2431А, 2433А,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2440А, 2441А,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2450А, 2451А, 2452А, 2453А, </w:t>
      </w:r>
      <w:r w:rsidR="005B708B">
        <w:rPr>
          <w:rFonts w:ascii="Times New Roman" w:hAnsi="Times New Roman" w:cs="Times New Roman"/>
          <w:sz w:val="28"/>
          <w:szCs w:val="28"/>
        </w:rPr>
        <w:t xml:space="preserve">2454А, </w:t>
      </w:r>
      <w:r w:rsidRPr="009E2ED9">
        <w:rPr>
          <w:rFonts w:ascii="Times New Roman" w:hAnsi="Times New Roman" w:cs="Times New Roman"/>
          <w:sz w:val="28"/>
          <w:szCs w:val="28"/>
        </w:rPr>
        <w:t>2600А, 2620А, 2621</w:t>
      </w:r>
      <w:r w:rsidR="001A0DAC" w:rsidRPr="009E2ED9">
        <w:rPr>
          <w:rFonts w:ascii="Times New Roman" w:hAnsi="Times New Roman" w:cs="Times New Roman"/>
          <w:sz w:val="28"/>
          <w:szCs w:val="28"/>
        </w:rPr>
        <w:t>А</w:t>
      </w:r>
      <w:r w:rsidRPr="009E2ED9">
        <w:rPr>
          <w:rFonts w:ascii="Times New Roman" w:hAnsi="Times New Roman" w:cs="Times New Roman"/>
          <w:sz w:val="28"/>
          <w:szCs w:val="28"/>
        </w:rPr>
        <w:t>, 2650А.</w:t>
      </w: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070_1 </w:t>
      </w:r>
      <w:r w:rsidRPr="009E2ED9">
        <w:rPr>
          <w:rFonts w:ascii="Times New Roman" w:hAnsi="Times New Roman" w:cs="Times New Roman"/>
          <w:b/>
          <w:sz w:val="28"/>
          <w:szCs w:val="28"/>
        </w:rPr>
        <w:t>та  значенням параметра F083=12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сума нарахованих доходів за основною сумою боргу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кредитними операціями,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що обліковується за такими балансовими рахунками: </w:t>
      </w:r>
      <w:r w:rsidR="002D46BC" w:rsidRPr="009E2ED9">
        <w:rPr>
          <w:rFonts w:ascii="Times New Roman" w:hAnsi="Times New Roman" w:cs="Times New Roman"/>
          <w:sz w:val="28"/>
          <w:szCs w:val="28"/>
          <w:lang w:val="ru-RU"/>
        </w:rPr>
        <w:t>1518АП(</w:t>
      </w:r>
      <w:r w:rsidR="002D46BC" w:rsidRPr="009E2E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D46BC" w:rsidRPr="009E2ED9">
        <w:rPr>
          <w:rFonts w:ascii="Times New Roman" w:hAnsi="Times New Roman" w:cs="Times New Roman"/>
          <w:sz w:val="28"/>
          <w:szCs w:val="28"/>
          <w:lang w:val="ru-RU"/>
        </w:rPr>
        <w:t>011=2)</w:t>
      </w:r>
      <w:r w:rsidR="002D46BC" w:rsidRPr="009E2ED9">
        <w:rPr>
          <w:rFonts w:ascii="Times New Roman" w:hAnsi="Times New Roman" w:cs="Times New Roman"/>
          <w:sz w:val="28"/>
          <w:szCs w:val="28"/>
        </w:rPr>
        <w:t xml:space="preserve">, </w:t>
      </w:r>
      <w:r w:rsidRPr="009E2ED9">
        <w:rPr>
          <w:rFonts w:ascii="Times New Roman" w:hAnsi="Times New Roman" w:cs="Times New Roman"/>
          <w:sz w:val="28"/>
          <w:szCs w:val="28"/>
        </w:rPr>
        <w:t>1528А</w:t>
      </w:r>
      <w:r w:rsidR="002D46BC" w:rsidRPr="009E2ED9">
        <w:rPr>
          <w:rFonts w:ascii="Times New Roman" w:hAnsi="Times New Roman" w:cs="Times New Roman"/>
          <w:sz w:val="28"/>
          <w:szCs w:val="28"/>
        </w:rPr>
        <w:t>(</w:t>
      </w:r>
      <w:r w:rsidR="002D46BC" w:rsidRPr="009E2E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D46BC" w:rsidRPr="009E2ED9">
        <w:rPr>
          <w:rFonts w:ascii="Times New Roman" w:hAnsi="Times New Roman" w:cs="Times New Roman"/>
          <w:sz w:val="28"/>
          <w:szCs w:val="28"/>
          <w:lang w:val="ru-RU"/>
        </w:rPr>
        <w:t>011=1,3,4,5,6)</w:t>
      </w:r>
      <w:r w:rsidRPr="009E2ED9">
        <w:rPr>
          <w:rFonts w:ascii="Times New Roman" w:hAnsi="Times New Roman" w:cs="Times New Roman"/>
          <w:sz w:val="28"/>
          <w:szCs w:val="28"/>
        </w:rPr>
        <w:t xml:space="preserve">, 1538А, 1548А, 2018А, 2028А, 2038А, 2048А, 2068А, 2078А, 2088А, 2108А, 2118А, 2128А, 2138А, 2148А, 2208А, 2218А, 2228А, 2238А, 2248А, </w:t>
      </w:r>
      <w:r w:rsidR="005B708B">
        <w:rPr>
          <w:rFonts w:ascii="Times New Roman" w:hAnsi="Times New Roman" w:cs="Times New Roman"/>
          <w:sz w:val="28"/>
          <w:szCs w:val="28"/>
        </w:rPr>
        <w:t xml:space="preserve">2268А,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2308А, 2318А, 2328А, 2338А, 2348А, 2358А, 2368А, 2378А, 2388А, 2398А, 2408А, 2418А, 2428А, 2438А,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2448А,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2458А, 2607А, 2627А, 2657А. </w:t>
      </w:r>
    </w:p>
    <w:p w:rsidR="009B6A6A" w:rsidRPr="009E2ED9" w:rsidRDefault="009B6A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A6A" w:rsidRPr="009E2ED9" w:rsidRDefault="00090B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070_1 </w:t>
      </w:r>
      <w:r w:rsidRPr="009E2ED9">
        <w:rPr>
          <w:rFonts w:ascii="Times New Roman" w:hAnsi="Times New Roman" w:cs="Times New Roman"/>
          <w:b/>
          <w:sz w:val="28"/>
          <w:szCs w:val="28"/>
        </w:rPr>
        <w:t>та значенням параметра F083=19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сума дооцінки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кредитними операціями,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що обліковується за такими балансовими рахунками: 1535А, 1545А, 2307А, 2317А, 2327А, 2337А, 2347А, 2357А, 2367А, 2377А, 2387А, 2397А, 2407А, 2417А, 2427А, 2437А,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2447А, </w:t>
      </w:r>
      <w:r w:rsidRPr="009E2ED9">
        <w:rPr>
          <w:rFonts w:ascii="Times New Roman" w:hAnsi="Times New Roman" w:cs="Times New Roman"/>
          <w:sz w:val="28"/>
          <w:szCs w:val="28"/>
        </w:rPr>
        <w:t>2457А.</w:t>
      </w:r>
    </w:p>
    <w:p w:rsidR="009B6A6A" w:rsidRPr="009E2ED9" w:rsidRDefault="00090B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070_1 </w:t>
      </w:r>
      <w:r w:rsidRPr="009E2ED9">
        <w:rPr>
          <w:rFonts w:ascii="Times New Roman" w:hAnsi="Times New Roman" w:cs="Times New Roman"/>
          <w:b/>
          <w:sz w:val="28"/>
          <w:szCs w:val="28"/>
        </w:rPr>
        <w:t>та значенням параметра F083=20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вартість отриманої застави/забезпечення за </w:t>
      </w:r>
      <w:r w:rsidR="002D46BC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кредитними операціями</w:t>
      </w:r>
      <w:r w:rsidR="006C019C" w:rsidRPr="009E2ED9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>.</w:t>
      </w:r>
    </w:p>
    <w:p w:rsidR="009B6A6A" w:rsidRPr="009E2ED9" w:rsidRDefault="00090B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070_1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та значенням параметра F083=30 –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зазначається розмір кредитного ризику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 кредитними операціями,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 (CR).</w:t>
      </w:r>
    </w:p>
    <w:p w:rsidR="009B6A6A" w:rsidRPr="009E2ED9" w:rsidRDefault="00090B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 значенням параметра F083=40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розмір резерву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кредитними операціями,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згідно з МСФЗ, що обліковується за такими балансовими рахунками: </w:t>
      </w:r>
      <w:r w:rsidR="002D46BC" w:rsidRPr="009E2ED9">
        <w:rPr>
          <w:rFonts w:ascii="Times New Roman" w:hAnsi="Times New Roman" w:cs="Times New Roman"/>
          <w:sz w:val="28"/>
          <w:szCs w:val="28"/>
        </w:rPr>
        <w:t>1519КА(</w:t>
      </w:r>
      <w:r w:rsidR="002D46BC" w:rsidRPr="009E2E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D46BC" w:rsidRPr="009E2ED9">
        <w:rPr>
          <w:rFonts w:ascii="Times New Roman" w:hAnsi="Times New Roman" w:cs="Times New Roman"/>
          <w:sz w:val="28"/>
          <w:szCs w:val="28"/>
        </w:rPr>
        <w:t xml:space="preserve">011=2), </w:t>
      </w:r>
      <w:r w:rsidRPr="009E2ED9">
        <w:rPr>
          <w:rFonts w:ascii="Times New Roman" w:hAnsi="Times New Roman" w:cs="Times New Roman"/>
          <w:sz w:val="28"/>
          <w:szCs w:val="28"/>
        </w:rPr>
        <w:t>1529КА</w:t>
      </w:r>
      <w:r w:rsidR="002D46BC" w:rsidRPr="009E2ED9">
        <w:rPr>
          <w:rFonts w:ascii="Times New Roman" w:hAnsi="Times New Roman" w:cs="Times New Roman"/>
          <w:sz w:val="28"/>
          <w:szCs w:val="28"/>
        </w:rPr>
        <w:t>(</w:t>
      </w:r>
      <w:r w:rsidR="002D46BC" w:rsidRPr="009E2E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D46BC" w:rsidRPr="009E2ED9">
        <w:rPr>
          <w:rFonts w:ascii="Times New Roman" w:hAnsi="Times New Roman" w:cs="Times New Roman"/>
          <w:sz w:val="28"/>
          <w:szCs w:val="28"/>
        </w:rPr>
        <w:t>011=1,3,4,5,6)</w:t>
      </w:r>
      <w:r w:rsidRPr="009E2ED9">
        <w:rPr>
          <w:rFonts w:ascii="Times New Roman" w:hAnsi="Times New Roman" w:cs="Times New Roman"/>
          <w:sz w:val="28"/>
          <w:szCs w:val="28"/>
        </w:rPr>
        <w:t>,</w:t>
      </w:r>
      <w:r w:rsidR="002D46BC" w:rsidRPr="009E2ED9">
        <w:rPr>
          <w:rFonts w:ascii="Times New Roman" w:hAnsi="Times New Roman" w:cs="Times New Roman"/>
          <w:sz w:val="28"/>
          <w:szCs w:val="28"/>
        </w:rPr>
        <w:t xml:space="preserve"> </w:t>
      </w:r>
      <w:r w:rsidRPr="009E2ED9">
        <w:rPr>
          <w:rFonts w:ascii="Times New Roman" w:hAnsi="Times New Roman" w:cs="Times New Roman"/>
          <w:sz w:val="28"/>
          <w:szCs w:val="28"/>
        </w:rPr>
        <w:t xml:space="preserve">1549КА, 2019КА, 2029КА, 2039КА, 2049АП, 2069КА, 2079КА, 2089КА, 2109КА, 2119КА, 2129КА, 2139КА, 2149АП, 2209КА, 2219КА, 2229КА, 2239КА, 2249АП, </w:t>
      </w:r>
      <w:r w:rsidR="005B708B">
        <w:rPr>
          <w:rFonts w:ascii="Times New Roman" w:hAnsi="Times New Roman" w:cs="Times New Roman"/>
          <w:sz w:val="28"/>
          <w:szCs w:val="28"/>
        </w:rPr>
        <w:lastRenderedPageBreak/>
        <w:t xml:space="preserve">2269КА,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2309АП, 2319АП, 2329АП, 2339АП, 2349АП, 2359АП, 2369АП, 2379АП, 2409АП, 2419АП, 2429АП, 2439АП,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2449АП, </w:t>
      </w:r>
      <w:r w:rsidRPr="009E2ED9">
        <w:rPr>
          <w:rFonts w:ascii="Times New Roman" w:hAnsi="Times New Roman" w:cs="Times New Roman"/>
          <w:sz w:val="28"/>
          <w:szCs w:val="28"/>
        </w:rPr>
        <w:t>2609КА, 2629КА, 2659КА.</w:t>
      </w:r>
    </w:p>
    <w:p w:rsidR="009B6A6A" w:rsidRPr="009E2ED9" w:rsidRDefault="00090B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070_1 </w:t>
      </w:r>
      <w:r w:rsidRPr="009E2ED9">
        <w:rPr>
          <w:rFonts w:ascii="Times New Roman" w:hAnsi="Times New Roman" w:cs="Times New Roman"/>
          <w:b/>
          <w:sz w:val="28"/>
          <w:szCs w:val="28"/>
        </w:rPr>
        <w:t>та значенням параметра F083=41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розмір очікуваних кредитних збитків за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кредитними операціями,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які відображаються на рахунках дисконтів в аналітичному обліку за складовою R013=2,3,4 параметра R110 за такими балансовими рахунками: </w:t>
      </w:r>
      <w:r w:rsidR="007E532D" w:rsidRPr="009E2ED9">
        <w:rPr>
          <w:rFonts w:ascii="Times New Roman" w:hAnsi="Times New Roman" w:cs="Times New Roman"/>
          <w:sz w:val="28"/>
          <w:szCs w:val="28"/>
        </w:rPr>
        <w:t>1516</w:t>
      </w:r>
      <w:r w:rsidR="002D46BC" w:rsidRPr="009E2ED9">
        <w:rPr>
          <w:rFonts w:ascii="Times New Roman" w:hAnsi="Times New Roman" w:cs="Times New Roman"/>
          <w:sz w:val="28"/>
          <w:szCs w:val="28"/>
        </w:rPr>
        <w:t>П(</w:t>
      </w:r>
      <w:r w:rsidR="002D46BC" w:rsidRPr="009E2E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D46BC" w:rsidRPr="009E2ED9">
        <w:rPr>
          <w:rFonts w:ascii="Times New Roman" w:hAnsi="Times New Roman" w:cs="Times New Roman"/>
          <w:sz w:val="28"/>
          <w:szCs w:val="28"/>
        </w:rPr>
        <w:t xml:space="preserve">011=2), </w:t>
      </w:r>
      <w:r w:rsidRPr="009E2ED9">
        <w:rPr>
          <w:rFonts w:ascii="Times New Roman" w:hAnsi="Times New Roman" w:cs="Times New Roman"/>
          <w:sz w:val="28"/>
          <w:szCs w:val="28"/>
        </w:rPr>
        <w:t>1526П</w:t>
      </w:r>
      <w:r w:rsidR="002D46BC" w:rsidRPr="009E2ED9">
        <w:rPr>
          <w:rFonts w:ascii="Times New Roman" w:hAnsi="Times New Roman" w:cs="Times New Roman"/>
          <w:sz w:val="28"/>
          <w:szCs w:val="28"/>
        </w:rPr>
        <w:t>(</w:t>
      </w:r>
      <w:r w:rsidR="002D46BC" w:rsidRPr="009E2E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D46BC" w:rsidRPr="009E2ED9">
        <w:rPr>
          <w:rFonts w:ascii="Times New Roman" w:hAnsi="Times New Roman" w:cs="Times New Roman"/>
          <w:sz w:val="28"/>
          <w:szCs w:val="28"/>
        </w:rPr>
        <w:t>011=1,3,4,5,6)</w:t>
      </w:r>
      <w:r w:rsidRPr="009E2ED9">
        <w:rPr>
          <w:rFonts w:ascii="Times New Roman" w:hAnsi="Times New Roman" w:cs="Times New Roman"/>
          <w:sz w:val="28"/>
          <w:szCs w:val="28"/>
        </w:rPr>
        <w:t xml:space="preserve">, 1536П, 1546П, 2016П, 2026П, 2036П, 2046П, 2066П, 2076П, 2086П, 2106П, 2116П, 2126П, 2136П, 2146П, 2206П, 2216П, 2226П, 2236П, 2246П, 2306П, 2316П, 2326П, 2336П, 2346П, 2356П, 2366П, 2376П, 2386П, 2396П, 2406П, 2416П, 2426П, 2436П,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2446П, </w:t>
      </w:r>
      <w:r w:rsidRPr="009E2ED9">
        <w:rPr>
          <w:rFonts w:ascii="Times New Roman" w:hAnsi="Times New Roman" w:cs="Times New Roman"/>
          <w:sz w:val="28"/>
          <w:szCs w:val="28"/>
        </w:rPr>
        <w:t>2456П.</w:t>
      </w:r>
    </w:p>
    <w:p w:rsidR="009B6A6A" w:rsidRPr="009E2ED9" w:rsidRDefault="00090B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 значенням параметра F083=49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розмір уцінки за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кредитними операціями,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що обліковується за такими балансовими рахунками: 1535П, 1545П, 2307П, 2317П, 2327П, 2337П, 2347П, 2357П, 2367П, 2377П, 2387П, 2397П, 2407П, 2417П, 2427П, 2437П,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2447П, </w:t>
      </w:r>
      <w:r w:rsidRPr="009E2ED9">
        <w:rPr>
          <w:rFonts w:ascii="Times New Roman" w:hAnsi="Times New Roman" w:cs="Times New Roman"/>
          <w:sz w:val="28"/>
          <w:szCs w:val="28"/>
        </w:rPr>
        <w:t>2457П.</w:t>
      </w:r>
    </w:p>
    <w:p w:rsidR="007E532D" w:rsidRPr="009E2ED9" w:rsidRDefault="007E532D" w:rsidP="007E53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 значенням параметра F083=10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</w:t>
      </w:r>
      <w:r w:rsidR="00A03515">
        <w:rPr>
          <w:rFonts w:ascii="Times New Roman" w:hAnsi="Times New Roman" w:cs="Times New Roman"/>
          <w:sz w:val="28"/>
          <w:szCs w:val="28"/>
        </w:rPr>
        <w:t xml:space="preserve">розмір </w:t>
      </w:r>
      <w:r w:rsidRPr="009E2ED9">
        <w:rPr>
          <w:rFonts w:ascii="Times New Roman" w:hAnsi="Times New Roman" w:cs="Times New Roman"/>
          <w:sz w:val="28"/>
          <w:szCs w:val="28"/>
        </w:rPr>
        <w:t>дисконт</w:t>
      </w:r>
      <w:r w:rsidR="00A03515">
        <w:rPr>
          <w:rFonts w:ascii="Times New Roman" w:hAnsi="Times New Roman" w:cs="Times New Roman"/>
          <w:sz w:val="28"/>
          <w:szCs w:val="28"/>
        </w:rPr>
        <w:t>у/премії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>, крім очікуваних кредитних збитків, які відображаються на рахунках дисконтів в аналітич</w:t>
      </w:r>
      <w:r w:rsidR="00EE1899" w:rsidRPr="009E2ED9">
        <w:rPr>
          <w:rFonts w:ascii="Times New Roman" w:hAnsi="Times New Roman" w:cs="Times New Roman"/>
          <w:sz w:val="28"/>
          <w:szCs w:val="28"/>
        </w:rPr>
        <w:t>ному обліку за складовою R013=</w:t>
      </w:r>
      <w:r w:rsidRPr="009E2ED9">
        <w:rPr>
          <w:rFonts w:ascii="Times New Roman" w:hAnsi="Times New Roman" w:cs="Times New Roman"/>
          <w:sz w:val="28"/>
          <w:szCs w:val="28"/>
        </w:rPr>
        <w:t xml:space="preserve">2,3,4 параметра R110, </w:t>
      </w:r>
      <w:r w:rsidR="006F1B6C">
        <w:rPr>
          <w:rFonts w:ascii="Times New Roman" w:hAnsi="Times New Roman" w:cs="Times New Roman"/>
          <w:sz w:val="28"/>
          <w:szCs w:val="28"/>
        </w:rPr>
        <w:t xml:space="preserve">що обліковується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 такими балансовими рахунками: 1516АП(R011=2), 1526АП(R011=1,3,4,5,6), 1536АП, 1546АП, 2016АП, 2026АП, 2036АП, 2046АП, 2066АП, 2076АП, 2086АП, 2106АП, 2116АП, 2126АП, 2136АП, 2146АП, 2206АП, 2216АП, 2226АП, 2236АП, 2246АП, </w:t>
      </w:r>
      <w:r w:rsidR="005B708B">
        <w:rPr>
          <w:rFonts w:ascii="Times New Roman" w:hAnsi="Times New Roman" w:cs="Times New Roman"/>
          <w:sz w:val="28"/>
          <w:szCs w:val="28"/>
        </w:rPr>
        <w:t xml:space="preserve">2266АП,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2306АП, 2316АП, 2326АП, 2336АП, 2346АП, 2356АП, 2366АП, 2376АП, 2386АП, 2396АП, 2406АП, 2416АП, 2426АП, 2436АП,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2446АП, </w:t>
      </w:r>
      <w:r w:rsidRPr="009E2ED9">
        <w:rPr>
          <w:rFonts w:ascii="Times New Roman" w:hAnsi="Times New Roman" w:cs="Times New Roman"/>
          <w:sz w:val="28"/>
          <w:szCs w:val="28"/>
        </w:rPr>
        <w:t>2456АП.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з метрикою T070_2 –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зазначається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загальний обсяг заборгованості за кредитними операціями, щодо якої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реструктуризацію за  звітний  період,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 обліковується за балансовими 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з метрикою T080_1 −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кількість договорів за кредитними операціями</w:t>
      </w:r>
      <w:r w:rsidR="006F1B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додаткових договорів до них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реструктуризацію станом на звітну дату,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 обліковується за балансовими 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з метрикою T080_2 −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кількість договорів за кредитними операціями</w:t>
      </w:r>
      <w:r w:rsidR="006F1B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додаткових договорів до них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реструктуризацію за  звітний  період,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 обліковується за балансовими 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090B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Правило формування Показника A7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 “Реструктуризована заборгованість за коштами на вимогу в інших банках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9B6A6A" w:rsidRPr="009E2ED9" w:rsidRDefault="009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F083=11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основна сума боргу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коштами на вимогу в інших банках,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1500А, 1502А, 1510А, 15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21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А, 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1600А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070_1 та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значенням параметра F083=12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сума нарахованих доходів за основною сумою боргу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коштами на вимогу в інших банках,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1508А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1518А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П(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011=1), 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8А(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011=2), 1607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F083=20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зазначається вартість отриманої застави/забезпечення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ко</w:t>
      </w:r>
      <w:r w:rsidR="005F0A41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штами на вимогу в інших банках</w:t>
      </w:r>
      <w:r w:rsidR="006C019C" w:rsidRPr="009E2E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F083=30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розмір кредитного ризику (CR)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коштами на вимогу в інших банках,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F083=40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розмір резерву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коштами на вимогу в інших банках,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дату,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згідно з МСФЗ, що обліковується за такими балансовими рахунками: 1509КА, 1519КА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011=1)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1529КА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011=2)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1609КА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</w:t>
      </w:r>
      <w:r w:rsidR="007E532D"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="007E532D"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7E532D"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 значенням параметра F083=41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розмір очікуваних кредитних збитків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коштами на вимогу в інших банках,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реструктуризацію </w:t>
      </w:r>
      <w:r w:rsidR="008E66A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>, які відображаються на рахунках дисконтів в аналітичному обліку за складовою R013=2,3,4 параметра R110 за такими балансовими рахунками: 1516П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011=1)</w:t>
      </w:r>
      <w:r w:rsidR="007E532D" w:rsidRPr="009E2ED9">
        <w:rPr>
          <w:rFonts w:ascii="Times New Roman" w:hAnsi="Times New Roman" w:cs="Times New Roman"/>
          <w:sz w:val="28"/>
          <w:szCs w:val="28"/>
        </w:rPr>
        <w:t>, 1526</w:t>
      </w:r>
      <w:r w:rsidR="005F0A41" w:rsidRPr="009E2ED9">
        <w:rPr>
          <w:rFonts w:ascii="Times New Roman" w:hAnsi="Times New Roman" w:cs="Times New Roman"/>
          <w:sz w:val="28"/>
          <w:szCs w:val="28"/>
        </w:rPr>
        <w:t>П(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011=2).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E532D" w:rsidRPr="009E2ED9" w:rsidRDefault="007E532D" w:rsidP="007E53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 значенням параметра F083=10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</w:t>
      </w:r>
      <w:r w:rsidR="00903302">
        <w:rPr>
          <w:rFonts w:ascii="Times New Roman" w:hAnsi="Times New Roman" w:cs="Times New Roman"/>
          <w:sz w:val="28"/>
          <w:szCs w:val="28"/>
        </w:rPr>
        <w:t xml:space="preserve">розмір </w:t>
      </w:r>
      <w:r w:rsidRPr="009E2ED9">
        <w:rPr>
          <w:rFonts w:ascii="Times New Roman" w:hAnsi="Times New Roman" w:cs="Times New Roman"/>
          <w:sz w:val="28"/>
          <w:szCs w:val="28"/>
        </w:rPr>
        <w:t>дисконт</w:t>
      </w:r>
      <w:r w:rsidR="00903302">
        <w:rPr>
          <w:rFonts w:ascii="Times New Roman" w:hAnsi="Times New Roman" w:cs="Times New Roman"/>
          <w:sz w:val="28"/>
          <w:szCs w:val="28"/>
        </w:rPr>
        <w:t>у</w:t>
      </w:r>
      <w:r w:rsidRPr="009E2ED9">
        <w:rPr>
          <w:rFonts w:ascii="Times New Roman" w:hAnsi="Times New Roman" w:cs="Times New Roman"/>
          <w:sz w:val="28"/>
          <w:szCs w:val="28"/>
        </w:rPr>
        <w:t>/премі</w:t>
      </w:r>
      <w:r w:rsidR="00903302">
        <w:rPr>
          <w:rFonts w:ascii="Times New Roman" w:hAnsi="Times New Roman" w:cs="Times New Roman"/>
          <w:sz w:val="28"/>
          <w:szCs w:val="28"/>
        </w:rPr>
        <w:t>ї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крім очікуваних кредитних збитків, які відображаються на рахунках дисконтів в аналітичному обліку </w:t>
      </w:r>
      <w:r w:rsidR="00EE1899" w:rsidRPr="009E2ED9">
        <w:rPr>
          <w:rFonts w:ascii="Times New Roman" w:hAnsi="Times New Roman" w:cs="Times New Roman"/>
          <w:sz w:val="28"/>
          <w:szCs w:val="28"/>
        </w:rPr>
        <w:t>за складовою R013=</w:t>
      </w:r>
      <w:r w:rsidRPr="009E2ED9">
        <w:rPr>
          <w:rFonts w:ascii="Times New Roman" w:hAnsi="Times New Roman" w:cs="Times New Roman"/>
          <w:sz w:val="28"/>
          <w:szCs w:val="28"/>
        </w:rPr>
        <w:t>2,3,4 параметра R110,</w:t>
      </w:r>
      <w:r w:rsidR="00903302">
        <w:rPr>
          <w:rFonts w:ascii="Times New Roman" w:hAnsi="Times New Roman" w:cs="Times New Roman"/>
          <w:sz w:val="28"/>
          <w:szCs w:val="28"/>
        </w:rPr>
        <w:t xml:space="preserve"> що обліковується</w:t>
      </w:r>
      <w:r w:rsidRPr="009E2ED9">
        <w:rPr>
          <w:rFonts w:ascii="Times New Roman" w:hAnsi="Times New Roman" w:cs="Times New Roman"/>
          <w:sz w:val="28"/>
          <w:szCs w:val="28"/>
        </w:rPr>
        <w:t xml:space="preserve"> за такими балансовими рахунками: 1516АП(R011=1), 1526АП(R011=2).</w:t>
      </w:r>
    </w:p>
    <w:p w:rsidR="007E532D" w:rsidRPr="009E2ED9" w:rsidRDefault="007E5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 з метрикою T070_2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загальний обсяг заборгованості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коштами на вимогу в інших банках,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якої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за звітний період, що обліковується за балансовими 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lastRenderedPageBreak/>
        <w:t>Показник з метрикою T080_1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кількість договорів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 коштами на вимогу в інших банках,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дату, що обліковується за балансовими 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 з метрикою T080_2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кількість договорів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 коштами на вимогу в інших банках,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за звітний період, що обліковується за балансовими 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C019C" w:rsidRPr="009E2ED9" w:rsidRDefault="006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Правило формування Показника A7I003 “Реструктуризована фінансова дебіторська заборгованість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9B6A6A" w:rsidRPr="009E2ED9" w:rsidRDefault="009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F083=11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–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</w:t>
      </w:r>
      <w:r w:rsidRPr="009E2ED9">
        <w:rPr>
          <w:rFonts w:ascii="Times New Roman" w:hAnsi="Times New Roman" w:cs="Times New Roman"/>
          <w:sz w:val="28"/>
          <w:szCs w:val="28"/>
        </w:rPr>
        <w:t xml:space="preserve">сума боргу, крім нарахованих доходів,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фінансовою дебіторською заборгованістю (крім дебіторської заборгованості за розрахунками з працівниками банку),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якої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обліковується за такими балансовими рахунками: 1811А, 1819А, 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1832А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(R011=2,3,4,5,6),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2800А, 2801А, 2805А, 2807А, 2809А, </w:t>
      </w:r>
      <w:r w:rsidR="00B56330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3511А,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3540А, 3541А, 3542А, 3548А, 3710А.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F083=12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сума нарахованих доходів</w:t>
      </w:r>
      <w:r w:rsidRPr="009E2ED9">
        <w:rPr>
          <w:rFonts w:ascii="Times New Roman" w:hAnsi="Times New Roman" w:cs="Times New Roman"/>
          <w:sz w:val="28"/>
          <w:szCs w:val="28"/>
        </w:rPr>
        <w:t xml:space="preserve">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фінансовою дебіторською заборгованістю (крім дебіторської заборгованості за розрахунками з працівниками банку),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якої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обліковується за такими балансовими рахунками: 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1832А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(R011=7,8,9,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),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3570А, 3578А.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F083=20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зазначається вартість отриманої застави/забезпечення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фінансовою дебіторською заборгованістю (крім дебіторської заборгованості за розрахунками з працівниками банку</w:t>
      </w:r>
      <w:r w:rsidR="006C019C" w:rsidRPr="009E2ED9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)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щодо якої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F083=30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– зазначається розмір кредитного ризику (CR)</w:t>
      </w:r>
      <w:r w:rsidRPr="009E2ED9">
        <w:rPr>
          <w:rFonts w:ascii="Times New Roman" w:hAnsi="Times New Roman" w:cs="Times New Roman"/>
          <w:sz w:val="28"/>
          <w:szCs w:val="28"/>
        </w:rPr>
        <w:t xml:space="preserve">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фінансовою дебіторською заборгованістю (крім дебіторської заборгованості за розрахунками з працівниками банку),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якої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F083=40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– зазначається розмір резерву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фінансовою дебіторською заборгованістю (крім дебіторської заборгованості за розрахунками з працівниками банку),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якої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згідно з МСФЗ, що обліковується за такими балансовими рахунками: 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1839КА,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1890КА, 2890КА, </w:t>
      </w:r>
      <w:r w:rsidR="007461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3590КА,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3599КА.</w:t>
      </w: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14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 xml:space="preserve">Показник з метрикою </w:t>
      </w: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T</w:t>
      </w:r>
      <w:r w:rsidRPr="007B14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070_2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загальний обсяг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фінансової дебіторської заборгованості (крім дебіторської заборгованості за розрахунками з працівниками банку),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як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реструктуризацію за звітний період, що обліковується за балансовими рахунками, визначеними у правилі формування показника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A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 з метрикою T080_1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кількість договорів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фінансової дебіторської заборгованості (крім дебіторської заборгованості за розрахунками з працівниками банку)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дату, що обліковується за балансовими 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 з метрикою T080_2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кількість договорів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фінансової дебіторської заборгованості (крім дебіторської заборгованості за розрахунками з працівниками банку),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за звітний період, що обліковується за балансовими 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827CB" w:rsidRPr="009E2ED9" w:rsidRDefault="00A82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827CB" w:rsidRPr="009E2ED9" w:rsidRDefault="00A82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Правило формування Показника A7I004 “Реструктуризована заборгованість за борговими цінними паперами”.</w:t>
      </w:r>
    </w:p>
    <w:p w:rsidR="009B6A6A" w:rsidRPr="009E2ED9" w:rsidRDefault="00090B62">
      <w:pPr>
        <w:pStyle w:val="ae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F083=11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основна сума боргу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1400А, 1401А, 1402А, 1403А, 1404А, 1410А, 1411А, 1412А, 1413А, 1414А, 1420А, 1421А, 1422А, 1423А, 1424А, 3010А, 3011А, 3012А, 3013А, 3014А, 3110А, 3111А, 3112А, 3113А, 3114А, 3210А, 3211А, 3212А, 3213А, 3214А.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F083=12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сума нарахованих доходів за основною сумою боргу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 1408А, 1418А,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1428А, 3018А, 3118А, 3218А.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F083=19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сума дооцінки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1405А, 1415А, 3015А, 3115А.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F083=20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зазначається вартість отриманої застави/забезпечення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="005F0A41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</w:t>
      </w:r>
      <w:r w:rsidR="006C019C" w:rsidRPr="009E2E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F083=30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розмір кредитного ризику (CR)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070_1 та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значенням параметра F083=40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розмір резерву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згідно з МСФЗ, що обліковується за такими балансовими рахунками: 1419КА, 1429КА, 3119КА, 3219КА.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F083=41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розмір очікуваних кредитних збитків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відображаються на рахунках дисконтів в аналітичному обліку за складовою R013=1,2,3,4 параметра R110 за такими балансовими рахунками: 1406П, 1416П, 1426П, 3016П, 3116П, 3216П.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F083=49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розмір уцінки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1405П, 1415П, 3015П, 3115П.</w:t>
      </w:r>
    </w:p>
    <w:p w:rsidR="007E532D" w:rsidRPr="009E2ED9" w:rsidRDefault="007E5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E532D" w:rsidRPr="009E2ED9" w:rsidRDefault="007E532D" w:rsidP="007E53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 значенням параметра F083=10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</w:t>
      </w:r>
      <w:r w:rsidR="00AF53ED">
        <w:rPr>
          <w:rFonts w:ascii="Times New Roman" w:hAnsi="Times New Roman" w:cs="Times New Roman"/>
          <w:sz w:val="28"/>
          <w:szCs w:val="28"/>
        </w:rPr>
        <w:t xml:space="preserve">розмір </w:t>
      </w:r>
      <w:r w:rsidRPr="009E2ED9">
        <w:rPr>
          <w:rFonts w:ascii="Times New Roman" w:hAnsi="Times New Roman" w:cs="Times New Roman"/>
          <w:sz w:val="28"/>
          <w:szCs w:val="28"/>
        </w:rPr>
        <w:t>дисконт</w:t>
      </w:r>
      <w:r w:rsidR="00AF53ED">
        <w:rPr>
          <w:rFonts w:ascii="Times New Roman" w:hAnsi="Times New Roman" w:cs="Times New Roman"/>
          <w:sz w:val="28"/>
          <w:szCs w:val="28"/>
        </w:rPr>
        <w:t>у/премії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крім очікуваних кредитних збитків, які відображаються на рахунках дисконтів в аналітичному обліку за складовою R013=1,2,3,4 параметра R110, </w:t>
      </w:r>
      <w:r w:rsidR="00AF53ED">
        <w:rPr>
          <w:rFonts w:ascii="Times New Roman" w:hAnsi="Times New Roman" w:cs="Times New Roman"/>
          <w:sz w:val="28"/>
          <w:szCs w:val="28"/>
        </w:rPr>
        <w:t xml:space="preserve">що обліковується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 такими балансовими рахунками: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1406АП, 1416АП, 1426АП, 3016АП, 3116АП, 3216АП.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показника не включаються цінні папери, на які зменшується розмір РК згідно з Інструкцією № 368.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 з метрикою T070_2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загальний обсяг заборгованості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за звітний період,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 обліковується за балансовими 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 з метрикою T080_1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кількість договорів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дату, що обліковується за балансовими 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 з метрикою T080_2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кількість договорів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 борговими цінними паперами,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за звітний період, що обліковується за балансовими 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Правило формування Показника A7I005 “Реструктуризована заборгованість за наданими фінансовими зобов'язаннями”.</w:t>
      </w:r>
    </w:p>
    <w:p w:rsidR="009B6A6A" w:rsidRPr="009E2ED9" w:rsidRDefault="009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параметра F083=11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зазначається сума боргу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гарантіями, поручительствами, акредитивами, акцептами, зобов’язаннями з кредитування, що надані клієнтам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дату, що обліковується за такими балансовими рахунками: 9000А, 9001А, 9002А, 9003А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9100А, 9122А, 9129А.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значенням параметра F083=20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зазначається вартість отриманої застави/забезпечення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гарантіями, поручительствами, акредитивами, акцептами, зобов’язаннями з кредитування, що надані клієнтам</w:t>
      </w:r>
      <w:r w:rsidR="006C019C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значенням параметра F083=30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зазначається розмір кредитного ризику (CR)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гарантіями, поручительствами, акредитивами, акцептами, зобов’язаннями з кредитування, що надані клієнтам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значенням параметра F083=40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зазначається розмір резерву за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гарантіями, поручительствами, акредитивами, акцептами, зобов’язаннями з кредитування, що надані клієнтам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дату, згідно з МСФЗ, що обліковується за такими балансовими рахунками: 3690П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3692П.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 з метрикою T070_2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зазначається загальний обсяг заборгованості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гарантіями, поручительствами, акредитивами, акцептами, зобов’язаннями з кредитування, що надані клієнтам,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якої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="00010558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реструктуризацію за звітний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період, що обліковується за балансовими 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005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 з метрикою T080_1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зазначається кількість договорів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гарантіями, поручительствами, акредитивами, акцептами, зобов’язаннями з кредитування, що надані клієнтам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дату, що обліковується за балансовими 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005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 з метрикою T080_2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зазначається кількість договорів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гарантіями, поручительствами, акредитивами, акцептами, зобов’язаннями з кредитування, що надані клієнтам</w:t>
      </w:r>
      <w:r w:rsidR="00010558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за звітний період, що обліковується за балансовими 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005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10558" w:rsidRPr="009E2ED9" w:rsidRDefault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0558" w:rsidRPr="009E2ED9" w:rsidRDefault="00010558" w:rsidP="000105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Правило формування Показника A7I006 “Реструктуризована заборгованість за наданими іншими зобов'язаннями”.</w:t>
      </w:r>
    </w:p>
    <w:p w:rsidR="00010558" w:rsidRPr="009E2ED9" w:rsidRDefault="00010558" w:rsidP="0001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параметра F083=11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зазначається сума боргу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іншими зобов’язаннями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дату, що обліковується за такими балансовими рахунками: 9200А, 9201А, 9202А, 9203А, 9204А, 9206А, 9207А, 9208А, 9221А, 9224А, 9227А, 9228А, 9300А, 9321А, 9324А, 9327А, 9328А, 9350А, 9351А, 9352А, 9353А, 9354А, 9356А, 9357А, 9358А, 9359А.</w:t>
      </w: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значенням параметра F083=20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зазначається вартість отриманої застави/забезпечення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іншими зобов’язаннями</w:t>
      </w:r>
      <w:r w:rsidR="006C019C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дату.</w:t>
      </w: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значенням параметра F083=30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зазначається розмір кредитного ризику (CR)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іншими зобов’язаннями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дату.</w:t>
      </w: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значенням параметра F083=40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зазначається розмір резерву за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іншими зобов’язаннями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дату, згідно з МСФЗ.</w:t>
      </w: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 з метрикою T070_2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зазначається загальний обсяг заборгованості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іншими зобов’язаннями,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якої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за звітний період, що обліковується за балансовими 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006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 з метрикою T080_1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зазначається кількість договорів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іншими зобов’язаннями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дату, що обліковується за балансовими 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006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010558" w:rsidRDefault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 з метрикою T080_2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зазначається кількість договорів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іншими зобов’язаннями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за звітний період, що обліковується за балансовими 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006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sectPr w:rsidR="00010558">
      <w:pgSz w:w="11906" w:h="16838"/>
      <w:pgMar w:top="850" w:right="850" w:bottom="850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Liberation Sans">
    <w:altName w:val="Arial"/>
    <w:charset w:val="01"/>
    <w:family w:val="roman"/>
    <w:pitch w:val="default"/>
    <w:sig w:usb0="00000001" w:usb1="500078FB" w:usb2="00000000" w:usb3="00000000" w:csb0="6000009F" w:csb1="DFD70000"/>
  </w:font>
  <w:font w:name="Noto Sans CJK SC">
    <w:charset w:val="86"/>
    <w:family w:val="auto"/>
    <w:pitch w:val="default"/>
    <w:sig w:usb0="30000003" w:usb1="2BDF3C10" w:usb2="00000016" w:usb3="00000000" w:csb0="602E01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FAC88F"/>
    <w:multiLevelType w:val="singleLevel"/>
    <w:tmpl w:val="DBFAC88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9E32A0BF"/>
    <w:rsid w:val="9E5563FC"/>
    <w:rsid w:val="BDFFF63A"/>
    <w:rsid w:val="BFB6BDA5"/>
    <w:rsid w:val="CF5B15DD"/>
    <w:rsid w:val="DFC26895"/>
    <w:rsid w:val="E7F7CE54"/>
    <w:rsid w:val="EBBF4801"/>
    <w:rsid w:val="ED6A28F5"/>
    <w:rsid w:val="F7B39D72"/>
    <w:rsid w:val="F7B7252D"/>
    <w:rsid w:val="FBF947F5"/>
    <w:rsid w:val="FDFE1686"/>
    <w:rsid w:val="FE7E8F16"/>
    <w:rsid w:val="FF5F0FC2"/>
    <w:rsid w:val="FF5FF434"/>
    <w:rsid w:val="FFE376F8"/>
    <w:rsid w:val="FFFBBAE1"/>
    <w:rsid w:val="00010558"/>
    <w:rsid w:val="00090B62"/>
    <w:rsid w:val="00172A27"/>
    <w:rsid w:val="001A0DAC"/>
    <w:rsid w:val="002D46BC"/>
    <w:rsid w:val="003E13D5"/>
    <w:rsid w:val="00457971"/>
    <w:rsid w:val="0048773F"/>
    <w:rsid w:val="004D7479"/>
    <w:rsid w:val="005339B5"/>
    <w:rsid w:val="005657D4"/>
    <w:rsid w:val="005B708B"/>
    <w:rsid w:val="005F0A41"/>
    <w:rsid w:val="0065197F"/>
    <w:rsid w:val="0065502E"/>
    <w:rsid w:val="0065505D"/>
    <w:rsid w:val="006C019C"/>
    <w:rsid w:val="006F1B6C"/>
    <w:rsid w:val="007461C5"/>
    <w:rsid w:val="007B1424"/>
    <w:rsid w:val="007E532D"/>
    <w:rsid w:val="008E66AA"/>
    <w:rsid w:val="00903302"/>
    <w:rsid w:val="00904D68"/>
    <w:rsid w:val="009B6A6A"/>
    <w:rsid w:val="009E2ED9"/>
    <w:rsid w:val="00A03515"/>
    <w:rsid w:val="00A827CB"/>
    <w:rsid w:val="00A95929"/>
    <w:rsid w:val="00AA344F"/>
    <w:rsid w:val="00AF53ED"/>
    <w:rsid w:val="00B56330"/>
    <w:rsid w:val="00BB489D"/>
    <w:rsid w:val="00C744D6"/>
    <w:rsid w:val="00C81E47"/>
    <w:rsid w:val="00D5020E"/>
    <w:rsid w:val="00D50F8B"/>
    <w:rsid w:val="00D905A7"/>
    <w:rsid w:val="00DC6846"/>
    <w:rsid w:val="00DD663D"/>
    <w:rsid w:val="00E6726B"/>
    <w:rsid w:val="00EE1899"/>
    <w:rsid w:val="00EE7F7A"/>
    <w:rsid w:val="00F45153"/>
    <w:rsid w:val="00FF5B07"/>
    <w:rsid w:val="1BF3A4EE"/>
    <w:rsid w:val="2FABF216"/>
    <w:rsid w:val="3FFE8EDC"/>
    <w:rsid w:val="469F39CE"/>
    <w:rsid w:val="4AF70701"/>
    <w:rsid w:val="5FDF9E35"/>
    <w:rsid w:val="5FE52266"/>
    <w:rsid w:val="6BFF698E"/>
    <w:rsid w:val="6ECBFED8"/>
    <w:rsid w:val="6F6DA728"/>
    <w:rsid w:val="6FD68227"/>
    <w:rsid w:val="6FFDF793"/>
    <w:rsid w:val="72A997B5"/>
    <w:rsid w:val="73791A48"/>
    <w:rsid w:val="77E6B6B2"/>
    <w:rsid w:val="7BFD6820"/>
    <w:rsid w:val="7EFF4BDD"/>
    <w:rsid w:val="7F6D731D"/>
    <w:rsid w:val="7FF6C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68901-5416-4E54-9A87-8C23CE3A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Body Text"/>
    <w:basedOn w:val="a"/>
    <w:qFormat/>
    <w:pPr>
      <w:spacing w:after="140" w:line="288" w:lineRule="auto"/>
    </w:p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annotation text"/>
    <w:basedOn w:val="a"/>
    <w:uiPriority w:val="99"/>
    <w:semiHidden/>
    <w:unhideWhenUsed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"/>
    <w:basedOn w:val="a4"/>
    <w:rPr>
      <w:rFonts w:cs="FreeSans"/>
    </w:rPr>
  </w:style>
  <w:style w:type="paragraph" w:styleId="a8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qFormat/>
    <w:rPr>
      <w:rFonts w:cs="Times New Roman"/>
      <w:sz w:val="16"/>
      <w:szCs w:val="16"/>
    </w:rPr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c">
    <w:name w:val="Текст примечания Знак"/>
    <w:basedOn w:val="a0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бычный (веб) Знак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16233</Words>
  <Characters>9254</Characters>
  <Application>Microsoft Office Word</Application>
  <DocSecurity>0</DocSecurity>
  <Lines>77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Вдовиченко Владислав Сергійович</cp:lastModifiedBy>
  <cp:revision>2</cp:revision>
  <cp:lastPrinted>2018-01-06T08:06:00Z</cp:lastPrinted>
  <dcterms:created xsi:type="dcterms:W3CDTF">2022-10-12T07:27:00Z</dcterms:created>
  <dcterms:modified xsi:type="dcterms:W3CDTF">2022-10-12T07:27:00Z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1033-10.1.0.6757</vt:lpwstr>
  </property>
</Properties>
</file>